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08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005312">
                <wp:simplePos x="0" y="0"/>
                <wp:positionH relativeFrom="page">
                  <wp:posOffset>-4902</wp:posOffset>
                </wp:positionH>
                <wp:positionV relativeFrom="page">
                  <wp:posOffset>1561101</wp:posOffset>
                </wp:positionV>
                <wp:extent cx="7565390" cy="53054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5390" cy="5305425"/>
                          <a:chExt cx="7565390" cy="53054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2" y="4909"/>
                            <a:ext cx="7559992" cy="4445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902" y="4902"/>
                            <a:ext cx="5952490" cy="4446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2490" h="4446270">
                                <a:moveTo>
                                  <a:pt x="0" y="3035782"/>
                                </a:moveTo>
                                <a:lnTo>
                                  <a:pt x="2234241" y="3035782"/>
                                </a:lnTo>
                                <a:lnTo>
                                  <a:pt x="2282424" y="3038566"/>
                                </a:lnTo>
                                <a:lnTo>
                                  <a:pt x="2328971" y="3046712"/>
                                </a:lnTo>
                                <a:lnTo>
                                  <a:pt x="2373572" y="3059909"/>
                                </a:lnTo>
                                <a:lnTo>
                                  <a:pt x="2415917" y="3077847"/>
                                </a:lnTo>
                                <a:lnTo>
                                  <a:pt x="2455698" y="3100217"/>
                                </a:lnTo>
                                <a:lnTo>
                                  <a:pt x="2492605" y="3126706"/>
                                </a:lnTo>
                                <a:lnTo>
                                  <a:pt x="2526328" y="3157007"/>
                                </a:lnTo>
                                <a:lnTo>
                                  <a:pt x="2556559" y="3190807"/>
                                </a:lnTo>
                                <a:lnTo>
                                  <a:pt x="2582987" y="3227797"/>
                                </a:lnTo>
                                <a:lnTo>
                                  <a:pt x="2605304" y="3267667"/>
                                </a:lnTo>
                                <a:lnTo>
                                  <a:pt x="2623200" y="3310106"/>
                                </a:lnTo>
                                <a:lnTo>
                                  <a:pt x="2636366" y="3354805"/>
                                </a:lnTo>
                                <a:lnTo>
                                  <a:pt x="2644492" y="3401452"/>
                                </a:lnTo>
                                <a:lnTo>
                                  <a:pt x="2647270" y="3449738"/>
                                </a:lnTo>
                                <a:lnTo>
                                  <a:pt x="2647270" y="4445998"/>
                                </a:lnTo>
                              </a:path>
                              <a:path w="5952490" h="4446270">
                                <a:moveTo>
                                  <a:pt x="5952305" y="4445998"/>
                                </a:moveTo>
                                <a:lnTo>
                                  <a:pt x="5952305" y="1517827"/>
                                </a:lnTo>
                                <a:lnTo>
                                  <a:pt x="4445590" y="1517827"/>
                                </a:lnTo>
                                <a:lnTo>
                                  <a:pt x="4397426" y="1515044"/>
                                </a:lnTo>
                                <a:lnTo>
                                  <a:pt x="4350891" y="1506900"/>
                                </a:lnTo>
                                <a:lnTo>
                                  <a:pt x="4306294" y="1493707"/>
                                </a:lnTo>
                                <a:lnTo>
                                  <a:pt x="4263946" y="1475773"/>
                                </a:lnTo>
                                <a:lnTo>
                                  <a:pt x="4224157" y="1453408"/>
                                </a:lnTo>
                                <a:lnTo>
                                  <a:pt x="4187239" y="1426923"/>
                                </a:lnTo>
                                <a:lnTo>
                                  <a:pt x="4153501" y="1396626"/>
                                </a:lnTo>
                                <a:lnTo>
                                  <a:pt x="4123254" y="1362829"/>
                                </a:lnTo>
                                <a:lnTo>
                                  <a:pt x="4096809" y="1325840"/>
                                </a:lnTo>
                                <a:lnTo>
                                  <a:pt x="4074476" y="1285970"/>
                                </a:lnTo>
                                <a:lnTo>
                                  <a:pt x="4056565" y="1243528"/>
                                </a:lnTo>
                                <a:lnTo>
                                  <a:pt x="4043387" y="1198824"/>
                                </a:lnTo>
                                <a:lnTo>
                                  <a:pt x="4035252" y="1152168"/>
                                </a:lnTo>
                                <a:lnTo>
                                  <a:pt x="4032472" y="1103871"/>
                                </a:lnTo>
                                <a:lnTo>
                                  <a:pt x="4032472" y="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80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421" y="3547448"/>
                            <a:ext cx="2220711" cy="175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85987pt;margin-top:122.92141pt;width:595.7pt;height:417.75pt;mso-position-horizontal-relative:page;mso-position-vertical-relative:page;z-index:-18311168" id="docshapegroup1" coordorigin="-8,2458" coordsize="11914,8355">
                <v:shape style="position:absolute;left:0;top:2466;width:11906;height:7002" type="#_x0000_t75" id="docshape2" stroked="false">
                  <v:imagedata r:id="rId5" o:title=""/>
                </v:shape>
                <v:shape style="position:absolute;left:0;top:2466;width:9374;height:7002" id="docshape3" coordorigin="0,2466" coordsize="9374,7002" path="m0,7247l3518,7247,3594,7251,3668,7264,3738,7285,3805,7313,3867,7348,3925,7390,3978,7438,4026,7491,4068,7549,4103,7612,4131,7679,4152,7749,4165,7823,4169,7899,4169,9468m9374,9468l9374,4856,7001,4856,6925,4852,6852,4839,6782,4818,6715,4790,6652,4755,6594,4713,6541,4666,6493,4612,6452,4554,6416,4491,6388,4424,6368,4354,6355,4281,6350,4205,6350,2466,0,2466e" filled="false" stroked="true" strokeweight=".772pt" strokecolor="#ffffff">
                  <v:path arrowok="t"/>
                  <v:stroke dashstyle="solid"/>
                </v:shape>
                <v:shape style="position:absolute;left:399;top:8044;width:3498;height:2768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89305" cy="631825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89305" cy="631825"/>
                          <a:chExt cx="789305" cy="6318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-7" y="0"/>
                            <a:ext cx="789305" cy="63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305" h="631825">
                                <a:moveTo>
                                  <a:pt x="693623" y="315696"/>
                                </a:moveTo>
                                <a:lnTo>
                                  <a:pt x="520915" y="315696"/>
                                </a:lnTo>
                                <a:lnTo>
                                  <a:pt x="502475" y="311975"/>
                                </a:lnTo>
                                <a:lnTo>
                                  <a:pt x="487426" y="301828"/>
                                </a:lnTo>
                                <a:lnTo>
                                  <a:pt x="477278" y="286778"/>
                                </a:lnTo>
                                <a:lnTo>
                                  <a:pt x="473557" y="268338"/>
                                </a:lnTo>
                                <a:lnTo>
                                  <a:pt x="473557" y="142062"/>
                                </a:lnTo>
                                <a:lnTo>
                                  <a:pt x="0" y="142062"/>
                                </a:lnTo>
                                <a:lnTo>
                                  <a:pt x="0" y="489331"/>
                                </a:lnTo>
                                <a:lnTo>
                                  <a:pt x="267423" y="489331"/>
                                </a:lnTo>
                                <a:lnTo>
                                  <a:pt x="285851" y="493052"/>
                                </a:lnTo>
                                <a:lnTo>
                                  <a:pt x="300913" y="503212"/>
                                </a:lnTo>
                                <a:lnTo>
                                  <a:pt x="311061" y="518261"/>
                                </a:lnTo>
                                <a:lnTo>
                                  <a:pt x="314782" y="536689"/>
                                </a:lnTo>
                                <a:lnTo>
                                  <a:pt x="314782" y="631405"/>
                                </a:lnTo>
                                <a:lnTo>
                                  <a:pt x="693623" y="631405"/>
                                </a:lnTo>
                                <a:lnTo>
                                  <a:pt x="693623" y="315696"/>
                                </a:lnTo>
                                <a:close/>
                              </a:path>
                              <a:path w="789305" h="631825">
                                <a:moveTo>
                                  <a:pt x="789254" y="0"/>
                                </a:moveTo>
                                <a:lnTo>
                                  <a:pt x="599833" y="0"/>
                                </a:lnTo>
                                <a:lnTo>
                                  <a:pt x="599833" y="189420"/>
                                </a:lnTo>
                                <a:lnTo>
                                  <a:pt x="789254" y="189420"/>
                                </a:lnTo>
                                <a:lnTo>
                                  <a:pt x="789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E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2.15pt;height:49.75pt;mso-position-horizontal-relative:char;mso-position-vertical-relative:line" id="docshapegroup5" coordorigin="0,0" coordsize="1243,995">
                <v:shape style="position:absolute;left:-1;top:0;width:1243;height:995" id="docshape6" coordorigin="0,0" coordsize="1243,995" path="m1092,497l820,497,791,491,768,475,752,452,746,423,746,224,0,224,0,771,421,771,450,776,474,792,490,816,496,845,496,994,1092,994,1092,497xm1243,0l945,0,945,298,1243,298,1243,0xe" filled="true" fillcolor="#bd9e6b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"/>
        <w:rPr>
          <w:rFonts w:ascii="Times New Roman"/>
          <w:sz w:val="14"/>
        </w:rPr>
      </w:pP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5032476</wp:posOffset>
                </wp:positionH>
                <wp:positionV relativeFrom="paragraph">
                  <wp:posOffset>119570</wp:posOffset>
                </wp:positionV>
                <wp:extent cx="319405" cy="26606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19405" cy="266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405" h="266065">
                              <a:moveTo>
                                <a:pt x="243763" y="84886"/>
                              </a:moveTo>
                              <a:lnTo>
                                <a:pt x="224878" y="52997"/>
                              </a:lnTo>
                              <a:lnTo>
                                <a:pt x="198424" y="28117"/>
                              </a:lnTo>
                              <a:lnTo>
                                <a:pt x="165722" y="11950"/>
                              </a:lnTo>
                              <a:lnTo>
                                <a:pt x="128041" y="6172"/>
                              </a:lnTo>
                              <a:lnTo>
                                <a:pt x="77889" y="16370"/>
                              </a:lnTo>
                              <a:lnTo>
                                <a:pt x="37223" y="44170"/>
                              </a:lnTo>
                              <a:lnTo>
                                <a:pt x="9956" y="85445"/>
                              </a:lnTo>
                              <a:lnTo>
                                <a:pt x="0" y="136029"/>
                              </a:lnTo>
                              <a:lnTo>
                                <a:pt x="9906" y="186258"/>
                              </a:lnTo>
                              <a:lnTo>
                                <a:pt x="37096" y="227444"/>
                              </a:lnTo>
                              <a:lnTo>
                                <a:pt x="77736" y="255295"/>
                              </a:lnTo>
                              <a:lnTo>
                                <a:pt x="128041" y="265531"/>
                              </a:lnTo>
                              <a:lnTo>
                                <a:pt x="166077" y="259715"/>
                              </a:lnTo>
                              <a:lnTo>
                                <a:pt x="198831" y="243497"/>
                              </a:lnTo>
                              <a:lnTo>
                                <a:pt x="225120" y="218706"/>
                              </a:lnTo>
                              <a:lnTo>
                                <a:pt x="243763" y="187172"/>
                              </a:lnTo>
                              <a:lnTo>
                                <a:pt x="212928" y="178828"/>
                              </a:lnTo>
                              <a:lnTo>
                                <a:pt x="199009" y="201853"/>
                              </a:lnTo>
                              <a:lnTo>
                                <a:pt x="179882" y="219595"/>
                              </a:lnTo>
                              <a:lnTo>
                                <a:pt x="156057" y="231013"/>
                              </a:lnTo>
                              <a:lnTo>
                                <a:pt x="128041" y="235051"/>
                              </a:lnTo>
                              <a:lnTo>
                                <a:pt x="89458" y="227228"/>
                              </a:lnTo>
                              <a:lnTo>
                                <a:pt x="59042" y="205943"/>
                              </a:lnTo>
                              <a:lnTo>
                                <a:pt x="39090" y="174459"/>
                              </a:lnTo>
                              <a:lnTo>
                                <a:pt x="31915" y="136029"/>
                              </a:lnTo>
                              <a:lnTo>
                                <a:pt x="39192" y="97040"/>
                              </a:lnTo>
                              <a:lnTo>
                                <a:pt x="59309" y="65392"/>
                              </a:lnTo>
                              <a:lnTo>
                                <a:pt x="89763" y="44208"/>
                              </a:lnTo>
                              <a:lnTo>
                                <a:pt x="128041" y="36639"/>
                              </a:lnTo>
                              <a:lnTo>
                                <a:pt x="156108" y="40843"/>
                              </a:lnTo>
                              <a:lnTo>
                                <a:pt x="180060" y="52603"/>
                              </a:lnTo>
                              <a:lnTo>
                                <a:pt x="199313" y="70612"/>
                              </a:lnTo>
                              <a:lnTo>
                                <a:pt x="213296" y="93586"/>
                              </a:lnTo>
                              <a:lnTo>
                                <a:pt x="243763" y="84886"/>
                              </a:lnTo>
                              <a:close/>
                            </a:path>
                            <a:path w="319405" h="266065">
                              <a:moveTo>
                                <a:pt x="311988" y="71818"/>
                              </a:moveTo>
                              <a:lnTo>
                                <a:pt x="281152" y="71818"/>
                              </a:lnTo>
                              <a:lnTo>
                                <a:pt x="281152" y="264071"/>
                              </a:lnTo>
                              <a:lnTo>
                                <a:pt x="311988" y="264071"/>
                              </a:lnTo>
                              <a:lnTo>
                                <a:pt x="311988" y="71818"/>
                              </a:lnTo>
                              <a:close/>
                            </a:path>
                            <a:path w="319405" h="266065">
                              <a:moveTo>
                                <a:pt x="318884" y="21399"/>
                              </a:moveTo>
                              <a:lnTo>
                                <a:pt x="317157" y="12865"/>
                              </a:lnTo>
                              <a:lnTo>
                                <a:pt x="312483" y="6083"/>
                              </a:lnTo>
                              <a:lnTo>
                                <a:pt x="305562" y="1612"/>
                              </a:lnTo>
                              <a:lnTo>
                                <a:pt x="297116" y="0"/>
                              </a:lnTo>
                              <a:lnTo>
                                <a:pt x="288505" y="1612"/>
                              </a:lnTo>
                              <a:lnTo>
                                <a:pt x="281609" y="6083"/>
                              </a:lnTo>
                              <a:lnTo>
                                <a:pt x="277025" y="12865"/>
                              </a:lnTo>
                              <a:lnTo>
                                <a:pt x="275361" y="21399"/>
                              </a:lnTo>
                              <a:lnTo>
                                <a:pt x="277025" y="29743"/>
                              </a:lnTo>
                              <a:lnTo>
                                <a:pt x="281609" y="36423"/>
                              </a:lnTo>
                              <a:lnTo>
                                <a:pt x="288505" y="40843"/>
                              </a:lnTo>
                              <a:lnTo>
                                <a:pt x="297116" y="42443"/>
                              </a:lnTo>
                              <a:lnTo>
                                <a:pt x="305562" y="40843"/>
                              </a:lnTo>
                              <a:lnTo>
                                <a:pt x="312483" y="36423"/>
                              </a:lnTo>
                              <a:lnTo>
                                <a:pt x="317157" y="29743"/>
                              </a:lnTo>
                              <a:lnTo>
                                <a:pt x="318884" y="21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9E6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.258026pt;margin-top:9.414964pt;width:25.15pt;height:20.95pt;mso-position-horizontal-relative:page;mso-position-vertical-relative:paragraph;z-index:-15728128;mso-wrap-distance-left:0;mso-wrap-distance-right:0" id="docshape7" coordorigin="7925,188" coordsize="503,419" path="m8309,322l8279,272,8238,233,8186,207,8127,198,8048,214,7984,258,7941,323,7925,403,7941,482,7984,546,8048,590,8127,606,8187,597,8238,572,8280,533,8309,483,8260,470,8239,506,8208,534,8171,552,8127,558,8066,546,8018,513,7987,463,7975,403,7987,341,8019,291,8067,258,8127,246,8171,253,8209,271,8239,299,8261,336,8309,322xm8416,301l8368,301,8368,604,8416,604,8416,301xm8427,222l8425,209,8417,198,8406,191,8393,188,8380,191,8369,198,8361,209,8359,222,8361,235,8369,246,8380,253,8393,255,8406,253,8417,246,8425,235,8427,222xe" filled="true" fillcolor="#bd9e6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5403592</wp:posOffset>
                </wp:positionH>
                <wp:positionV relativeFrom="paragraph">
                  <wp:posOffset>188128</wp:posOffset>
                </wp:positionV>
                <wp:extent cx="291465" cy="19558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91465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465" h="195580">
                              <a:moveTo>
                                <a:pt x="219100" y="0"/>
                              </a:moveTo>
                              <a:lnTo>
                                <a:pt x="198261" y="2919"/>
                              </a:lnTo>
                              <a:lnTo>
                                <a:pt x="179427" y="11382"/>
                              </a:lnTo>
                              <a:lnTo>
                                <a:pt x="163652" y="24945"/>
                              </a:lnTo>
                              <a:lnTo>
                                <a:pt x="151993" y="43167"/>
                              </a:lnTo>
                              <a:lnTo>
                                <a:pt x="141117" y="24329"/>
                              </a:lnTo>
                              <a:lnTo>
                                <a:pt x="126466" y="10834"/>
                              </a:lnTo>
                              <a:lnTo>
                                <a:pt x="108891" y="2714"/>
                              </a:lnTo>
                              <a:lnTo>
                                <a:pt x="89242" y="0"/>
                              </a:lnTo>
                              <a:lnTo>
                                <a:pt x="69608" y="2737"/>
                              </a:lnTo>
                              <a:lnTo>
                                <a:pt x="53238" y="10201"/>
                              </a:lnTo>
                              <a:lnTo>
                                <a:pt x="40268" y="21270"/>
                              </a:lnTo>
                              <a:lnTo>
                                <a:pt x="30835" y="34823"/>
                              </a:lnTo>
                              <a:lnTo>
                                <a:pt x="30835" y="3263"/>
                              </a:lnTo>
                              <a:lnTo>
                                <a:pt x="0" y="3263"/>
                              </a:lnTo>
                              <a:lnTo>
                                <a:pt x="0" y="195516"/>
                              </a:lnTo>
                              <a:lnTo>
                                <a:pt x="30835" y="195516"/>
                              </a:lnTo>
                              <a:lnTo>
                                <a:pt x="30835" y="91046"/>
                              </a:lnTo>
                              <a:lnTo>
                                <a:pt x="34111" y="67621"/>
                              </a:lnTo>
                              <a:lnTo>
                                <a:pt x="43984" y="47564"/>
                              </a:lnTo>
                              <a:lnTo>
                                <a:pt x="60523" y="33560"/>
                              </a:lnTo>
                              <a:lnTo>
                                <a:pt x="83794" y="28295"/>
                              </a:lnTo>
                              <a:lnTo>
                                <a:pt x="102831" y="32228"/>
                              </a:lnTo>
                              <a:lnTo>
                                <a:pt x="117482" y="43710"/>
                              </a:lnTo>
                              <a:lnTo>
                                <a:pt x="126898" y="62264"/>
                              </a:lnTo>
                              <a:lnTo>
                                <a:pt x="130225" y="87414"/>
                              </a:lnTo>
                              <a:lnTo>
                                <a:pt x="130225" y="195516"/>
                              </a:lnTo>
                              <a:lnTo>
                                <a:pt x="161061" y="195516"/>
                              </a:lnTo>
                              <a:lnTo>
                                <a:pt x="161061" y="87058"/>
                              </a:lnTo>
                              <a:lnTo>
                                <a:pt x="164940" y="65018"/>
                              </a:lnTo>
                              <a:lnTo>
                                <a:pt x="174980" y="46247"/>
                              </a:lnTo>
                              <a:lnTo>
                                <a:pt x="191211" y="33191"/>
                              </a:lnTo>
                              <a:lnTo>
                                <a:pt x="213664" y="28295"/>
                              </a:lnTo>
                              <a:lnTo>
                                <a:pt x="233006" y="32228"/>
                              </a:lnTo>
                              <a:lnTo>
                                <a:pt x="247624" y="43710"/>
                              </a:lnTo>
                              <a:lnTo>
                                <a:pt x="256870" y="62264"/>
                              </a:lnTo>
                              <a:lnTo>
                                <a:pt x="260096" y="87414"/>
                              </a:lnTo>
                              <a:lnTo>
                                <a:pt x="260096" y="195516"/>
                              </a:lnTo>
                              <a:lnTo>
                                <a:pt x="290918" y="195516"/>
                              </a:lnTo>
                              <a:lnTo>
                                <a:pt x="290918" y="79082"/>
                              </a:lnTo>
                              <a:lnTo>
                                <a:pt x="285053" y="45144"/>
                              </a:lnTo>
                              <a:lnTo>
                                <a:pt x="269292" y="20358"/>
                              </a:lnTo>
                              <a:lnTo>
                                <a:pt x="246390" y="5162"/>
                              </a:lnTo>
                              <a:lnTo>
                                <a:pt x="219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9E6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5.479706pt;margin-top:14.8133pt;width:22.95pt;height:15.4pt;mso-position-horizontal-relative:page;mso-position-vertical-relative:paragraph;z-index:-15727616;mso-wrap-distance-left:0;mso-wrap-distance-right:0" id="docshape8" coordorigin="8510,296" coordsize="459,308" path="m8855,296l8822,301,8792,314,8767,336,8749,364,8732,335,8709,313,8681,301,8650,296,8619,301,8593,312,8573,330,8558,351,8558,301,8510,301,8510,604,8558,604,8558,440,8563,403,8579,371,8605,349,8642,341,8672,347,8695,365,8709,394,8715,434,8715,604,8763,604,8763,433,8769,399,8785,369,8811,349,8846,341,8877,347,8900,365,8914,394,8919,434,8919,604,8968,604,8968,421,8958,367,8934,328,8898,304,8855,296xe" filled="true" fillcolor="#bd9e6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5745686</wp:posOffset>
                </wp:positionH>
                <wp:positionV relativeFrom="paragraph">
                  <wp:posOffset>118117</wp:posOffset>
                </wp:positionV>
                <wp:extent cx="988060" cy="26924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88060" cy="269240"/>
                          <a:chExt cx="988060" cy="2692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-3" y="4"/>
                            <a:ext cx="56261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610" h="269240">
                                <a:moveTo>
                                  <a:pt x="198056" y="169405"/>
                                </a:moveTo>
                                <a:lnTo>
                                  <a:pt x="190627" y="130403"/>
                                </a:lnTo>
                                <a:lnTo>
                                  <a:pt x="170218" y="98755"/>
                                </a:lnTo>
                                <a:lnTo>
                                  <a:pt x="169557" y="98310"/>
                                </a:lnTo>
                                <a:lnTo>
                                  <a:pt x="169037" y="97955"/>
                                </a:lnTo>
                                <a:lnTo>
                                  <a:pt x="169037" y="169405"/>
                                </a:lnTo>
                                <a:lnTo>
                                  <a:pt x="163550" y="196888"/>
                                </a:lnTo>
                                <a:lnTo>
                                  <a:pt x="148590" y="219506"/>
                                </a:lnTo>
                                <a:lnTo>
                                  <a:pt x="126339" y="234848"/>
                                </a:lnTo>
                                <a:lnTo>
                                  <a:pt x="99034" y="240499"/>
                                </a:lnTo>
                                <a:lnTo>
                                  <a:pt x="71869" y="234848"/>
                                </a:lnTo>
                                <a:lnTo>
                                  <a:pt x="65341" y="230352"/>
                                </a:lnTo>
                                <a:lnTo>
                                  <a:pt x="49606" y="219506"/>
                                </a:lnTo>
                                <a:lnTo>
                                  <a:pt x="34544" y="196888"/>
                                </a:lnTo>
                                <a:lnTo>
                                  <a:pt x="29019" y="169405"/>
                                </a:lnTo>
                                <a:lnTo>
                                  <a:pt x="34493" y="141922"/>
                                </a:lnTo>
                                <a:lnTo>
                                  <a:pt x="64655" y="108826"/>
                                </a:lnTo>
                                <a:lnTo>
                                  <a:pt x="126682" y="103962"/>
                                </a:lnTo>
                                <a:lnTo>
                                  <a:pt x="126339" y="103962"/>
                                </a:lnTo>
                                <a:lnTo>
                                  <a:pt x="148450" y="119024"/>
                                </a:lnTo>
                                <a:lnTo>
                                  <a:pt x="163499" y="141617"/>
                                </a:lnTo>
                                <a:lnTo>
                                  <a:pt x="169037" y="169405"/>
                                </a:lnTo>
                                <a:lnTo>
                                  <a:pt x="169037" y="97955"/>
                                </a:lnTo>
                                <a:lnTo>
                                  <a:pt x="139598" y="77584"/>
                                </a:lnTo>
                                <a:lnTo>
                                  <a:pt x="101574" y="70015"/>
                                </a:lnTo>
                                <a:lnTo>
                                  <a:pt x="79502" y="73012"/>
                                </a:lnTo>
                                <a:lnTo>
                                  <a:pt x="59944" y="80987"/>
                                </a:lnTo>
                                <a:lnTo>
                                  <a:pt x="43522" y="93167"/>
                                </a:lnTo>
                                <a:lnTo>
                                  <a:pt x="30835" y="108826"/>
                                </a:lnTo>
                                <a:lnTo>
                                  <a:pt x="30835" y="11620"/>
                                </a:lnTo>
                                <a:lnTo>
                                  <a:pt x="0" y="11620"/>
                                </a:lnTo>
                                <a:lnTo>
                                  <a:pt x="0" y="265531"/>
                                </a:lnTo>
                                <a:lnTo>
                                  <a:pt x="30835" y="265531"/>
                                </a:lnTo>
                                <a:lnTo>
                                  <a:pt x="30835" y="230352"/>
                                </a:lnTo>
                                <a:lnTo>
                                  <a:pt x="43472" y="245833"/>
                                </a:lnTo>
                                <a:lnTo>
                                  <a:pt x="59804" y="258000"/>
                                </a:lnTo>
                                <a:lnTo>
                                  <a:pt x="79349" y="265950"/>
                                </a:lnTo>
                                <a:lnTo>
                                  <a:pt x="101574" y="268795"/>
                                </a:lnTo>
                                <a:lnTo>
                                  <a:pt x="140055" y="260858"/>
                                </a:lnTo>
                                <a:lnTo>
                                  <a:pt x="169011" y="240499"/>
                                </a:lnTo>
                                <a:lnTo>
                                  <a:pt x="170624" y="239369"/>
                                </a:lnTo>
                                <a:lnTo>
                                  <a:pt x="190779" y="207733"/>
                                </a:lnTo>
                                <a:lnTo>
                                  <a:pt x="198056" y="169405"/>
                                </a:lnTo>
                                <a:close/>
                              </a:path>
                              <a:path w="562610" h="269240">
                                <a:moveTo>
                                  <a:pt x="381254" y="0"/>
                                </a:moveTo>
                                <a:lnTo>
                                  <a:pt x="343166" y="0"/>
                                </a:lnTo>
                                <a:lnTo>
                                  <a:pt x="310146" y="47510"/>
                                </a:lnTo>
                                <a:lnTo>
                                  <a:pt x="337362" y="47510"/>
                                </a:lnTo>
                                <a:lnTo>
                                  <a:pt x="381254" y="0"/>
                                </a:lnTo>
                                <a:close/>
                              </a:path>
                              <a:path w="562610" h="269240">
                                <a:moveTo>
                                  <a:pt x="424053" y="172669"/>
                                </a:moveTo>
                                <a:lnTo>
                                  <a:pt x="411251" y="121894"/>
                                </a:lnTo>
                                <a:lnTo>
                                  <a:pt x="392125" y="97472"/>
                                </a:lnTo>
                                <a:lnTo>
                                  <a:pt x="392125" y="155981"/>
                                </a:lnTo>
                                <a:lnTo>
                                  <a:pt x="257924" y="155981"/>
                                </a:lnTo>
                                <a:lnTo>
                                  <a:pt x="265049" y="133388"/>
                                </a:lnTo>
                                <a:lnTo>
                                  <a:pt x="279552" y="114808"/>
                                </a:lnTo>
                                <a:lnTo>
                                  <a:pt x="300101" y="102209"/>
                                </a:lnTo>
                                <a:lnTo>
                                  <a:pt x="325386" y="97574"/>
                                </a:lnTo>
                                <a:lnTo>
                                  <a:pt x="350354" y="102209"/>
                                </a:lnTo>
                                <a:lnTo>
                                  <a:pt x="370598" y="114808"/>
                                </a:lnTo>
                                <a:lnTo>
                                  <a:pt x="384924" y="133388"/>
                                </a:lnTo>
                                <a:lnTo>
                                  <a:pt x="392125" y="155981"/>
                                </a:lnTo>
                                <a:lnTo>
                                  <a:pt x="392125" y="97472"/>
                                </a:lnTo>
                                <a:lnTo>
                                  <a:pt x="390055" y="94818"/>
                                </a:lnTo>
                                <a:lnTo>
                                  <a:pt x="360832" y="76657"/>
                                </a:lnTo>
                                <a:lnTo>
                                  <a:pt x="325755" y="70015"/>
                                </a:lnTo>
                                <a:lnTo>
                                  <a:pt x="287388" y="77736"/>
                                </a:lnTo>
                                <a:lnTo>
                                  <a:pt x="256019" y="98856"/>
                                </a:lnTo>
                                <a:lnTo>
                                  <a:pt x="234861" y="130302"/>
                                </a:lnTo>
                                <a:lnTo>
                                  <a:pt x="227088" y="169037"/>
                                </a:lnTo>
                                <a:lnTo>
                                  <a:pt x="234708" y="207518"/>
                                </a:lnTo>
                                <a:lnTo>
                                  <a:pt x="255612" y="239141"/>
                                </a:lnTo>
                                <a:lnTo>
                                  <a:pt x="286931" y="260553"/>
                                </a:lnTo>
                                <a:lnTo>
                                  <a:pt x="325755" y="268427"/>
                                </a:lnTo>
                                <a:lnTo>
                                  <a:pt x="353110" y="264706"/>
                                </a:lnTo>
                                <a:lnTo>
                                  <a:pt x="378396" y="254139"/>
                                </a:lnTo>
                                <a:lnTo>
                                  <a:pt x="396011" y="240499"/>
                                </a:lnTo>
                                <a:lnTo>
                                  <a:pt x="399669" y="237667"/>
                                </a:lnTo>
                                <a:lnTo>
                                  <a:pt x="414985" y="216192"/>
                                </a:lnTo>
                                <a:lnTo>
                                  <a:pt x="387057" y="209664"/>
                                </a:lnTo>
                                <a:lnTo>
                                  <a:pt x="375285" y="222440"/>
                                </a:lnTo>
                                <a:lnTo>
                                  <a:pt x="360629" y="232156"/>
                                </a:lnTo>
                                <a:lnTo>
                                  <a:pt x="343852" y="238340"/>
                                </a:lnTo>
                                <a:lnTo>
                                  <a:pt x="325755" y="240499"/>
                                </a:lnTo>
                                <a:lnTo>
                                  <a:pt x="300824" y="236194"/>
                                </a:lnTo>
                                <a:lnTo>
                                  <a:pt x="279996" y="223989"/>
                                </a:lnTo>
                                <a:lnTo>
                                  <a:pt x="265099" y="204990"/>
                                </a:lnTo>
                                <a:lnTo>
                                  <a:pt x="257924" y="180276"/>
                                </a:lnTo>
                                <a:lnTo>
                                  <a:pt x="422605" y="180276"/>
                                </a:lnTo>
                                <a:lnTo>
                                  <a:pt x="424053" y="172669"/>
                                </a:lnTo>
                                <a:close/>
                              </a:path>
                              <a:path w="562610" h="269240">
                                <a:moveTo>
                                  <a:pt x="562279" y="234696"/>
                                </a:moveTo>
                                <a:lnTo>
                                  <a:pt x="534568" y="239903"/>
                                </a:lnTo>
                                <a:lnTo>
                                  <a:pt x="514985" y="236321"/>
                                </a:lnTo>
                                <a:lnTo>
                                  <a:pt x="503364" y="224599"/>
                                </a:lnTo>
                                <a:lnTo>
                                  <a:pt x="499529" y="205308"/>
                                </a:lnTo>
                                <a:lnTo>
                                  <a:pt x="499529" y="100114"/>
                                </a:lnTo>
                                <a:lnTo>
                                  <a:pt x="561924" y="100114"/>
                                </a:lnTo>
                                <a:lnTo>
                                  <a:pt x="561924" y="73279"/>
                                </a:lnTo>
                                <a:lnTo>
                                  <a:pt x="499529" y="73279"/>
                                </a:lnTo>
                                <a:lnTo>
                                  <a:pt x="499529" y="13792"/>
                                </a:lnTo>
                                <a:lnTo>
                                  <a:pt x="469061" y="23215"/>
                                </a:lnTo>
                                <a:lnTo>
                                  <a:pt x="469061" y="73279"/>
                                </a:lnTo>
                                <a:lnTo>
                                  <a:pt x="429158" y="73279"/>
                                </a:lnTo>
                                <a:lnTo>
                                  <a:pt x="429158" y="100114"/>
                                </a:lnTo>
                                <a:lnTo>
                                  <a:pt x="469061" y="100114"/>
                                </a:lnTo>
                                <a:lnTo>
                                  <a:pt x="469061" y="205676"/>
                                </a:lnTo>
                                <a:lnTo>
                                  <a:pt x="475564" y="239445"/>
                                </a:lnTo>
                                <a:lnTo>
                                  <a:pt x="494182" y="260629"/>
                                </a:lnTo>
                                <a:lnTo>
                                  <a:pt x="523532" y="269036"/>
                                </a:lnTo>
                                <a:lnTo>
                                  <a:pt x="562279" y="264439"/>
                                </a:lnTo>
                                <a:lnTo>
                                  <a:pt x="562279" y="234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E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8260" y="70015"/>
                            <a:ext cx="196964" cy="1984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331" y="70011"/>
                            <a:ext cx="178473" cy="1955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2.41629pt;margin-top:9.3006pt;width:77.8pt;height:21.2pt;mso-position-horizontal-relative:page;mso-position-vertical-relative:paragraph;z-index:-15727104;mso-wrap-distance-left:0;mso-wrap-distance-right:0" id="docshapegroup9" coordorigin="9048,186" coordsize="1556,424">
                <v:shape style="position:absolute;left:9048;top:186;width:886;height:424" id="docshape10" coordorigin="9048,186" coordsize="886,424" path="m9360,453l9349,391,9316,342,9315,341,9315,340,9315,453,9306,496,9282,532,9247,556,9204,565,9162,556,9151,549,9126,532,9103,496,9094,453,9103,410,9126,374,9150,357,9161,350,9204,341,9248,350,9247,350,9282,373,9306,409,9315,453,9315,340,9268,308,9208,296,9174,301,9143,314,9117,333,9097,357,9097,204,9048,204,9048,604,9097,604,9097,549,9117,573,9143,592,9173,605,9208,609,9269,597,9314,565,9317,563,9349,513,9360,453xm9649,186l9589,186,9537,261,9580,261,9649,186xm9716,458l9716,444,9713,432,9713,431,9696,378,9666,340,9666,340,9666,432,9455,432,9466,396,9489,367,9521,347,9561,340,9600,347,9632,367,9655,396,9666,432,9666,340,9663,335,9617,307,9561,296,9501,308,9452,342,9418,391,9406,452,9418,513,9451,563,9500,596,9561,609,9604,603,9644,586,9672,565,9678,560,9702,526,9658,516,9639,536,9616,552,9590,561,9561,565,9522,558,9489,539,9466,509,9455,470,9714,470,9716,458xm9934,556l9890,564,9859,558,9841,540,9835,509,9835,344,9933,344,9933,301,9835,301,9835,208,9787,223,9787,301,9724,301,9724,344,9787,344,9787,510,9797,563,9827,596,9873,610,9934,602,9934,556xe" filled="true" fillcolor="#bd9e6b" stroked="false">
                  <v:path arrowok="t"/>
                  <v:fill type="solid"/>
                </v:shape>
                <v:shape style="position:absolute;left:9958;top:296;width:311;height:313" type="#_x0000_t75" id="docshape11" stroked="false">
                  <v:imagedata r:id="rId7" o:title=""/>
                </v:shape>
                <v:shape style="position:absolute;left:10322;top:296;width:282;height:308" type="#_x0000_t75" id="docshape12" stroked="false">
                  <v:imagedata r:id="rId8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12"/>
        <w:rPr>
          <w:rFonts w:ascii="Times New Roman"/>
          <w:sz w:val="40"/>
        </w:rPr>
      </w:pPr>
    </w:p>
    <w:p>
      <w:pPr>
        <w:spacing w:before="0"/>
        <w:ind w:left="425" w:right="0" w:firstLine="0"/>
        <w:jc w:val="center"/>
        <w:rPr>
          <w:rFonts w:ascii="Arial"/>
          <w:b/>
          <w:sz w:val="40"/>
        </w:rPr>
      </w:pPr>
      <w:r>
        <w:rPr>
          <w:rFonts w:ascii="Arial"/>
          <w:b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5005824">
                <wp:simplePos x="0" y="0"/>
                <wp:positionH relativeFrom="page">
                  <wp:posOffset>2249417</wp:posOffset>
                </wp:positionH>
                <wp:positionV relativeFrom="paragraph">
                  <wp:posOffset>-592268</wp:posOffset>
                </wp:positionV>
                <wp:extent cx="3060700" cy="171450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3060700" cy="171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40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27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CD1C9"/>
                                <w:spacing w:val="-167"/>
                                <w:w w:val="107"/>
                                <w:sz w:val="270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color w:val="DCD1C9"/>
                                <w:spacing w:val="-140"/>
                                <w:w w:val="107"/>
                                <w:sz w:val="270"/>
                              </w:rPr>
                              <w:t>6</w:t>
                            </w:r>
                            <w:r>
                              <w:rPr>
                                <w:rFonts w:ascii="Arial"/>
                                <w:b/>
                                <w:color w:val="DCD1C9"/>
                                <w:spacing w:val="-5"/>
                                <w:w w:val="115"/>
                                <w:sz w:val="27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7.119507pt;margin-top:-46.635323pt;width:241pt;height:135pt;mso-position-horizontal-relative:page;mso-position-vertical-relative:paragraph;z-index:-18310656" type="#_x0000_t202" id="docshape13" filled="false" stroked="false">
                <v:textbox inset="0,0,0,0">
                  <w:txbxContent>
                    <w:p>
                      <w:pPr>
                        <w:spacing w:line="2640" w:lineRule="exact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270"/>
                        </w:rPr>
                      </w:pPr>
                      <w:r>
                        <w:rPr>
                          <w:rFonts w:ascii="Arial"/>
                          <w:b/>
                          <w:color w:val="DCD1C9"/>
                          <w:spacing w:val="-167"/>
                          <w:w w:val="107"/>
                          <w:sz w:val="27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DCD1C9"/>
                          <w:spacing w:val="-140"/>
                          <w:w w:val="107"/>
                          <w:sz w:val="270"/>
                        </w:rPr>
                        <w:t>6</w:t>
                      </w:r>
                      <w:r>
                        <w:rPr>
                          <w:rFonts w:ascii="Arial"/>
                          <w:b/>
                          <w:color w:val="DCD1C9"/>
                          <w:spacing w:val="-5"/>
                          <w:w w:val="115"/>
                          <w:sz w:val="270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b/>
          <w:color w:val="231F20"/>
          <w:spacing w:val="-2"/>
          <w:sz w:val="40"/>
        </w:rPr>
        <w:t>-</w:t>
      </w:r>
      <w:r>
        <w:rPr>
          <w:rFonts w:ascii="Arial"/>
          <w:b/>
          <w:color w:val="231F20"/>
          <w:spacing w:val="-21"/>
          <w:sz w:val="40"/>
        </w:rPr>
        <w:t> </w:t>
      </w:r>
      <w:r>
        <w:rPr>
          <w:rFonts w:ascii="Arial"/>
          <w:color w:val="231F20"/>
          <w:spacing w:val="-2"/>
          <w:sz w:val="40"/>
        </w:rPr>
        <w:t>COLLECTION</w:t>
      </w:r>
      <w:r>
        <w:rPr>
          <w:rFonts w:ascii="Arial"/>
          <w:color w:val="231F20"/>
          <w:spacing w:val="-21"/>
          <w:sz w:val="40"/>
        </w:rPr>
        <w:t> </w:t>
      </w:r>
      <w:r>
        <w:rPr>
          <w:rFonts w:ascii="Arial"/>
          <w:b/>
          <w:color w:val="231F20"/>
          <w:spacing w:val="-2"/>
          <w:sz w:val="40"/>
        </w:rPr>
        <w:t>TECHNIQUE</w:t>
      </w:r>
      <w:r>
        <w:rPr>
          <w:rFonts w:ascii="Arial"/>
          <w:b/>
          <w:color w:val="231F20"/>
          <w:spacing w:val="-21"/>
          <w:sz w:val="40"/>
        </w:rPr>
        <w:t> </w:t>
      </w:r>
      <w:r>
        <w:rPr>
          <w:rFonts w:ascii="Arial"/>
          <w:b/>
          <w:color w:val="231F20"/>
          <w:spacing w:val="-10"/>
          <w:sz w:val="40"/>
        </w:rPr>
        <w:t>-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45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846000</wp:posOffset>
                </wp:positionH>
                <wp:positionV relativeFrom="paragraph">
                  <wp:posOffset>189901</wp:posOffset>
                </wp:positionV>
                <wp:extent cx="588645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886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6450" h="0">
                              <a:moveTo>
                                <a:pt x="0" y="0"/>
                              </a:moveTo>
                              <a:lnTo>
                                <a:pt x="5886005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614197pt;margin-top:14.952861pt;width:463.5pt;height:.1pt;mso-position-horizontal-relative:page;mso-position-vertical-relative:paragraph;z-index:-15726592;mso-wrap-distance-left:0;mso-wrap-distance-right:0" id="docshape14" coordorigin="1332,299" coordsize="9270,0" path="m1332,299l10602,299e" filled="false" stroked="true" strokeweight="3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08" w:lineRule="auto" w:before="243"/>
        <w:ind w:left="520" w:right="65" w:firstLine="0"/>
        <w:jc w:val="center"/>
        <w:rPr>
          <w:rFonts w:ascii="Arial" w:hAnsi="Arial"/>
          <w:b/>
          <w:sz w:val="80"/>
        </w:rPr>
      </w:pPr>
      <w:r>
        <w:rPr>
          <w:rFonts w:ascii="Arial" w:hAnsi="Arial"/>
          <w:b/>
          <w:color w:val="231F20"/>
          <w:spacing w:val="-2"/>
          <w:w w:val="105"/>
          <w:sz w:val="80"/>
        </w:rPr>
        <w:t>Carrefours</w:t>
      </w:r>
      <w:r>
        <w:rPr>
          <w:rFonts w:ascii="Arial" w:hAnsi="Arial"/>
          <w:b/>
          <w:color w:val="231F20"/>
          <w:spacing w:val="-57"/>
          <w:w w:val="105"/>
          <w:sz w:val="80"/>
        </w:rPr>
        <w:t> </w:t>
      </w:r>
      <w:r>
        <w:rPr>
          <w:rFonts w:ascii="Arial" w:hAnsi="Arial"/>
          <w:b/>
          <w:color w:val="231F20"/>
          <w:spacing w:val="-2"/>
          <w:w w:val="105"/>
          <w:sz w:val="80"/>
        </w:rPr>
        <w:t>giratoires </w:t>
      </w:r>
      <w:r>
        <w:rPr>
          <w:rFonts w:ascii="Arial" w:hAnsi="Arial"/>
          <w:b/>
          <w:color w:val="231F20"/>
          <w:w w:val="105"/>
          <w:sz w:val="80"/>
        </w:rPr>
        <w:t>en béton</w:t>
      </w:r>
    </w:p>
    <w:p>
      <w:pPr>
        <w:pStyle w:val="BodyText"/>
        <w:spacing w:before="8"/>
        <w:rPr>
          <w:rFonts w:ascii="Arial"/>
          <w:b/>
          <w:sz w:val="9"/>
        </w:rPr>
      </w:pP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839650</wp:posOffset>
                </wp:positionH>
                <wp:positionV relativeFrom="paragraph">
                  <wp:posOffset>86396</wp:posOffset>
                </wp:positionV>
                <wp:extent cx="5894070" cy="12700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894070" cy="12700"/>
                          <a:chExt cx="5894070" cy="127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44538" y="6350"/>
                            <a:ext cx="5824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4220" h="0">
                                <a:moveTo>
                                  <a:pt x="0" y="0"/>
                                </a:moveTo>
                                <a:lnTo>
                                  <a:pt x="582385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-2" y="0"/>
                            <a:ext cx="58940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407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894070" h="12700">
                                <a:moveTo>
                                  <a:pt x="5893841" y="6350"/>
                                </a:moveTo>
                                <a:lnTo>
                                  <a:pt x="5891974" y="1866"/>
                                </a:lnTo>
                                <a:lnTo>
                                  <a:pt x="5887491" y="0"/>
                                </a:lnTo>
                                <a:lnTo>
                                  <a:pt x="5882995" y="1866"/>
                                </a:lnTo>
                                <a:lnTo>
                                  <a:pt x="5881141" y="6350"/>
                                </a:lnTo>
                                <a:lnTo>
                                  <a:pt x="5882995" y="10845"/>
                                </a:lnTo>
                                <a:lnTo>
                                  <a:pt x="5887491" y="12700"/>
                                </a:lnTo>
                                <a:lnTo>
                                  <a:pt x="5891974" y="10845"/>
                                </a:lnTo>
                                <a:lnTo>
                                  <a:pt x="5893841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114197pt;margin-top:6.802897pt;width:464.1pt;height:1pt;mso-position-horizontal-relative:page;mso-position-vertical-relative:paragraph;z-index:-15726080;mso-wrap-distance-left:0;mso-wrap-distance-right:0" id="docshapegroup15" coordorigin="1322,136" coordsize="9282,20">
                <v:line style="position:absolute" from="1392,146" to="10564,146" stroked="true" strokeweight="1pt" strokecolor="#231f20">
                  <v:stroke dashstyle="dot"/>
                </v:line>
                <v:shape style="position:absolute;left:1322;top:136;width:9282;height:20" id="docshape16" coordorigin="1322,136" coordsize="9282,20" path="m1342,146l1339,139,1332,136,1325,139,1322,146,1325,153,1332,156,1339,153,1342,146xm10604,146l10601,139,10594,136,10587,139,10584,146,10587,153,10594,156,10601,153,10604,146xe" filled="true" fillcolor="#231f2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13" w:lineRule="auto" w:before="221"/>
        <w:ind w:left="520" w:right="65" w:firstLine="0"/>
        <w:jc w:val="center"/>
        <w:rPr>
          <w:rFonts w:ascii="Verdana" w:hAnsi="Verdana"/>
          <w:sz w:val="46"/>
        </w:rPr>
      </w:pPr>
      <w:r>
        <w:rPr>
          <w:rFonts w:ascii="Verdana" w:hAnsi="Verdana"/>
          <w:color w:val="231F20"/>
          <w:spacing w:val="-20"/>
          <w:sz w:val="46"/>
        </w:rPr>
        <w:t>CCTP-type.</w:t>
      </w:r>
      <w:r>
        <w:rPr>
          <w:rFonts w:ascii="Verdana" w:hAnsi="Verdana"/>
          <w:color w:val="231F20"/>
          <w:spacing w:val="-45"/>
          <w:sz w:val="46"/>
        </w:rPr>
        <w:t> </w:t>
      </w:r>
      <w:r>
        <w:rPr>
          <w:rFonts w:ascii="Verdana" w:hAnsi="Verdana"/>
          <w:color w:val="231F20"/>
          <w:spacing w:val="-20"/>
          <w:sz w:val="46"/>
        </w:rPr>
        <w:t>Bordereau</w:t>
      </w:r>
      <w:r>
        <w:rPr>
          <w:rFonts w:ascii="Verdana" w:hAnsi="Verdana"/>
          <w:color w:val="231F20"/>
          <w:spacing w:val="-45"/>
          <w:sz w:val="46"/>
        </w:rPr>
        <w:t> </w:t>
      </w:r>
      <w:r>
        <w:rPr>
          <w:rFonts w:ascii="Verdana" w:hAnsi="Verdana"/>
          <w:color w:val="231F20"/>
          <w:spacing w:val="-20"/>
          <w:sz w:val="46"/>
        </w:rPr>
        <w:t>de</w:t>
      </w:r>
      <w:r>
        <w:rPr>
          <w:rFonts w:ascii="Verdana" w:hAnsi="Verdana"/>
          <w:color w:val="231F20"/>
          <w:spacing w:val="-45"/>
          <w:sz w:val="46"/>
        </w:rPr>
        <w:t> </w:t>
      </w:r>
      <w:r>
        <w:rPr>
          <w:rFonts w:ascii="Verdana" w:hAnsi="Verdana"/>
          <w:color w:val="231F20"/>
          <w:spacing w:val="-20"/>
          <w:sz w:val="46"/>
        </w:rPr>
        <w:t>prix</w:t>
      </w:r>
      <w:r>
        <w:rPr>
          <w:rFonts w:ascii="Verdana" w:hAnsi="Verdana"/>
          <w:color w:val="231F20"/>
          <w:spacing w:val="-45"/>
          <w:sz w:val="46"/>
        </w:rPr>
        <w:t> </w:t>
      </w:r>
      <w:r>
        <w:rPr>
          <w:rFonts w:ascii="Verdana" w:hAnsi="Verdana"/>
          <w:color w:val="231F20"/>
          <w:spacing w:val="-20"/>
          <w:sz w:val="46"/>
        </w:rPr>
        <w:t>unitaire</w:t>
      </w:r>
      <w:r>
        <w:rPr>
          <w:rFonts w:ascii="Verdana" w:hAnsi="Verdana"/>
          <w:color w:val="231F20"/>
          <w:spacing w:val="-45"/>
          <w:sz w:val="46"/>
        </w:rPr>
        <w:t> </w:t>
      </w:r>
      <w:r>
        <w:rPr>
          <w:rFonts w:ascii="Verdana" w:hAnsi="Verdana"/>
          <w:color w:val="231F20"/>
          <w:spacing w:val="-20"/>
          <w:sz w:val="46"/>
        </w:rPr>
        <w:t>BPU. </w:t>
      </w:r>
      <w:r>
        <w:rPr>
          <w:rFonts w:ascii="Verdana" w:hAnsi="Verdana"/>
          <w:color w:val="231F20"/>
          <w:spacing w:val="-4"/>
          <w:sz w:val="46"/>
        </w:rPr>
        <w:t>Détail</w:t>
      </w:r>
      <w:r>
        <w:rPr>
          <w:rFonts w:ascii="Verdana" w:hAnsi="Verdana"/>
          <w:color w:val="231F20"/>
          <w:spacing w:val="-38"/>
          <w:sz w:val="46"/>
        </w:rPr>
        <w:t> </w:t>
      </w:r>
      <w:r>
        <w:rPr>
          <w:rFonts w:ascii="Verdana" w:hAnsi="Verdana"/>
          <w:color w:val="231F20"/>
          <w:spacing w:val="-4"/>
          <w:sz w:val="46"/>
        </w:rPr>
        <w:t>estimatif</w:t>
      </w:r>
      <w:r>
        <w:rPr>
          <w:rFonts w:ascii="Verdana" w:hAnsi="Verdana"/>
          <w:color w:val="231F20"/>
          <w:spacing w:val="-38"/>
          <w:sz w:val="46"/>
        </w:rPr>
        <w:t> </w:t>
      </w:r>
      <w:r>
        <w:rPr>
          <w:rFonts w:ascii="Verdana" w:hAnsi="Verdana"/>
          <w:color w:val="231F20"/>
          <w:spacing w:val="-4"/>
          <w:sz w:val="46"/>
        </w:rPr>
        <w:t>DE</w:t>
      </w:r>
    </w:p>
    <w:p>
      <w:pPr>
        <w:spacing w:after="0" w:line="213" w:lineRule="auto"/>
        <w:jc w:val="center"/>
        <w:rPr>
          <w:rFonts w:ascii="Verdana" w:hAnsi="Verdana"/>
          <w:sz w:val="46"/>
        </w:rPr>
        <w:sectPr>
          <w:type w:val="continuous"/>
          <w:pgSz w:w="11910" w:h="16840"/>
          <w:pgMar w:top="500" w:bottom="280" w:left="850" w:right="1275"/>
        </w:sectPr>
      </w:pPr>
    </w:p>
    <w:p>
      <w:pPr>
        <w:spacing w:before="253"/>
        <w:ind w:left="425" w:right="0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color w:val="231F20"/>
          <w:sz w:val="22"/>
        </w:rPr>
        <w:t>Ce guide a</w:t>
      </w:r>
      <w:r>
        <w:rPr>
          <w:rFonts w:ascii="Arial" w:hAnsi="Arial"/>
          <w:b/>
          <w:color w:val="231F20"/>
          <w:spacing w:val="1"/>
          <w:sz w:val="22"/>
        </w:rPr>
        <w:t> </w:t>
      </w:r>
      <w:r>
        <w:rPr>
          <w:rFonts w:ascii="Arial" w:hAnsi="Arial"/>
          <w:b/>
          <w:color w:val="231F20"/>
          <w:sz w:val="22"/>
        </w:rPr>
        <w:t>été mis à</w:t>
      </w:r>
      <w:r>
        <w:rPr>
          <w:rFonts w:ascii="Arial" w:hAnsi="Arial"/>
          <w:b/>
          <w:color w:val="231F20"/>
          <w:spacing w:val="1"/>
          <w:sz w:val="22"/>
        </w:rPr>
        <w:t> </w:t>
      </w:r>
      <w:r>
        <w:rPr>
          <w:rFonts w:ascii="Arial" w:hAnsi="Arial"/>
          <w:b/>
          <w:color w:val="231F20"/>
          <w:sz w:val="22"/>
        </w:rPr>
        <w:t>jour en 2025</w:t>
      </w:r>
      <w:r>
        <w:rPr>
          <w:rFonts w:ascii="Arial" w:hAnsi="Arial"/>
          <w:b/>
          <w:color w:val="231F20"/>
          <w:spacing w:val="1"/>
          <w:sz w:val="22"/>
        </w:rPr>
        <w:t> </w:t>
      </w:r>
      <w:r>
        <w:rPr>
          <w:rFonts w:ascii="Arial" w:hAnsi="Arial"/>
          <w:b/>
          <w:color w:val="231F20"/>
          <w:sz w:val="22"/>
        </w:rPr>
        <w:t>par </w:t>
      </w:r>
      <w:r>
        <w:rPr>
          <w:rFonts w:ascii="Arial" w:hAnsi="Arial"/>
          <w:b/>
          <w:color w:val="231F20"/>
          <w:spacing w:val="-10"/>
          <w:sz w:val="22"/>
        </w:rPr>
        <w:t>:</w:t>
      </w:r>
    </w:p>
    <w:p>
      <w:pPr>
        <w:pStyle w:val="BodyText"/>
        <w:spacing w:before="94"/>
        <w:rPr>
          <w:rFonts w:ascii="Arial"/>
          <w:b/>
          <w:sz w:val="22"/>
        </w:rPr>
      </w:pPr>
    </w:p>
    <w:p>
      <w:pPr>
        <w:tabs>
          <w:tab w:pos="5506" w:val="left" w:leader="none"/>
        </w:tabs>
        <w:spacing w:line="300" w:lineRule="auto" w:before="0"/>
        <w:ind w:left="3413" w:right="2874" w:hanging="212"/>
        <w:jc w:val="left"/>
        <w:rPr>
          <w:rFonts w:ascii="Arial" w:hAnsi="Arial"/>
          <w:sz w:val="22"/>
        </w:rPr>
      </w:pPr>
      <w:r>
        <w:rPr>
          <w:rFonts w:ascii="Arial" w:hAnsi="Arial"/>
          <w:color w:val="231F20"/>
          <w:sz w:val="22"/>
        </w:rPr>
        <w:t>Cédric Le Gouil</w:t>
        <w:tab/>
      </w:r>
      <w:r>
        <w:rPr>
          <w:rFonts w:ascii="Arial" w:hAnsi="Arial"/>
          <w:color w:val="231F20"/>
          <w:spacing w:val="-2"/>
          <w:sz w:val="22"/>
        </w:rPr>
        <w:t>Cimbéton </w:t>
      </w:r>
      <w:r>
        <w:rPr>
          <w:rFonts w:ascii="Arial" w:hAnsi="Arial"/>
          <w:color w:val="231F20"/>
          <w:sz w:val="22"/>
        </w:rPr>
        <w:t>Joseph Abdo</w:t>
        <w:tab/>
      </w:r>
      <w:r>
        <w:rPr>
          <w:rFonts w:ascii="Arial" w:hAnsi="Arial"/>
          <w:color w:val="231F20"/>
          <w:spacing w:val="-2"/>
          <w:sz w:val="22"/>
        </w:rPr>
        <w:t>JA-</w:t>
      </w:r>
      <w:r>
        <w:rPr>
          <w:rFonts w:ascii="Arial" w:hAnsi="Arial"/>
          <w:color w:val="231F20"/>
          <w:spacing w:val="-2"/>
          <w:sz w:val="22"/>
        </w:rPr>
        <w:t>Consulting</w:t>
      </w:r>
    </w:p>
    <w:p>
      <w:pPr>
        <w:pStyle w:val="BodyText"/>
        <w:spacing w:before="64"/>
        <w:rPr>
          <w:rFonts w:ascii="Arial"/>
          <w:sz w:val="22"/>
        </w:rPr>
      </w:pPr>
    </w:p>
    <w:p>
      <w:pPr>
        <w:spacing w:before="1"/>
        <w:ind w:left="424" w:right="0" w:firstLine="0"/>
        <w:jc w:val="center"/>
        <w:rPr>
          <w:rFonts w:ascii="Arial" w:hAnsi="Arial"/>
          <w:sz w:val="22"/>
        </w:rPr>
      </w:pPr>
      <w:r>
        <w:rPr>
          <w:rFonts w:ascii="Arial" w:hAnsi="Arial"/>
          <w:color w:val="231F20"/>
          <w:spacing w:val="-10"/>
          <w:sz w:val="22"/>
        </w:rPr>
        <w:t>—</w:t>
      </w:r>
    </w:p>
    <w:p>
      <w:pPr>
        <w:pStyle w:val="BodyText"/>
        <w:spacing w:before="127"/>
        <w:rPr>
          <w:rFonts w:ascii="Arial"/>
          <w:sz w:val="22"/>
        </w:rPr>
      </w:pPr>
    </w:p>
    <w:p>
      <w:pPr>
        <w:spacing w:before="0"/>
        <w:ind w:left="425" w:right="0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color w:val="231F20"/>
          <w:sz w:val="22"/>
        </w:rPr>
        <w:t>avec le</w:t>
      </w:r>
      <w:r>
        <w:rPr>
          <w:rFonts w:ascii="Arial" w:hAnsi="Arial"/>
          <w:b/>
          <w:color w:val="231F20"/>
          <w:spacing w:val="1"/>
          <w:sz w:val="22"/>
        </w:rPr>
        <w:t> </w:t>
      </w:r>
      <w:r>
        <w:rPr>
          <w:rFonts w:ascii="Arial" w:hAnsi="Arial"/>
          <w:b/>
          <w:color w:val="231F20"/>
          <w:sz w:val="22"/>
        </w:rPr>
        <w:t>concours</w:t>
      </w:r>
      <w:r>
        <w:rPr>
          <w:rFonts w:ascii="Arial" w:hAnsi="Arial"/>
          <w:b/>
          <w:color w:val="231F20"/>
          <w:spacing w:val="1"/>
          <w:sz w:val="22"/>
        </w:rPr>
        <w:t> </w:t>
      </w:r>
      <w:r>
        <w:rPr>
          <w:rFonts w:ascii="Arial" w:hAnsi="Arial"/>
          <w:b/>
          <w:color w:val="231F20"/>
          <w:sz w:val="22"/>
        </w:rPr>
        <w:t>d'un comité</w:t>
      </w:r>
      <w:r>
        <w:rPr>
          <w:rFonts w:ascii="Arial" w:hAnsi="Arial"/>
          <w:b/>
          <w:color w:val="231F20"/>
          <w:spacing w:val="1"/>
          <w:sz w:val="22"/>
        </w:rPr>
        <w:t> </w:t>
      </w:r>
      <w:r>
        <w:rPr>
          <w:rFonts w:ascii="Arial" w:hAnsi="Arial"/>
          <w:b/>
          <w:color w:val="231F20"/>
          <w:sz w:val="22"/>
        </w:rPr>
        <w:t>d'experts</w:t>
      </w:r>
      <w:r>
        <w:rPr>
          <w:rFonts w:ascii="Arial" w:hAnsi="Arial"/>
          <w:b/>
          <w:color w:val="231F20"/>
          <w:spacing w:val="63"/>
          <w:sz w:val="22"/>
        </w:rPr>
        <w:t> </w:t>
      </w:r>
      <w:r>
        <w:rPr>
          <w:rFonts w:ascii="Arial" w:hAnsi="Arial"/>
          <w:b/>
          <w:color w:val="231F20"/>
          <w:spacing w:val="-10"/>
          <w:sz w:val="22"/>
        </w:rPr>
        <w:t>:</w:t>
      </w:r>
    </w:p>
    <w:p>
      <w:pPr>
        <w:pStyle w:val="BodyText"/>
        <w:spacing w:before="94"/>
        <w:rPr>
          <w:rFonts w:ascii="Arial"/>
          <w:b/>
          <w:sz w:val="22"/>
        </w:rPr>
      </w:pPr>
    </w:p>
    <w:p>
      <w:pPr>
        <w:tabs>
          <w:tab w:pos="5506" w:val="left" w:leader="none"/>
        </w:tabs>
        <w:spacing w:before="0"/>
        <w:ind w:left="3418" w:right="0" w:firstLine="0"/>
        <w:jc w:val="left"/>
        <w:rPr>
          <w:rFonts w:ascii="Arial"/>
          <w:sz w:val="22"/>
        </w:rPr>
      </w:pPr>
      <w:r>
        <w:rPr>
          <w:rFonts w:ascii="Arial"/>
          <w:color w:val="231F20"/>
          <w:sz w:val="22"/>
        </w:rPr>
        <w:t>Sylvie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pacing w:val="-2"/>
          <w:sz w:val="22"/>
        </w:rPr>
        <w:t>Lecrux</w:t>
      </w:r>
      <w:r>
        <w:rPr>
          <w:rFonts w:ascii="Arial"/>
          <w:color w:val="231F20"/>
          <w:sz w:val="22"/>
        </w:rPr>
        <w:tab/>
      </w:r>
      <w:r>
        <w:rPr>
          <w:rFonts w:ascii="Arial"/>
          <w:color w:val="231F20"/>
          <w:spacing w:val="-2"/>
          <w:sz w:val="22"/>
        </w:rPr>
        <w:t>Snbpe</w:t>
      </w:r>
    </w:p>
    <w:p>
      <w:pPr>
        <w:tabs>
          <w:tab w:pos="5506" w:val="left" w:leader="none"/>
        </w:tabs>
        <w:spacing w:line="300" w:lineRule="auto" w:before="64"/>
        <w:ind w:left="3361" w:right="3396" w:hanging="318"/>
        <w:jc w:val="left"/>
        <w:rPr>
          <w:rFonts w:ascii="Arial"/>
          <w:sz w:val="22"/>
        </w:rPr>
      </w:pPr>
      <w:r>
        <w:rPr>
          <w:rFonts w:ascii="Arial"/>
          <w:color w:val="231F20"/>
          <w:sz w:val="22"/>
        </w:rPr>
        <w:t>Sandrine Marnac</w:t>
        <w:tab/>
        <w:t>CD 31 Florence Pero</w:t>
        <w:tab/>
      </w:r>
      <w:r>
        <w:rPr>
          <w:rFonts w:ascii="Arial"/>
          <w:color w:val="231F20"/>
          <w:spacing w:val="-2"/>
          <w:sz w:val="22"/>
        </w:rPr>
        <w:t>Specbea</w:t>
      </w:r>
    </w:p>
    <w:p>
      <w:pPr>
        <w:tabs>
          <w:tab w:pos="5506" w:val="left" w:leader="none"/>
        </w:tabs>
        <w:spacing w:line="300" w:lineRule="auto" w:before="1"/>
        <w:ind w:left="2851" w:right="2874" w:firstLine="562"/>
        <w:jc w:val="left"/>
        <w:rPr>
          <w:rFonts w:ascii="Arial"/>
          <w:sz w:val="22"/>
        </w:rPr>
      </w:pPr>
      <w:r>
        <w:rPr>
          <w:rFonts w:ascii="Arial"/>
          <w:color w:val="231F20"/>
          <w:sz w:val="22"/>
        </w:rPr>
        <w:t>Joseph Abdo</w:t>
        <w:tab/>
      </w:r>
      <w:r>
        <w:rPr>
          <w:rFonts w:ascii="Arial"/>
          <w:color w:val="231F20"/>
          <w:spacing w:val="-2"/>
          <w:sz w:val="22"/>
        </w:rPr>
        <w:t>JA-</w:t>
      </w:r>
      <w:r>
        <w:rPr>
          <w:rFonts w:ascii="Arial"/>
          <w:color w:val="231F20"/>
          <w:spacing w:val="-2"/>
          <w:sz w:val="22"/>
        </w:rPr>
        <w:t>Consulting </w:t>
      </w:r>
      <w:r>
        <w:rPr>
          <w:rFonts w:ascii="Arial"/>
          <w:color w:val="231F20"/>
          <w:sz w:val="22"/>
        </w:rPr>
        <w:t>Richard Andreosso</w:t>
        <w:tab/>
        <w:t>CD 38</w:t>
      </w:r>
    </w:p>
    <w:p>
      <w:pPr>
        <w:tabs>
          <w:tab w:pos="5506" w:val="left" w:leader="none"/>
        </w:tabs>
        <w:spacing w:line="300" w:lineRule="auto" w:before="1"/>
        <w:ind w:left="3239" w:right="1555" w:hanging="394"/>
        <w:jc w:val="left"/>
        <w:rPr>
          <w:rFonts w:ascii="Arial"/>
          <w:sz w:val="22"/>
        </w:rPr>
      </w:pPr>
      <w:r>
        <w:rPr>
          <w:rFonts w:ascii="Arial"/>
          <w:color w:val="231F20"/>
          <w:sz w:val="22"/>
        </w:rPr>
        <w:t>Jean-Philippe Bigas</w:t>
        <w:tab/>
      </w:r>
      <w:r>
        <w:rPr>
          <w:rFonts w:ascii="Arial"/>
          <w:color w:val="231F20"/>
          <w:spacing w:val="-4"/>
          <w:sz w:val="22"/>
        </w:rPr>
        <w:t>Chryso/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4"/>
          <w:sz w:val="22"/>
        </w:rPr>
        <w:t>Saint-Gobain/Synad </w:t>
      </w:r>
      <w:r>
        <w:rPr>
          <w:rFonts w:ascii="Arial"/>
          <w:color w:val="231F20"/>
          <w:sz w:val="22"/>
        </w:rPr>
        <w:t>Fabrice Bonnin</w:t>
        <w:tab/>
      </w:r>
      <w:r>
        <w:rPr>
          <w:rFonts w:ascii="Arial"/>
          <w:color w:val="231F20"/>
          <w:spacing w:val="-2"/>
          <w:sz w:val="22"/>
        </w:rPr>
        <w:t>Sols/Specbea</w:t>
      </w:r>
    </w:p>
    <w:p>
      <w:pPr>
        <w:tabs>
          <w:tab w:pos="5506" w:val="left" w:leader="none"/>
        </w:tabs>
        <w:spacing w:line="300" w:lineRule="auto" w:before="2"/>
        <w:ind w:left="3125" w:right="1524" w:hanging="457"/>
        <w:jc w:val="left"/>
        <w:rPr>
          <w:rFonts w:ascii="Arial"/>
          <w:sz w:val="22"/>
        </w:rPr>
      </w:pPr>
      <w:r>
        <w:rPr>
          <w:rFonts w:ascii="Arial"/>
          <w:color w:val="231F20"/>
          <w:sz w:val="22"/>
        </w:rPr>
        <w:t>Christophe Chevalier</w:t>
        <w:tab/>
      </w:r>
      <w:r>
        <w:rPr>
          <w:rFonts w:ascii="Arial"/>
          <w:color w:val="231F20"/>
          <w:spacing w:val="-2"/>
          <w:sz w:val="22"/>
        </w:rPr>
        <w:t>Agilis/Groupe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pacing w:val="-2"/>
          <w:sz w:val="22"/>
        </w:rPr>
        <w:t>NGE/Specbea </w:t>
      </w:r>
      <w:r>
        <w:rPr>
          <w:rFonts w:ascii="Arial"/>
          <w:color w:val="231F20"/>
          <w:sz w:val="22"/>
        </w:rPr>
        <w:t>Edwin Constans</w:t>
        <w:tab/>
      </w:r>
      <w:r>
        <w:rPr>
          <w:rFonts w:ascii="Arial"/>
          <w:color w:val="231F20"/>
          <w:spacing w:val="-2"/>
          <w:sz w:val="22"/>
        </w:rPr>
        <w:t>Socotras/Specbea</w:t>
      </w:r>
    </w:p>
    <w:p>
      <w:pPr>
        <w:tabs>
          <w:tab w:pos="5506" w:val="left" w:leader="none"/>
        </w:tabs>
        <w:spacing w:before="1"/>
        <w:ind w:left="3133" w:right="0" w:firstLine="0"/>
        <w:jc w:val="left"/>
        <w:rPr>
          <w:rFonts w:ascii="Arial" w:hAnsi="Arial"/>
          <w:sz w:val="22"/>
        </w:rPr>
      </w:pPr>
      <w:r>
        <w:rPr>
          <w:rFonts w:ascii="Arial" w:hAnsi="Arial"/>
          <w:color w:val="231F20"/>
          <w:sz w:val="22"/>
        </w:rPr>
        <w:t>Frédéric</w:t>
      </w:r>
      <w:r>
        <w:rPr>
          <w:rFonts w:ascii="Arial" w:hAnsi="Arial"/>
          <w:color w:val="231F20"/>
          <w:spacing w:val="-9"/>
          <w:sz w:val="22"/>
        </w:rPr>
        <w:t> </w:t>
      </w:r>
      <w:r>
        <w:rPr>
          <w:rFonts w:ascii="Arial" w:hAnsi="Arial"/>
          <w:color w:val="231F20"/>
          <w:spacing w:val="-2"/>
          <w:sz w:val="22"/>
        </w:rPr>
        <w:t>Gontier</w:t>
      </w:r>
      <w:r>
        <w:rPr>
          <w:rFonts w:ascii="Arial" w:hAnsi="Arial"/>
          <w:color w:val="231F20"/>
          <w:sz w:val="22"/>
        </w:rPr>
        <w:tab/>
      </w:r>
      <w:r>
        <w:rPr>
          <w:rFonts w:ascii="Arial" w:hAnsi="Arial"/>
          <w:color w:val="231F20"/>
          <w:spacing w:val="-2"/>
          <w:sz w:val="22"/>
        </w:rPr>
        <w:t>Colas/Specbea</w:t>
      </w:r>
    </w:p>
    <w:p>
      <w:pPr>
        <w:tabs>
          <w:tab w:pos="5506" w:val="left" w:leader="none"/>
        </w:tabs>
        <w:spacing w:before="64"/>
        <w:ind w:left="3202" w:right="0" w:firstLine="0"/>
        <w:jc w:val="left"/>
        <w:rPr>
          <w:rFonts w:ascii="Arial" w:hAnsi="Arial"/>
          <w:sz w:val="22"/>
        </w:rPr>
      </w:pPr>
      <w:r>
        <w:rPr>
          <w:rFonts w:ascii="Arial" w:hAnsi="Arial"/>
          <w:color w:val="231F20"/>
          <w:sz w:val="22"/>
        </w:rPr>
        <w:t>Cédric Le</w:t>
      </w:r>
      <w:r>
        <w:rPr>
          <w:rFonts w:ascii="Arial" w:hAnsi="Arial"/>
          <w:color w:val="231F20"/>
          <w:spacing w:val="1"/>
          <w:sz w:val="22"/>
        </w:rPr>
        <w:t> </w:t>
      </w:r>
      <w:r>
        <w:rPr>
          <w:rFonts w:ascii="Arial" w:hAnsi="Arial"/>
          <w:color w:val="231F20"/>
          <w:spacing w:val="-2"/>
          <w:sz w:val="22"/>
        </w:rPr>
        <w:t>Gouil</w:t>
      </w:r>
      <w:r>
        <w:rPr>
          <w:rFonts w:ascii="Arial" w:hAnsi="Arial"/>
          <w:color w:val="231F20"/>
          <w:sz w:val="22"/>
        </w:rPr>
        <w:tab/>
      </w:r>
      <w:r>
        <w:rPr>
          <w:rFonts w:ascii="Arial" w:hAnsi="Arial"/>
          <w:color w:val="231F20"/>
          <w:spacing w:val="-2"/>
          <w:sz w:val="22"/>
        </w:rPr>
        <w:t>Cimbéton</w:t>
      </w:r>
    </w:p>
    <w:p>
      <w:pPr>
        <w:tabs>
          <w:tab w:pos="5506" w:val="left" w:leader="none"/>
        </w:tabs>
        <w:spacing w:line="300" w:lineRule="auto" w:before="63"/>
        <w:ind w:left="3675" w:right="3502" w:hanging="440"/>
        <w:jc w:val="left"/>
        <w:rPr>
          <w:rFonts w:ascii="Arial"/>
          <w:sz w:val="22"/>
        </w:rPr>
      </w:pPr>
      <w:r>
        <w:rPr>
          <w:rFonts w:ascii="Arial"/>
          <w:color w:val="231F20"/>
          <w:sz w:val="22"/>
        </w:rPr>
        <w:t>Arnaud Mazars</w:t>
        <w:tab/>
      </w:r>
      <w:r>
        <w:rPr>
          <w:rFonts w:ascii="Arial"/>
          <w:color w:val="231F20"/>
          <w:spacing w:val="-4"/>
          <w:sz w:val="22"/>
        </w:rPr>
        <w:t>Cerema </w:t>
      </w:r>
      <w:r>
        <w:rPr>
          <w:rFonts w:ascii="Arial"/>
          <w:color w:val="231F20"/>
          <w:sz w:val="22"/>
        </w:rPr>
        <w:t>Gilles Petit</w:t>
        <w:tab/>
      </w:r>
      <w:r>
        <w:rPr>
          <w:rFonts w:ascii="Arial"/>
          <w:color w:val="231F20"/>
          <w:spacing w:val="-4"/>
          <w:sz w:val="22"/>
        </w:rPr>
        <w:t>Dira</w:t>
      </w:r>
    </w:p>
    <w:p>
      <w:pPr>
        <w:tabs>
          <w:tab w:pos="5506" w:val="left" w:leader="none"/>
        </w:tabs>
        <w:spacing w:before="2"/>
        <w:ind w:left="2851" w:right="0" w:firstLine="0"/>
        <w:jc w:val="left"/>
        <w:rPr>
          <w:rFonts w:ascii="Arial"/>
          <w:sz w:val="22"/>
        </w:rPr>
      </w:pPr>
      <w:r>
        <w:rPr>
          <w:rFonts w:ascii="Arial"/>
          <w:color w:val="231F20"/>
          <w:sz w:val="22"/>
        </w:rPr>
        <w:t>Guillaume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2"/>
          <w:sz w:val="22"/>
        </w:rPr>
        <w:t>Verslype</w:t>
      </w:r>
      <w:r>
        <w:rPr>
          <w:rFonts w:ascii="Arial"/>
          <w:color w:val="231F20"/>
          <w:sz w:val="22"/>
        </w:rPr>
        <w:tab/>
      </w:r>
      <w:r>
        <w:rPr>
          <w:rFonts w:ascii="Arial"/>
          <w:color w:val="231F20"/>
          <w:spacing w:val="-2"/>
          <w:sz w:val="22"/>
        </w:rPr>
        <w:t>AER/Eiffage/Specbea</w:t>
      </w:r>
    </w:p>
    <w:p>
      <w:pPr>
        <w:pStyle w:val="BodyText"/>
        <w:spacing w:before="127"/>
        <w:rPr>
          <w:rFonts w:ascii="Arial"/>
          <w:sz w:val="22"/>
        </w:rPr>
      </w:pPr>
    </w:p>
    <w:p>
      <w:pPr>
        <w:spacing w:before="0"/>
        <w:ind w:left="424" w:right="0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color w:val="231F20"/>
          <w:sz w:val="22"/>
        </w:rPr>
        <w:t>et</w:t>
      </w:r>
      <w:r>
        <w:rPr>
          <w:rFonts w:ascii="Arial" w:hAnsi="Arial"/>
          <w:b/>
          <w:color w:val="231F20"/>
          <w:spacing w:val="-2"/>
          <w:sz w:val="22"/>
        </w:rPr>
        <w:t> </w:t>
      </w:r>
      <w:r>
        <w:rPr>
          <w:rFonts w:ascii="Arial" w:hAnsi="Arial"/>
          <w:b/>
          <w:color w:val="231F20"/>
          <w:sz w:val="22"/>
        </w:rPr>
        <w:t>publié</w:t>
      </w:r>
      <w:r>
        <w:rPr>
          <w:rFonts w:ascii="Arial" w:hAnsi="Arial"/>
          <w:b/>
          <w:color w:val="231F20"/>
          <w:spacing w:val="-2"/>
          <w:sz w:val="22"/>
        </w:rPr>
        <w:t> </w:t>
      </w:r>
      <w:r>
        <w:rPr>
          <w:rFonts w:ascii="Arial" w:hAnsi="Arial"/>
          <w:b/>
          <w:color w:val="231F20"/>
          <w:sz w:val="22"/>
        </w:rPr>
        <w:t>en</w:t>
      </w:r>
      <w:r>
        <w:rPr>
          <w:rFonts w:ascii="Arial" w:hAnsi="Arial"/>
          <w:b/>
          <w:color w:val="231F20"/>
          <w:spacing w:val="-3"/>
          <w:sz w:val="22"/>
        </w:rPr>
        <w:t> </w:t>
      </w:r>
      <w:r>
        <w:rPr>
          <w:rFonts w:ascii="Arial" w:hAnsi="Arial"/>
          <w:b/>
          <w:color w:val="231F20"/>
          <w:sz w:val="22"/>
        </w:rPr>
        <w:t>2026</w:t>
      </w:r>
      <w:r>
        <w:rPr>
          <w:rFonts w:ascii="Arial" w:hAnsi="Arial"/>
          <w:b/>
          <w:color w:val="231F20"/>
          <w:spacing w:val="-2"/>
          <w:sz w:val="22"/>
        </w:rPr>
        <w:t> </w:t>
      </w:r>
      <w:r>
        <w:rPr>
          <w:rFonts w:ascii="Arial" w:hAnsi="Arial"/>
          <w:b/>
          <w:color w:val="231F20"/>
          <w:sz w:val="22"/>
        </w:rPr>
        <w:t>après</w:t>
      </w:r>
      <w:r>
        <w:rPr>
          <w:rFonts w:ascii="Arial" w:hAnsi="Arial"/>
          <w:b/>
          <w:color w:val="231F20"/>
          <w:spacing w:val="-2"/>
          <w:sz w:val="22"/>
        </w:rPr>
        <w:t> validation</w:t>
      </w:r>
    </w:p>
    <w:p>
      <w:pPr>
        <w:spacing w:before="7"/>
        <w:ind w:left="424" w:right="0" w:firstLine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color w:val="231F20"/>
          <w:sz w:val="22"/>
        </w:rPr>
        <w:t>par</w:t>
      </w:r>
      <w:r>
        <w:rPr>
          <w:rFonts w:ascii="Arial" w:hAnsi="Arial"/>
          <w:b/>
          <w:color w:val="231F20"/>
          <w:spacing w:val="-1"/>
          <w:sz w:val="22"/>
        </w:rPr>
        <w:t> </w:t>
      </w:r>
      <w:r>
        <w:rPr>
          <w:rFonts w:ascii="Arial" w:hAnsi="Arial"/>
          <w:b/>
          <w:color w:val="231F20"/>
          <w:sz w:val="22"/>
        </w:rPr>
        <w:t>le GT "Routes</w:t>
      </w:r>
      <w:r>
        <w:rPr>
          <w:rFonts w:ascii="Arial" w:hAnsi="Arial"/>
          <w:b/>
          <w:color w:val="231F20"/>
          <w:spacing w:val="-1"/>
          <w:sz w:val="22"/>
        </w:rPr>
        <w:t> </w:t>
      </w:r>
      <w:r>
        <w:rPr>
          <w:rFonts w:ascii="Arial" w:hAnsi="Arial"/>
          <w:b/>
          <w:color w:val="231F20"/>
          <w:sz w:val="22"/>
        </w:rPr>
        <w:t>et terrassements" de</w:t>
      </w:r>
      <w:r>
        <w:rPr>
          <w:rFonts w:ascii="Arial" w:hAnsi="Arial"/>
          <w:b/>
          <w:color w:val="231F20"/>
          <w:spacing w:val="-1"/>
          <w:sz w:val="22"/>
        </w:rPr>
        <w:t> </w:t>
      </w:r>
      <w:r>
        <w:rPr>
          <w:rFonts w:ascii="Arial" w:hAnsi="Arial"/>
          <w:b/>
          <w:color w:val="231F20"/>
          <w:sz w:val="22"/>
        </w:rPr>
        <w:t>Cimbéton </w:t>
      </w:r>
      <w:r>
        <w:rPr>
          <w:rFonts w:ascii="Arial" w:hAnsi="Arial"/>
          <w:b/>
          <w:color w:val="231F20"/>
          <w:spacing w:val="-10"/>
          <w:sz w:val="22"/>
        </w:rPr>
        <w:t>:</w:t>
      </w:r>
    </w:p>
    <w:p>
      <w:pPr>
        <w:pStyle w:val="BodyText"/>
        <w:spacing w:before="94"/>
        <w:rPr>
          <w:rFonts w:ascii="Arial"/>
          <w:b/>
          <w:sz w:val="22"/>
        </w:rPr>
      </w:pPr>
    </w:p>
    <w:p>
      <w:pPr>
        <w:tabs>
          <w:tab w:pos="5506" w:val="left" w:leader="none"/>
        </w:tabs>
        <w:spacing w:before="0"/>
        <w:ind w:left="3035" w:right="0" w:firstLine="0"/>
        <w:jc w:val="left"/>
        <w:rPr>
          <w:rFonts w:ascii="Arial"/>
          <w:sz w:val="22"/>
        </w:rPr>
      </w:pPr>
      <w:r>
        <w:rPr>
          <w:rFonts w:ascii="Arial"/>
          <w:color w:val="231F20"/>
          <w:sz w:val="22"/>
        </w:rPr>
        <w:t>Bertrand</w:t>
      </w:r>
      <w:r>
        <w:rPr>
          <w:rFonts w:ascii="Arial"/>
          <w:color w:val="231F20"/>
          <w:spacing w:val="8"/>
          <w:sz w:val="22"/>
        </w:rPr>
        <w:t> </w:t>
      </w:r>
      <w:r>
        <w:rPr>
          <w:rFonts w:ascii="Arial"/>
          <w:color w:val="231F20"/>
          <w:spacing w:val="-2"/>
          <w:sz w:val="22"/>
        </w:rPr>
        <w:t>Boilevin</w:t>
      </w:r>
      <w:r>
        <w:rPr>
          <w:rFonts w:ascii="Arial"/>
          <w:color w:val="231F20"/>
          <w:sz w:val="22"/>
        </w:rPr>
        <w:tab/>
      </w:r>
      <w:r>
        <w:rPr>
          <w:rFonts w:ascii="Arial"/>
          <w:color w:val="231F20"/>
          <w:spacing w:val="-2"/>
          <w:sz w:val="22"/>
        </w:rPr>
        <w:t>Vicat</w:t>
      </w:r>
    </w:p>
    <w:p>
      <w:pPr>
        <w:tabs>
          <w:tab w:pos="5506" w:val="left" w:leader="none"/>
        </w:tabs>
        <w:spacing w:line="300" w:lineRule="auto" w:before="64"/>
        <w:ind w:left="2973" w:right="2249" w:firstLine="309"/>
        <w:jc w:val="left"/>
        <w:rPr>
          <w:rFonts w:ascii="Arial" w:hAnsi="Arial"/>
          <w:sz w:val="22"/>
        </w:rPr>
      </w:pPr>
      <w:r>
        <w:rPr>
          <w:rFonts w:ascii="Arial" w:hAnsi="Arial"/>
          <w:color w:val="231F20"/>
          <w:sz w:val="22"/>
        </w:rPr>
        <w:t>Bruno Classen</w:t>
        <w:tab/>
        <w:t>Heidelberg</w:t>
      </w:r>
      <w:r>
        <w:rPr>
          <w:rFonts w:ascii="Arial" w:hAnsi="Arial"/>
          <w:color w:val="231F20"/>
          <w:spacing w:val="-16"/>
          <w:sz w:val="22"/>
        </w:rPr>
        <w:t> </w:t>
      </w:r>
      <w:r>
        <w:rPr>
          <w:rFonts w:ascii="Arial" w:hAnsi="Arial"/>
          <w:color w:val="231F20"/>
          <w:sz w:val="22"/>
        </w:rPr>
        <w:t>Materials Jérôme Pincemail</w:t>
        <w:tab/>
      </w:r>
      <w:r>
        <w:rPr>
          <w:rFonts w:ascii="Arial" w:hAnsi="Arial"/>
          <w:color w:val="231F20"/>
          <w:spacing w:val="-2"/>
          <w:sz w:val="22"/>
        </w:rPr>
        <w:t>Eqiom</w:t>
      </w:r>
    </w:p>
    <w:p>
      <w:pPr>
        <w:tabs>
          <w:tab w:pos="5506" w:val="left" w:leader="none"/>
        </w:tabs>
        <w:spacing w:before="1"/>
        <w:ind w:left="2725" w:right="0" w:firstLine="0"/>
        <w:jc w:val="left"/>
        <w:rPr>
          <w:rFonts w:ascii="Arial"/>
          <w:sz w:val="22"/>
        </w:rPr>
      </w:pPr>
      <w:r>
        <w:rPr>
          <w:rFonts w:ascii="Arial"/>
          <w:color w:val="231F20"/>
          <w:sz w:val="22"/>
        </w:rPr>
        <w:t>Guillaume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2"/>
          <w:sz w:val="22"/>
        </w:rPr>
        <w:t>Tisserand</w:t>
      </w:r>
      <w:r>
        <w:rPr>
          <w:rFonts w:ascii="Arial"/>
          <w:color w:val="231F20"/>
          <w:sz w:val="22"/>
        </w:rPr>
        <w:tab/>
        <w:t>Lafarge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pacing w:val="-2"/>
          <w:sz w:val="22"/>
        </w:rPr>
        <w:t>Ciments</w:t>
      </w:r>
    </w:p>
    <w:p>
      <w:pPr>
        <w:spacing w:after="0"/>
        <w:jc w:val="left"/>
        <w:rPr>
          <w:rFonts w:ascii="Arial"/>
          <w:sz w:val="22"/>
        </w:rPr>
        <w:sectPr>
          <w:pgSz w:w="11910" w:h="16840"/>
          <w:pgMar w:top="1920" w:bottom="280" w:left="850" w:right="1275"/>
        </w:sectPr>
      </w:pPr>
    </w:p>
    <w:p>
      <w:pPr>
        <w:spacing w:before="927"/>
        <w:ind w:left="424" w:right="0" w:firstLine="0"/>
        <w:jc w:val="center"/>
        <w:rPr>
          <w:rFonts w:ascii="Arial"/>
          <w:b/>
          <w:sz w:val="100"/>
        </w:rPr>
      </w:pPr>
      <w:r>
        <w:rPr>
          <w:rFonts w:ascii="Arial"/>
          <w:b/>
          <w:color w:val="231F20"/>
          <w:spacing w:val="-11"/>
          <w:w w:val="110"/>
          <w:sz w:val="100"/>
        </w:rPr>
        <w:t>Avant-</w:t>
      </w:r>
      <w:r>
        <w:rPr>
          <w:rFonts w:ascii="Arial"/>
          <w:b/>
          <w:color w:val="231F20"/>
          <w:spacing w:val="-2"/>
          <w:w w:val="105"/>
          <w:sz w:val="100"/>
        </w:rPr>
        <w:t>propos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49"/>
        <w:rPr>
          <w:rFonts w:ascii="Arial"/>
          <w:b/>
        </w:rPr>
      </w:pPr>
    </w:p>
    <w:p>
      <w:pPr>
        <w:pStyle w:val="BodyText"/>
        <w:spacing w:line="288" w:lineRule="auto" w:before="1"/>
        <w:ind w:left="567" w:right="141" w:firstLine="283"/>
      </w:pPr>
      <w:r>
        <w:rPr>
          <w:color w:val="231F20"/>
          <w:w w:val="105"/>
        </w:rPr>
        <w:t>Ce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document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est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un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guide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d’aide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à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rédaction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des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consultations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et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des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marchés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relatifs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à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construction de carrefours giratoires en béton. Il a été conçu pour s’adapter aux différents projets :</w:t>
      </w:r>
    </w:p>
    <w:p>
      <w:pPr>
        <w:pStyle w:val="ListParagraph"/>
        <w:numPr>
          <w:ilvl w:val="0"/>
          <w:numId w:val="1"/>
        </w:numPr>
        <w:tabs>
          <w:tab w:pos="706" w:val="left" w:leader="none"/>
        </w:tabs>
        <w:spacing w:line="216" w:lineRule="exact" w:before="0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En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réservant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“blancs”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où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seront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données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les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informations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spécifiques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à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chaque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projet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spacing w:val="-10"/>
          <w:w w:val="105"/>
          <w:sz w:val="18"/>
        </w:rPr>
        <w:t>;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  <w:tab w:pos="707" w:val="left" w:leader="none"/>
        </w:tabs>
        <w:spacing w:line="288" w:lineRule="auto" w:before="42" w:after="0"/>
        <w:ind w:left="707" w:right="140" w:hanging="141"/>
        <w:jc w:val="left"/>
        <w:rPr>
          <w:sz w:val="18"/>
        </w:rPr>
      </w:pPr>
      <w:r>
        <w:rPr>
          <w:color w:val="231F20"/>
          <w:w w:val="105"/>
          <w:sz w:val="18"/>
        </w:rPr>
        <w:t>En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offrant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choix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techniques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parmi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lesquels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le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rédacteur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retiendra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ceux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qui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sont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adaptés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à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son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projet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et supprimera les paragraphes et articles relatifs aux solutions non retenues.</w:t>
      </w:r>
    </w:p>
    <w:p>
      <w:pPr>
        <w:pStyle w:val="BodyText"/>
        <w:spacing w:line="288" w:lineRule="auto" w:before="55"/>
        <w:ind w:left="567" w:right="141"/>
      </w:pPr>
      <w:r>
        <w:rPr>
          <w:color w:val="231F20"/>
        </w:rPr>
        <w:t>Lorsque</w:t>
      </w:r>
      <w:r>
        <w:rPr>
          <w:color w:val="231F20"/>
          <w:spacing w:val="29"/>
        </w:rPr>
        <w:t> </w:t>
      </w:r>
      <w:r>
        <w:rPr>
          <w:color w:val="231F20"/>
        </w:rPr>
        <w:t>plusieurs</w:t>
      </w:r>
      <w:r>
        <w:rPr>
          <w:color w:val="231F20"/>
          <w:spacing w:val="31"/>
        </w:rPr>
        <w:t> </w:t>
      </w:r>
      <w:r>
        <w:rPr>
          <w:color w:val="231F20"/>
        </w:rPr>
        <w:t>rédactions</w:t>
      </w:r>
      <w:r>
        <w:rPr>
          <w:color w:val="231F20"/>
          <w:spacing w:val="29"/>
        </w:rPr>
        <w:t> </w:t>
      </w:r>
      <w:r>
        <w:rPr>
          <w:color w:val="231F20"/>
        </w:rPr>
        <w:t>sont</w:t>
      </w:r>
      <w:r>
        <w:rPr>
          <w:color w:val="231F20"/>
          <w:spacing w:val="31"/>
        </w:rPr>
        <w:t> </w:t>
      </w:r>
      <w:r>
        <w:rPr>
          <w:color w:val="231F20"/>
        </w:rPr>
        <w:t>possibles,</w:t>
      </w:r>
      <w:r>
        <w:rPr>
          <w:color w:val="231F20"/>
          <w:spacing w:val="29"/>
        </w:rPr>
        <w:t> </w:t>
      </w:r>
      <w:r>
        <w:rPr>
          <w:color w:val="231F20"/>
        </w:rPr>
        <w:t>le</w:t>
      </w:r>
      <w:r>
        <w:rPr>
          <w:color w:val="231F20"/>
          <w:spacing w:val="31"/>
        </w:rPr>
        <w:t> </w:t>
      </w:r>
      <w:r>
        <w:rPr>
          <w:color w:val="231F20"/>
        </w:rPr>
        <w:t>rédacteur</w:t>
      </w:r>
      <w:r>
        <w:rPr>
          <w:color w:val="231F20"/>
          <w:spacing w:val="29"/>
        </w:rPr>
        <w:t> </w:t>
      </w:r>
      <w:r>
        <w:rPr>
          <w:color w:val="231F20"/>
        </w:rPr>
        <w:t>doit</w:t>
      </w:r>
      <w:r>
        <w:rPr>
          <w:color w:val="231F20"/>
          <w:spacing w:val="31"/>
        </w:rPr>
        <w:t> </w:t>
      </w:r>
      <w:r>
        <w:rPr>
          <w:color w:val="231F20"/>
        </w:rPr>
        <w:t>retenir</w:t>
      </w:r>
      <w:r>
        <w:rPr>
          <w:color w:val="231F20"/>
          <w:spacing w:val="29"/>
        </w:rPr>
        <w:t> </w:t>
      </w:r>
      <w:r>
        <w:rPr>
          <w:color w:val="231F20"/>
        </w:rPr>
        <w:t>la</w:t>
      </w:r>
      <w:r>
        <w:rPr>
          <w:color w:val="231F20"/>
          <w:spacing w:val="31"/>
        </w:rPr>
        <w:t> </w:t>
      </w:r>
      <w:r>
        <w:rPr>
          <w:color w:val="231F20"/>
        </w:rPr>
        <w:t>ou</w:t>
      </w:r>
      <w:r>
        <w:rPr>
          <w:color w:val="231F20"/>
          <w:spacing w:val="31"/>
        </w:rPr>
        <w:t> </w:t>
      </w:r>
      <w:r>
        <w:rPr>
          <w:color w:val="231F20"/>
        </w:rPr>
        <w:t>les</w:t>
      </w:r>
      <w:r>
        <w:rPr>
          <w:color w:val="231F20"/>
          <w:spacing w:val="29"/>
        </w:rPr>
        <w:t> </w:t>
      </w:r>
      <w:r>
        <w:rPr>
          <w:color w:val="231F20"/>
        </w:rPr>
        <w:t>options</w:t>
      </w:r>
      <w:r>
        <w:rPr>
          <w:color w:val="231F20"/>
          <w:spacing w:val="31"/>
        </w:rPr>
        <w:t> </w:t>
      </w:r>
      <w:r>
        <w:rPr>
          <w:color w:val="231F20"/>
        </w:rPr>
        <w:t>proposées</w:t>
      </w:r>
      <w:r>
        <w:rPr>
          <w:color w:val="231F20"/>
          <w:spacing w:val="31"/>
        </w:rPr>
        <w:t> </w:t>
      </w:r>
      <w:r>
        <w:rPr>
          <w:color w:val="231F20"/>
        </w:rPr>
        <w:t>en</w:t>
      </w:r>
      <w:r>
        <w:rPr>
          <w:color w:val="231F20"/>
          <w:spacing w:val="31"/>
        </w:rPr>
        <w:t> </w:t>
      </w:r>
      <w:r>
        <w:rPr>
          <w:color w:val="231F20"/>
        </w:rPr>
        <w:t>fonction du</w:t>
      </w:r>
      <w:r>
        <w:rPr>
          <w:color w:val="231F20"/>
          <w:spacing w:val="11"/>
        </w:rPr>
        <w:t> </w:t>
      </w:r>
      <w:r>
        <w:rPr>
          <w:color w:val="231F20"/>
        </w:rPr>
        <w:t>contexte</w:t>
      </w:r>
      <w:r>
        <w:rPr>
          <w:color w:val="231F20"/>
          <w:spacing w:val="12"/>
        </w:rPr>
        <w:t> </w:t>
      </w:r>
      <w:r>
        <w:rPr>
          <w:color w:val="231F20"/>
        </w:rPr>
        <w:t>de</w:t>
      </w:r>
      <w:r>
        <w:rPr>
          <w:color w:val="231F20"/>
          <w:spacing w:val="12"/>
        </w:rPr>
        <w:t> </w:t>
      </w:r>
      <w:r>
        <w:rPr>
          <w:color w:val="231F20"/>
        </w:rPr>
        <w:t>son</w:t>
      </w:r>
      <w:r>
        <w:rPr>
          <w:color w:val="231F20"/>
          <w:spacing w:val="11"/>
        </w:rPr>
        <w:t> </w:t>
      </w:r>
      <w:r>
        <w:rPr>
          <w:color w:val="231F20"/>
        </w:rPr>
        <w:t>chantier</w:t>
      </w:r>
      <w:r>
        <w:rPr>
          <w:color w:val="231F20"/>
          <w:spacing w:val="12"/>
        </w:rPr>
        <w:t> </w:t>
      </w:r>
      <w:r>
        <w:rPr>
          <w:color w:val="231F20"/>
        </w:rPr>
        <w:t>et</w:t>
      </w:r>
      <w:r>
        <w:rPr>
          <w:color w:val="231F20"/>
          <w:spacing w:val="12"/>
        </w:rPr>
        <w:t> </w:t>
      </w:r>
      <w:r>
        <w:rPr>
          <w:color w:val="231F20"/>
        </w:rPr>
        <w:t>éliminer</w:t>
      </w:r>
      <w:r>
        <w:rPr>
          <w:color w:val="231F20"/>
          <w:spacing w:val="12"/>
        </w:rPr>
        <w:t> </w:t>
      </w:r>
      <w:r>
        <w:rPr>
          <w:color w:val="231F20"/>
        </w:rPr>
        <w:t>les</w:t>
      </w:r>
      <w:r>
        <w:rPr>
          <w:color w:val="231F20"/>
          <w:spacing w:val="11"/>
        </w:rPr>
        <w:t> </w:t>
      </w:r>
      <w:r>
        <w:rPr>
          <w:color w:val="231F20"/>
        </w:rPr>
        <w:t>autres.</w:t>
      </w:r>
      <w:r>
        <w:rPr>
          <w:color w:val="231F20"/>
          <w:spacing w:val="12"/>
        </w:rPr>
        <w:t> </w:t>
      </w:r>
      <w:r>
        <w:rPr>
          <w:color w:val="231F20"/>
        </w:rPr>
        <w:t>Il</w:t>
      </w:r>
      <w:r>
        <w:rPr>
          <w:color w:val="231F20"/>
          <w:spacing w:val="12"/>
        </w:rPr>
        <w:t> </w:t>
      </w:r>
      <w:r>
        <w:rPr>
          <w:color w:val="231F20"/>
        </w:rPr>
        <w:t>devra</w:t>
      </w:r>
      <w:r>
        <w:rPr>
          <w:color w:val="231F20"/>
          <w:spacing w:val="12"/>
        </w:rPr>
        <w:t> </w:t>
      </w:r>
      <w:r>
        <w:rPr>
          <w:color w:val="231F20"/>
        </w:rPr>
        <w:t>également</w:t>
      </w:r>
      <w:r>
        <w:rPr>
          <w:color w:val="231F20"/>
          <w:spacing w:val="11"/>
        </w:rPr>
        <w:t> </w:t>
      </w:r>
      <w:r>
        <w:rPr>
          <w:color w:val="231F20"/>
        </w:rPr>
        <w:t>adapter</w:t>
      </w:r>
      <w:r>
        <w:rPr>
          <w:color w:val="231F20"/>
          <w:spacing w:val="12"/>
        </w:rPr>
        <w:t> </w:t>
      </w:r>
      <w:r>
        <w:rPr>
          <w:color w:val="231F20"/>
        </w:rPr>
        <w:t>le</w:t>
      </w:r>
      <w:r>
        <w:rPr>
          <w:color w:val="231F20"/>
          <w:spacing w:val="12"/>
        </w:rPr>
        <w:t> </w:t>
      </w:r>
      <w:r>
        <w:rPr>
          <w:color w:val="231F20"/>
        </w:rPr>
        <w:t>BPU</w:t>
      </w:r>
      <w:r>
        <w:rPr>
          <w:color w:val="231F20"/>
          <w:spacing w:val="12"/>
        </w:rPr>
        <w:t> </w:t>
      </w:r>
      <w:r>
        <w:rPr>
          <w:color w:val="231F20"/>
        </w:rPr>
        <w:t>et</w:t>
      </w:r>
      <w:r>
        <w:rPr>
          <w:color w:val="231F20"/>
          <w:spacing w:val="11"/>
        </w:rPr>
        <w:t> </w:t>
      </w:r>
      <w:r>
        <w:rPr>
          <w:color w:val="231F20"/>
        </w:rPr>
        <w:t>DE,</w:t>
      </w:r>
      <w:r>
        <w:rPr>
          <w:color w:val="231F20"/>
          <w:spacing w:val="12"/>
        </w:rPr>
        <w:t> </w:t>
      </w:r>
      <w:r>
        <w:rPr>
          <w:color w:val="231F20"/>
        </w:rPr>
        <w:t>en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conséquence.</w:t>
      </w:r>
    </w:p>
    <w:p>
      <w:pPr>
        <w:pStyle w:val="BodyText"/>
        <w:spacing w:before="55"/>
        <w:ind w:left="567"/>
      </w:pPr>
      <w:r>
        <w:rPr>
          <w:color w:val="231F20"/>
        </w:rPr>
        <w:t>Ce</w:t>
      </w:r>
      <w:r>
        <w:rPr>
          <w:color w:val="231F20"/>
          <w:spacing w:val="24"/>
        </w:rPr>
        <w:t> </w:t>
      </w:r>
      <w:r>
        <w:rPr>
          <w:color w:val="231F20"/>
        </w:rPr>
        <w:t>document</w:t>
      </w:r>
      <w:r>
        <w:rPr>
          <w:color w:val="231F20"/>
          <w:spacing w:val="25"/>
        </w:rPr>
        <w:t> </w:t>
      </w:r>
      <w:r>
        <w:rPr>
          <w:color w:val="231F20"/>
        </w:rPr>
        <w:t>comporte</w:t>
      </w:r>
      <w:r>
        <w:rPr>
          <w:color w:val="231F20"/>
          <w:spacing w:val="25"/>
        </w:rPr>
        <w:t> </w:t>
      </w:r>
      <w:r>
        <w:rPr>
          <w:color w:val="231F20"/>
        </w:rPr>
        <w:t>3</w:t>
      </w:r>
      <w:r>
        <w:rPr>
          <w:color w:val="231F20"/>
          <w:spacing w:val="25"/>
        </w:rPr>
        <w:t> </w:t>
      </w:r>
      <w:r>
        <w:rPr>
          <w:color w:val="231F20"/>
        </w:rPr>
        <w:t>parties</w:t>
      </w:r>
      <w:r>
        <w:rPr>
          <w:color w:val="231F20"/>
          <w:spacing w:val="25"/>
        </w:rPr>
        <w:t> </w:t>
      </w:r>
      <w:r>
        <w:rPr>
          <w:color w:val="231F20"/>
          <w:spacing w:val="-10"/>
        </w:rPr>
        <w:t>: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2"/>
        </w:numPr>
        <w:tabs>
          <w:tab w:pos="767" w:val="left" w:leader="none"/>
        </w:tabs>
        <w:spacing w:line="240" w:lineRule="auto" w:before="0" w:after="0"/>
        <w:ind w:left="767" w:right="0" w:hanging="20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Le</w:t>
      </w:r>
      <w:r>
        <w:rPr>
          <w:rFonts w:ascii="Arial" w:hAnsi="Arial"/>
          <w:b/>
          <w:color w:val="231F20"/>
          <w:spacing w:val="-8"/>
          <w:sz w:val="18"/>
        </w:rPr>
        <w:t> </w:t>
      </w:r>
      <w:r>
        <w:rPr>
          <w:rFonts w:ascii="Arial" w:hAnsi="Arial"/>
          <w:b/>
          <w:color w:val="231F20"/>
          <w:sz w:val="18"/>
        </w:rPr>
        <w:t>Cahier</w:t>
      </w:r>
      <w:r>
        <w:rPr>
          <w:rFonts w:ascii="Arial" w:hAnsi="Arial"/>
          <w:b/>
          <w:color w:val="231F20"/>
          <w:spacing w:val="-8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des</w:t>
      </w:r>
      <w:r>
        <w:rPr>
          <w:rFonts w:ascii="Arial" w:hAnsi="Arial"/>
          <w:b/>
          <w:color w:val="231F20"/>
          <w:spacing w:val="-8"/>
          <w:sz w:val="18"/>
        </w:rPr>
        <w:t> </w:t>
      </w:r>
      <w:r>
        <w:rPr>
          <w:rFonts w:ascii="Arial" w:hAnsi="Arial"/>
          <w:b/>
          <w:color w:val="231F20"/>
          <w:sz w:val="18"/>
        </w:rPr>
        <w:t>Clauses</w:t>
      </w:r>
      <w:r>
        <w:rPr>
          <w:rFonts w:ascii="Arial" w:hAnsi="Arial"/>
          <w:b/>
          <w:color w:val="231F20"/>
          <w:spacing w:val="-8"/>
          <w:sz w:val="18"/>
        </w:rPr>
        <w:t> </w:t>
      </w:r>
      <w:r>
        <w:rPr>
          <w:rFonts w:ascii="Arial" w:hAnsi="Arial"/>
          <w:b/>
          <w:color w:val="231F20"/>
          <w:sz w:val="18"/>
        </w:rPr>
        <w:t>Techniques</w:t>
      </w:r>
      <w:r>
        <w:rPr>
          <w:rFonts w:ascii="Arial" w:hAnsi="Arial"/>
          <w:b/>
          <w:color w:val="231F20"/>
          <w:spacing w:val="-8"/>
          <w:sz w:val="18"/>
        </w:rPr>
        <w:t> </w:t>
      </w:r>
      <w:r>
        <w:rPr>
          <w:rFonts w:ascii="Arial" w:hAnsi="Arial"/>
          <w:b/>
          <w:color w:val="231F20"/>
          <w:sz w:val="18"/>
        </w:rPr>
        <w:t>Particulières</w:t>
      </w:r>
      <w:r>
        <w:rPr>
          <w:rFonts w:ascii="Arial" w:hAnsi="Arial"/>
          <w:b/>
          <w:color w:val="231F20"/>
          <w:spacing w:val="-8"/>
          <w:sz w:val="18"/>
        </w:rPr>
        <w:t> </w:t>
      </w:r>
      <w:r>
        <w:rPr>
          <w:rFonts w:ascii="Arial" w:hAnsi="Arial"/>
          <w:b/>
          <w:color w:val="231F20"/>
          <w:sz w:val="18"/>
        </w:rPr>
        <w:t>CCTP-</w:t>
      </w:r>
      <w:r>
        <w:rPr>
          <w:rFonts w:ascii="Arial" w:hAnsi="Arial"/>
          <w:b/>
          <w:color w:val="231F20"/>
          <w:spacing w:val="-4"/>
          <w:sz w:val="18"/>
        </w:rPr>
        <w:t>type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  <w:w w:val="105"/>
        </w:rPr>
        <w:t>Il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fournit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un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modèle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rédaction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CCTP.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Il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est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conçu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en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double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page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face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à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face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: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page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impaire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intitulée "Votre CCTP à remplir" propose un exemple de rédaction du CCTP et la page paire intitulée "Conseils </w:t>
      </w:r>
      <w:r>
        <w:rPr>
          <w:color w:val="231F20"/>
          <w:w w:val="105"/>
        </w:rPr>
        <w:t>pour bien rédiger votre CCTP" qui apporte des compléments d'information au rédacteur. Il définit :</w:t>
      </w:r>
    </w:p>
    <w:p>
      <w:pPr>
        <w:pStyle w:val="ListParagraph"/>
        <w:numPr>
          <w:ilvl w:val="1"/>
          <w:numId w:val="2"/>
        </w:numPr>
        <w:tabs>
          <w:tab w:pos="706" w:val="left" w:leader="none"/>
        </w:tabs>
        <w:spacing w:line="215" w:lineRule="exact" w:before="0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Les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spécifications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auxquelles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doivent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répondre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les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matériaux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les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produits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spacing w:val="-10"/>
          <w:w w:val="105"/>
          <w:sz w:val="18"/>
        </w:rPr>
        <w:t>;</w:t>
      </w:r>
    </w:p>
    <w:p>
      <w:pPr>
        <w:pStyle w:val="ListParagraph"/>
        <w:numPr>
          <w:ilvl w:val="1"/>
          <w:numId w:val="2"/>
        </w:numPr>
        <w:tabs>
          <w:tab w:pos="705" w:val="left" w:leader="none"/>
          <w:tab w:pos="707" w:val="left" w:leader="none"/>
        </w:tabs>
        <w:spacing w:line="288" w:lineRule="auto" w:before="42" w:after="0"/>
        <w:ind w:left="707" w:right="140" w:hanging="141"/>
        <w:jc w:val="left"/>
        <w:rPr>
          <w:sz w:val="18"/>
        </w:rPr>
      </w:pPr>
      <w:r>
        <w:rPr>
          <w:color w:val="231F20"/>
          <w:w w:val="105"/>
          <w:sz w:val="18"/>
        </w:rPr>
        <w:t>Les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conditions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fabrication,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transport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mise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en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œuvre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du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béton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pour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l’exécution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voies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d’accès et de la chaussée annulaire du carrefour giratoire ;</w:t>
      </w:r>
    </w:p>
    <w:p>
      <w:pPr>
        <w:pStyle w:val="ListParagraph"/>
        <w:numPr>
          <w:ilvl w:val="1"/>
          <w:numId w:val="2"/>
        </w:numPr>
        <w:tabs>
          <w:tab w:pos="706" w:val="left" w:leader="none"/>
        </w:tabs>
        <w:spacing w:line="216" w:lineRule="exact" w:before="0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La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méthodologie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des contrôles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à </w:t>
      </w:r>
      <w:r>
        <w:rPr>
          <w:color w:val="231F20"/>
          <w:spacing w:val="-2"/>
          <w:w w:val="105"/>
          <w:sz w:val="18"/>
        </w:rPr>
        <w:t>réaliser.</w:t>
      </w:r>
    </w:p>
    <w:p>
      <w:pPr>
        <w:pStyle w:val="BodyText"/>
        <w:spacing w:line="288" w:lineRule="auto" w:before="100"/>
        <w:ind w:left="567"/>
      </w:pPr>
      <w:r>
        <w:rPr>
          <w:color w:val="231F20"/>
          <w:w w:val="105"/>
        </w:rPr>
        <w:t>La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vérification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validité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ces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prescriptions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est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responsabilité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personne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qui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souhaite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les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utiliser pour la rédaction des pièces techniques des marchés.</w:t>
      </w:r>
    </w:p>
    <w:p>
      <w:pPr>
        <w:pStyle w:val="ListParagraph"/>
        <w:numPr>
          <w:ilvl w:val="0"/>
          <w:numId w:val="2"/>
        </w:numPr>
        <w:tabs>
          <w:tab w:pos="767" w:val="left" w:leader="none"/>
        </w:tabs>
        <w:spacing w:line="240" w:lineRule="auto" w:before="179" w:after="0"/>
        <w:ind w:left="767" w:right="0" w:hanging="20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Le</w:t>
      </w:r>
      <w:r>
        <w:rPr>
          <w:rFonts w:ascii="Arial" w:hAnsi="Arial"/>
          <w:b/>
          <w:color w:val="231F20"/>
          <w:spacing w:val="-6"/>
          <w:sz w:val="18"/>
        </w:rPr>
        <w:t> </w:t>
      </w:r>
      <w:r>
        <w:rPr>
          <w:rFonts w:ascii="Arial" w:hAnsi="Arial"/>
          <w:b/>
          <w:color w:val="231F20"/>
          <w:sz w:val="18"/>
        </w:rPr>
        <w:t>Bordereau</w:t>
      </w:r>
      <w:r>
        <w:rPr>
          <w:rFonts w:ascii="Arial" w:hAnsi="Arial"/>
          <w:b/>
          <w:color w:val="231F20"/>
          <w:spacing w:val="-6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6"/>
          <w:sz w:val="18"/>
        </w:rPr>
        <w:t> </w:t>
      </w:r>
      <w:r>
        <w:rPr>
          <w:rFonts w:ascii="Arial" w:hAnsi="Arial"/>
          <w:b/>
          <w:color w:val="231F20"/>
          <w:sz w:val="18"/>
        </w:rPr>
        <w:t>Prix</w:t>
      </w:r>
      <w:r>
        <w:rPr>
          <w:rFonts w:ascii="Arial" w:hAnsi="Arial"/>
          <w:b/>
          <w:color w:val="231F20"/>
          <w:spacing w:val="-5"/>
          <w:sz w:val="18"/>
        </w:rPr>
        <w:t> </w:t>
      </w:r>
      <w:r>
        <w:rPr>
          <w:rFonts w:ascii="Arial" w:hAnsi="Arial"/>
          <w:b/>
          <w:color w:val="231F20"/>
          <w:sz w:val="18"/>
        </w:rPr>
        <w:t>Unitaire</w:t>
      </w:r>
      <w:r>
        <w:rPr>
          <w:rFonts w:ascii="Arial" w:hAnsi="Arial"/>
          <w:b/>
          <w:color w:val="231F20"/>
          <w:spacing w:val="-6"/>
          <w:sz w:val="18"/>
        </w:rPr>
        <w:t> </w:t>
      </w:r>
      <w:r>
        <w:rPr>
          <w:rFonts w:ascii="Arial" w:hAnsi="Arial"/>
          <w:b/>
          <w:color w:val="231F20"/>
          <w:sz w:val="18"/>
        </w:rPr>
        <w:t>–</w:t>
      </w:r>
      <w:r>
        <w:rPr>
          <w:rFonts w:ascii="Arial" w:hAnsi="Arial"/>
          <w:b/>
          <w:color w:val="231F20"/>
          <w:spacing w:val="-6"/>
          <w:sz w:val="18"/>
        </w:rPr>
        <w:t> </w:t>
      </w:r>
      <w:r>
        <w:rPr>
          <w:rFonts w:ascii="Arial" w:hAnsi="Arial"/>
          <w:b/>
          <w:color w:val="231F20"/>
          <w:spacing w:val="-5"/>
          <w:sz w:val="18"/>
        </w:rPr>
        <w:t>BPU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</w:rPr>
        <w:t>Le</w:t>
      </w:r>
      <w:r>
        <w:rPr>
          <w:color w:val="231F20"/>
          <w:spacing w:val="30"/>
        </w:rPr>
        <w:t> </w:t>
      </w:r>
      <w:r>
        <w:rPr>
          <w:color w:val="231F20"/>
        </w:rPr>
        <w:t>BPU-type</w:t>
      </w:r>
      <w:r>
        <w:rPr>
          <w:color w:val="231F20"/>
          <w:spacing w:val="30"/>
        </w:rPr>
        <w:t> </w:t>
      </w:r>
      <w:r>
        <w:rPr>
          <w:color w:val="231F20"/>
        </w:rPr>
        <w:t>fournit</w:t>
      </w:r>
      <w:r>
        <w:rPr>
          <w:color w:val="231F20"/>
          <w:spacing w:val="30"/>
        </w:rPr>
        <w:t> </w:t>
      </w:r>
      <w:r>
        <w:rPr>
          <w:color w:val="231F20"/>
        </w:rPr>
        <w:t>un</w:t>
      </w:r>
      <w:r>
        <w:rPr>
          <w:color w:val="231F20"/>
          <w:spacing w:val="30"/>
        </w:rPr>
        <w:t> </w:t>
      </w:r>
      <w:r>
        <w:rPr>
          <w:color w:val="231F20"/>
        </w:rPr>
        <w:t>modèle</w:t>
      </w:r>
      <w:r>
        <w:rPr>
          <w:color w:val="231F20"/>
          <w:spacing w:val="30"/>
        </w:rPr>
        <w:t> </w:t>
      </w:r>
      <w:r>
        <w:rPr>
          <w:color w:val="231F20"/>
        </w:rPr>
        <w:t>de</w:t>
      </w:r>
      <w:r>
        <w:rPr>
          <w:color w:val="231F20"/>
          <w:spacing w:val="30"/>
        </w:rPr>
        <w:t> </w:t>
      </w:r>
      <w:r>
        <w:rPr>
          <w:color w:val="231F20"/>
        </w:rPr>
        <w:t>bordereau</w:t>
      </w:r>
      <w:r>
        <w:rPr>
          <w:color w:val="231F20"/>
          <w:spacing w:val="30"/>
        </w:rPr>
        <w:t> </w:t>
      </w:r>
      <w:r>
        <w:rPr>
          <w:color w:val="231F20"/>
        </w:rPr>
        <w:t>des</w:t>
      </w:r>
      <w:r>
        <w:rPr>
          <w:color w:val="231F20"/>
          <w:spacing w:val="30"/>
        </w:rPr>
        <w:t> </w:t>
      </w:r>
      <w:r>
        <w:rPr>
          <w:color w:val="231F20"/>
        </w:rPr>
        <w:t>prix</w:t>
      </w:r>
      <w:r>
        <w:rPr>
          <w:color w:val="231F20"/>
          <w:spacing w:val="30"/>
        </w:rPr>
        <w:t> </w:t>
      </w:r>
      <w:r>
        <w:rPr>
          <w:color w:val="231F20"/>
        </w:rPr>
        <w:t>unitaires.</w:t>
      </w:r>
      <w:r>
        <w:rPr>
          <w:color w:val="231F20"/>
          <w:spacing w:val="30"/>
        </w:rPr>
        <w:t> </w:t>
      </w:r>
      <w:r>
        <w:rPr>
          <w:color w:val="231F20"/>
        </w:rPr>
        <w:t>L’organisation</w:t>
      </w:r>
      <w:r>
        <w:rPr>
          <w:color w:val="231F20"/>
          <w:spacing w:val="30"/>
        </w:rPr>
        <w:t> </w:t>
      </w:r>
      <w:r>
        <w:rPr>
          <w:color w:val="231F20"/>
        </w:rPr>
        <w:t>de</w:t>
      </w:r>
      <w:r>
        <w:rPr>
          <w:color w:val="231F20"/>
          <w:spacing w:val="30"/>
        </w:rPr>
        <w:t> </w:t>
      </w:r>
      <w:r>
        <w:rPr>
          <w:color w:val="231F20"/>
        </w:rPr>
        <w:t>cette</w:t>
      </w:r>
      <w:r>
        <w:rPr>
          <w:color w:val="231F20"/>
          <w:spacing w:val="30"/>
        </w:rPr>
        <w:t> </w:t>
      </w:r>
      <w:r>
        <w:rPr>
          <w:color w:val="231F20"/>
        </w:rPr>
        <w:t>partie</w:t>
      </w:r>
      <w:r>
        <w:rPr>
          <w:color w:val="231F20"/>
          <w:spacing w:val="30"/>
        </w:rPr>
        <w:t> </w:t>
      </w:r>
      <w:r>
        <w:rPr>
          <w:color w:val="231F20"/>
        </w:rPr>
        <w:t>est</w:t>
      </w:r>
      <w:r>
        <w:rPr>
          <w:color w:val="231F20"/>
          <w:spacing w:val="30"/>
        </w:rPr>
        <w:t> </w:t>
      </w:r>
      <w:r>
        <w:rPr>
          <w:color w:val="231F20"/>
        </w:rPr>
        <w:t>similaire</w:t>
      </w:r>
      <w:r>
        <w:rPr>
          <w:color w:val="231F20"/>
          <w:spacing w:val="30"/>
        </w:rPr>
        <w:t> </w:t>
      </w:r>
      <w:r>
        <w:rPr>
          <w:color w:val="231F20"/>
        </w:rPr>
        <w:t>à celle du CCTP-Type. Il est présenté sous forme de tableaux à trois colonnes qui définissent successivement </w:t>
      </w:r>
      <w:r>
        <w:rPr>
          <w:color w:val="231F20"/>
        </w:rPr>
        <w:t>le numéro du prix, l’intitulé du prix (y compris l’unité de mesure) et le prix unitaire hors taxes.</w:t>
      </w:r>
    </w:p>
    <w:p>
      <w:pPr>
        <w:pStyle w:val="ListParagraph"/>
        <w:numPr>
          <w:ilvl w:val="0"/>
          <w:numId w:val="2"/>
        </w:numPr>
        <w:tabs>
          <w:tab w:pos="767" w:val="left" w:leader="none"/>
        </w:tabs>
        <w:spacing w:line="240" w:lineRule="auto" w:before="179" w:after="0"/>
        <w:ind w:left="767" w:right="0" w:hanging="20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Le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Détail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Estimatif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–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pacing w:val="-5"/>
          <w:sz w:val="18"/>
        </w:rPr>
        <w:t>DE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</w:rPr>
        <w:t>Le DE-type fournit un modèle de détail estimatif. L’organisation de cette partie est similaire à celle de la partie précédente.</w:t>
      </w:r>
      <w:r>
        <w:rPr>
          <w:color w:val="231F20"/>
          <w:spacing w:val="22"/>
        </w:rPr>
        <w:t> </w:t>
      </w:r>
      <w:r>
        <w:rPr>
          <w:color w:val="231F20"/>
        </w:rPr>
        <w:t>Il</w:t>
      </w:r>
      <w:r>
        <w:rPr>
          <w:color w:val="231F20"/>
          <w:spacing w:val="22"/>
        </w:rPr>
        <w:t> </w:t>
      </w:r>
      <w:r>
        <w:rPr>
          <w:color w:val="231F20"/>
        </w:rPr>
        <w:t>est</w:t>
      </w:r>
      <w:r>
        <w:rPr>
          <w:color w:val="231F20"/>
          <w:spacing w:val="22"/>
        </w:rPr>
        <w:t> </w:t>
      </w:r>
      <w:r>
        <w:rPr>
          <w:color w:val="231F20"/>
        </w:rPr>
        <w:t>présenté</w:t>
      </w:r>
      <w:r>
        <w:rPr>
          <w:color w:val="231F20"/>
          <w:spacing w:val="22"/>
        </w:rPr>
        <w:t> </w:t>
      </w:r>
      <w:r>
        <w:rPr>
          <w:color w:val="231F20"/>
        </w:rPr>
        <w:t>sous</w:t>
      </w:r>
      <w:r>
        <w:rPr>
          <w:color w:val="231F20"/>
          <w:spacing w:val="22"/>
        </w:rPr>
        <w:t> </w:t>
      </w:r>
      <w:r>
        <w:rPr>
          <w:color w:val="231F20"/>
        </w:rPr>
        <w:t>forme</w:t>
      </w:r>
      <w:r>
        <w:rPr>
          <w:color w:val="231F20"/>
          <w:spacing w:val="22"/>
        </w:rPr>
        <w:t> </w:t>
      </w:r>
      <w:r>
        <w:rPr>
          <w:color w:val="231F20"/>
        </w:rPr>
        <w:t>de</w:t>
      </w:r>
      <w:r>
        <w:rPr>
          <w:color w:val="231F20"/>
          <w:spacing w:val="22"/>
        </w:rPr>
        <w:t> </w:t>
      </w:r>
      <w:r>
        <w:rPr>
          <w:color w:val="231F20"/>
        </w:rPr>
        <w:t>tableaux</w:t>
      </w:r>
      <w:r>
        <w:rPr>
          <w:color w:val="231F20"/>
          <w:spacing w:val="22"/>
        </w:rPr>
        <w:t> </w:t>
      </w:r>
      <w:r>
        <w:rPr>
          <w:color w:val="231F20"/>
        </w:rPr>
        <w:t>à</w:t>
      </w:r>
      <w:r>
        <w:rPr>
          <w:color w:val="231F20"/>
          <w:spacing w:val="22"/>
        </w:rPr>
        <w:t> </w:t>
      </w:r>
      <w:r>
        <w:rPr>
          <w:color w:val="231F20"/>
        </w:rPr>
        <w:t>cinq</w:t>
      </w:r>
      <w:r>
        <w:rPr>
          <w:color w:val="231F20"/>
          <w:spacing w:val="22"/>
        </w:rPr>
        <w:t> </w:t>
      </w:r>
      <w:r>
        <w:rPr>
          <w:color w:val="231F20"/>
        </w:rPr>
        <w:t>colonnes</w:t>
      </w:r>
      <w:r>
        <w:rPr>
          <w:color w:val="231F20"/>
          <w:spacing w:val="22"/>
        </w:rPr>
        <w:t> </w:t>
      </w:r>
      <w:r>
        <w:rPr>
          <w:color w:val="231F20"/>
        </w:rPr>
        <w:t>qui</w:t>
      </w:r>
      <w:r>
        <w:rPr>
          <w:color w:val="231F20"/>
          <w:spacing w:val="22"/>
        </w:rPr>
        <w:t> </w:t>
      </w:r>
      <w:r>
        <w:rPr>
          <w:color w:val="231F20"/>
        </w:rPr>
        <w:t>définissent</w:t>
      </w:r>
      <w:r>
        <w:rPr>
          <w:color w:val="231F20"/>
          <w:spacing w:val="22"/>
        </w:rPr>
        <w:t> </w:t>
      </w:r>
      <w:r>
        <w:rPr>
          <w:color w:val="231F20"/>
        </w:rPr>
        <w:t>successivement</w:t>
      </w:r>
      <w:r>
        <w:rPr>
          <w:color w:val="231F20"/>
          <w:spacing w:val="22"/>
        </w:rPr>
        <w:t> </w:t>
      </w:r>
      <w:r>
        <w:rPr>
          <w:color w:val="231F20"/>
        </w:rPr>
        <w:t>le</w:t>
      </w:r>
      <w:r>
        <w:rPr>
          <w:color w:val="231F20"/>
          <w:spacing w:val="22"/>
        </w:rPr>
        <w:t> </w:t>
      </w:r>
      <w:r>
        <w:rPr>
          <w:color w:val="231F20"/>
        </w:rPr>
        <w:t>numéro du prix, le rappel simplifié des prestations à réaliser (y compris l’unité de mesure), la quantité, le prix unitaire</w:t>
      </w:r>
      <w:r>
        <w:rPr>
          <w:color w:val="231F20"/>
          <w:w w:val="110"/>
        </w:rPr>
        <w:t> hors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taxes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et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le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prix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total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hors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taxes.</w:t>
      </w:r>
    </w:p>
    <w:p>
      <w:pPr>
        <w:pStyle w:val="BodyText"/>
        <w:spacing w:before="54"/>
        <w:ind w:left="567"/>
        <w:jc w:val="both"/>
      </w:pPr>
      <w:r>
        <w:rPr>
          <w:color w:val="231F20"/>
          <w:w w:val="105"/>
        </w:rPr>
        <w:t>Un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tableau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récapitulatif,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qui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reprend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les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montants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des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différents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chapitres,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donne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le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prix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total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hors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taxes.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</w:rPr>
        <w:t>Nota : Le Cahier des Clauses Techniques Particulières, le Bordereau de Prix Unitaire et le Détail Estimatif traitent </w:t>
      </w:r>
      <w:r>
        <w:rPr>
          <w:color w:val="231F20"/>
          <w:w w:val="105"/>
        </w:rPr>
        <w:t>uniquement des travaux et prestations nécessaires à la réalisation des revêtements en béton de ciment. Les travaux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relatifs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aux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terrassements,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à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l’assainissement,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à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réalisation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des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couches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forme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ou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fondation–qui ne sont pas propres à la solution béton– ne sont pas traités dans ce document.</w:t>
      </w:r>
    </w:p>
    <w:p>
      <w:pPr>
        <w:pStyle w:val="BodyText"/>
        <w:spacing w:after="0" w:line="288" w:lineRule="auto"/>
        <w:jc w:val="both"/>
        <w:sectPr>
          <w:headerReference w:type="default" r:id="rId9"/>
          <w:footerReference w:type="default" r:id="rId10"/>
          <w:pgSz w:w="11910" w:h="16840"/>
          <w:pgMar w:header="722" w:footer="557" w:top="1080" w:bottom="740" w:left="850" w:right="1275"/>
          <w:pgNumType w:start="3"/>
        </w:sectPr>
      </w:pPr>
    </w:p>
    <w:p>
      <w:pPr>
        <w:spacing w:line="208" w:lineRule="auto" w:before="1021"/>
        <w:ind w:left="3235" w:right="139" w:hanging="597"/>
        <w:jc w:val="left"/>
        <w:rPr>
          <w:rFonts w:ascii="Arial" w:hAnsi="Arial"/>
          <w:b/>
          <w:sz w:val="100"/>
        </w:rPr>
      </w:pPr>
      <w:r>
        <w:rPr>
          <w:rFonts w:ascii="Arial" w:hAnsi="Arial"/>
          <w:b/>
          <w:color w:val="231F20"/>
          <w:spacing w:val="-2"/>
          <w:sz w:val="100"/>
        </w:rPr>
        <w:t>Sommaire </w:t>
      </w:r>
      <w:r>
        <w:rPr>
          <w:rFonts w:ascii="Arial" w:hAnsi="Arial"/>
          <w:b/>
          <w:color w:val="231F20"/>
          <w:spacing w:val="-2"/>
          <w:w w:val="105"/>
          <w:sz w:val="100"/>
        </w:rPr>
        <w:t>général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34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588700</wp:posOffset>
                </wp:positionH>
                <wp:positionV relativeFrom="paragraph">
                  <wp:posOffset>183430</wp:posOffset>
                </wp:positionV>
                <wp:extent cx="6071870" cy="255904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071870" cy="255904"/>
                          <a:chExt cx="6071870" cy="255904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0718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8920">
                                <a:moveTo>
                                  <a:pt x="6071298" y="0"/>
                                </a:moveTo>
                                <a:lnTo>
                                  <a:pt x="119646" y="0"/>
                                </a:lnTo>
                                <a:lnTo>
                                  <a:pt x="73075" y="9402"/>
                                </a:lnTo>
                                <a:lnTo>
                                  <a:pt x="35044" y="35044"/>
                                </a:lnTo>
                                <a:lnTo>
                                  <a:pt x="9402" y="73075"/>
                                </a:lnTo>
                                <a:lnTo>
                                  <a:pt x="0" y="119646"/>
                                </a:lnTo>
                                <a:lnTo>
                                  <a:pt x="0" y="248475"/>
                                </a:lnTo>
                                <a:lnTo>
                                  <a:pt x="6071298" y="248475"/>
                                </a:lnTo>
                                <a:lnTo>
                                  <a:pt x="607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E1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11298" y="26996"/>
                            <a:ext cx="253174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sz w:val="36"/>
                                </w:rPr>
                                <w:t>Dispositions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36"/>
                                </w:rPr>
                                <w:t>générales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5914741" y="26996"/>
                            <a:ext cx="14986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w w:val="105"/>
                                  <w:sz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354401pt;margin-top:14.443326pt;width:478.1pt;height:20.150pt;mso-position-horizontal-relative:page;mso-position-vertical-relative:paragraph;z-index:-15724544;mso-wrap-distance-left:0;mso-wrap-distance-right:0" id="docshapegroup22" coordorigin="927,289" coordsize="9562,403">
                <v:shape style="position:absolute;left:927;top:288;width:9562;height:392" id="docshape23" coordorigin="927,289" coordsize="9562,392" path="m10488,289l1116,289,1042,304,982,344,942,404,927,477,927,680,10488,680,10488,289xe" filled="true" fillcolor="#abe1fa" stroked="false">
                  <v:path arrowok="t"/>
                  <v:fill type="solid"/>
                </v:shape>
                <v:shape style="position:absolute;left:1417;top:331;width:3987;height:360" type="#_x0000_t202" id="docshape24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sz w:val="36"/>
                          </w:rPr>
                          <w:t>Dispositions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36"/>
                          </w:rPr>
                          <w:t>générales</w:t>
                        </w:r>
                      </w:p>
                    </w:txbxContent>
                  </v:textbox>
                  <w10:wrap type="none"/>
                </v:shape>
                <v:shape style="position:absolute;left:10241;top:331;width:236;height:360" type="#_x0000_t202" id="docshape25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w w:val="105"/>
                            <w:sz w:val="36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4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588700</wp:posOffset>
                </wp:positionH>
                <wp:positionV relativeFrom="paragraph">
                  <wp:posOffset>196044</wp:posOffset>
                </wp:positionV>
                <wp:extent cx="6071870" cy="248920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6071870" cy="248920"/>
                          <a:chExt cx="6071870" cy="24892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0718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8920">
                                <a:moveTo>
                                  <a:pt x="6071298" y="0"/>
                                </a:moveTo>
                                <a:lnTo>
                                  <a:pt x="119646" y="0"/>
                                </a:lnTo>
                                <a:lnTo>
                                  <a:pt x="73075" y="9402"/>
                                </a:lnTo>
                                <a:lnTo>
                                  <a:pt x="35044" y="35044"/>
                                </a:lnTo>
                                <a:lnTo>
                                  <a:pt x="9402" y="73075"/>
                                </a:lnTo>
                                <a:lnTo>
                                  <a:pt x="0" y="119646"/>
                                </a:lnTo>
                                <a:lnTo>
                                  <a:pt x="0" y="248475"/>
                                </a:lnTo>
                                <a:lnTo>
                                  <a:pt x="6071298" y="248475"/>
                                </a:lnTo>
                                <a:lnTo>
                                  <a:pt x="607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6071870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4" w:lineRule="exact" w:before="0"/>
                                <w:ind w:left="49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Cahier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des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clauses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techniques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36"/>
                                </w:rPr>
                                <w:t>particulières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354401pt;margin-top:15.436577pt;width:478.1pt;height:19.6pt;mso-position-horizontal-relative:page;mso-position-vertical-relative:paragraph;z-index:-15724032;mso-wrap-distance-left:0;mso-wrap-distance-right:0" id="docshapegroup26" coordorigin="927,309" coordsize="9562,392">
                <v:shape style="position:absolute;left:927;top:308;width:9562;height:392" id="docshape27" coordorigin="927,309" coordsize="9562,392" path="m10488,309l1116,309,1042,324,982,364,942,424,927,497,927,700,10488,700,10488,309xe" filled="true" fillcolor="#ccbfb7" stroked="false">
                  <v:path arrowok="t"/>
                  <v:fill type="solid"/>
                </v:shape>
                <v:shape style="position:absolute;left:927;top:308;width:9562;height:392" type="#_x0000_t202" id="docshape28" filled="false" stroked="false">
                  <v:textbox inset="0,0,0,0">
                    <w:txbxContent>
                      <w:p>
                        <w:pPr>
                          <w:spacing w:line="384" w:lineRule="exact" w:before="0"/>
                          <w:ind w:left="490" w:right="0" w:firstLine="0"/>
                          <w:jc w:val="left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Cahier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0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des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0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clauses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0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techniques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0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36"/>
                          </w:rPr>
                          <w:t>particulières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"/>
        <w:rPr>
          <w:rFonts w:ascii="Arial"/>
          <w:b/>
          <w:sz w:val="4"/>
        </w:rPr>
      </w:pPr>
    </w:p>
    <w:p>
      <w:pPr>
        <w:spacing w:line="240" w:lineRule="auto"/>
        <w:ind w:left="56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753735" cy="236220"/>
                <wp:effectExtent l="0" t="0" r="0" b="0"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5753735" cy="236220"/>
                        </a:xfrm>
                        <a:prstGeom prst="rect">
                          <a:avLst/>
                        </a:prstGeom>
                        <a:solidFill>
                          <a:srgbClr val="CCBFB7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9039" w:val="right" w:leader="none"/>
                              </w:tabs>
                              <w:spacing w:line="364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36"/>
                              </w:rPr>
                              <w:t>CCTP-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4"/>
                                <w:sz w:val="36"/>
                              </w:rPr>
                              <w:t>type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10"/>
                                <w:sz w:val="36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3.05pt;height:18.6pt;mso-position-horizontal-relative:char;mso-position-vertical-relative:line" type="#_x0000_t202" id="docshape29" filled="true" fillcolor="#ccbfb7" stroked="false">
                <w10:anchorlock/>
                <v:textbox inset="0,0,0,0">
                  <w:txbxContent>
                    <w:p>
                      <w:pPr>
                        <w:tabs>
                          <w:tab w:pos="9039" w:val="right" w:leader="none"/>
                        </w:tabs>
                        <w:spacing w:line="364" w:lineRule="exact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CCTP-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36"/>
                        </w:rPr>
                        <w:t>type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pacing w:val="-10"/>
                          <w:sz w:val="36"/>
                        </w:rPr>
                        <w:t>7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7"/>
        <w:rPr>
          <w:rFonts w:ascii="Arial"/>
          <w:b/>
          <w:sz w:val="20"/>
        </w:rPr>
      </w:pPr>
    </w:p>
    <w:p>
      <w:pPr>
        <w:pStyle w:val="ListParagraph"/>
        <w:numPr>
          <w:ilvl w:val="0"/>
          <w:numId w:val="3"/>
        </w:numPr>
        <w:tabs>
          <w:tab w:pos="789" w:val="left" w:leader="none"/>
        </w:tabs>
        <w:spacing w:line="240" w:lineRule="auto" w:before="1" w:after="0"/>
        <w:ind w:left="789" w:right="0" w:hanging="222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Marché</w:t>
      </w:r>
      <w:r>
        <w:rPr>
          <w:rFonts w:ascii="Arial" w:hAnsi="Arial"/>
          <w:b/>
          <w:color w:val="231F20"/>
          <w:spacing w:val="-1"/>
          <w:sz w:val="20"/>
        </w:rPr>
        <w:t> </w:t>
      </w:r>
      <w:r>
        <w:rPr>
          <w:rFonts w:ascii="Arial" w:hAnsi="Arial"/>
          <w:b/>
          <w:color w:val="231F20"/>
          <w:sz w:val="20"/>
        </w:rPr>
        <w:t>:</w:t>
      </w:r>
      <w:r>
        <w:rPr>
          <w:rFonts w:ascii="Arial" w:hAnsi="Arial"/>
          <w:b/>
          <w:color w:val="231F20"/>
          <w:spacing w:val="-1"/>
          <w:sz w:val="20"/>
        </w:rPr>
        <w:t> </w:t>
      </w:r>
      <w:r>
        <w:rPr>
          <w:rFonts w:ascii="Arial" w:hAnsi="Arial"/>
          <w:b/>
          <w:color w:val="231F20"/>
          <w:sz w:val="20"/>
        </w:rPr>
        <w:t>objet,</w:t>
      </w:r>
      <w:r>
        <w:rPr>
          <w:rFonts w:ascii="Arial" w:hAnsi="Arial"/>
          <w:b/>
          <w:color w:val="231F20"/>
          <w:spacing w:val="-1"/>
          <w:sz w:val="20"/>
        </w:rPr>
        <w:t> </w:t>
      </w:r>
      <w:r>
        <w:rPr>
          <w:rFonts w:ascii="Arial" w:hAnsi="Arial"/>
          <w:b/>
          <w:color w:val="231F20"/>
          <w:sz w:val="20"/>
        </w:rPr>
        <w:t>description et</w:t>
      </w:r>
      <w:r>
        <w:rPr>
          <w:rFonts w:ascii="Arial" w:hAnsi="Arial"/>
          <w:b/>
          <w:color w:val="231F20"/>
          <w:spacing w:val="-1"/>
          <w:sz w:val="20"/>
        </w:rPr>
        <w:t> </w:t>
      </w:r>
      <w:r>
        <w:rPr>
          <w:rFonts w:ascii="Arial" w:hAnsi="Arial"/>
          <w:b/>
          <w:color w:val="231F20"/>
          <w:sz w:val="20"/>
        </w:rPr>
        <w:t>consistance</w:t>
      </w:r>
      <w:r>
        <w:rPr>
          <w:rFonts w:ascii="Arial" w:hAnsi="Arial"/>
          <w:b/>
          <w:color w:val="231F20"/>
          <w:spacing w:val="-1"/>
          <w:sz w:val="20"/>
        </w:rPr>
        <w:t> </w:t>
      </w:r>
      <w:r>
        <w:rPr>
          <w:rFonts w:ascii="Arial" w:hAnsi="Arial"/>
          <w:b/>
          <w:color w:val="231F20"/>
          <w:sz w:val="20"/>
        </w:rPr>
        <w:t>des travaux</w:t>
      </w:r>
      <w:r>
        <w:rPr>
          <w:rFonts w:ascii="Arial" w:hAnsi="Arial"/>
          <w:b/>
          <w:color w:val="231F20"/>
          <w:spacing w:val="-1"/>
          <w:sz w:val="20"/>
        </w:rPr>
        <w:t> </w:t>
      </w:r>
      <w:r>
        <w:rPr>
          <w:rFonts w:ascii="Arial" w:hAnsi="Arial"/>
          <w:b/>
          <w:color w:val="231F20"/>
          <w:sz w:val="20"/>
        </w:rPr>
        <w:t>et</w:t>
      </w:r>
      <w:r>
        <w:rPr>
          <w:rFonts w:ascii="Arial" w:hAnsi="Arial"/>
          <w:b/>
          <w:color w:val="231F20"/>
          <w:spacing w:val="-1"/>
          <w:sz w:val="20"/>
        </w:rPr>
        <w:t> </w:t>
      </w:r>
      <w:r>
        <w:rPr>
          <w:rFonts w:ascii="Arial" w:hAnsi="Arial"/>
          <w:b/>
          <w:color w:val="231F20"/>
          <w:sz w:val="20"/>
        </w:rPr>
        <w:t>références </w:t>
      </w:r>
      <w:r>
        <w:rPr>
          <w:rFonts w:ascii="Arial" w:hAnsi="Arial"/>
          <w:b/>
          <w:color w:val="231F20"/>
          <w:spacing w:val="-2"/>
          <w:sz w:val="20"/>
        </w:rPr>
        <w:t>normatives</w:t>
      </w:r>
    </w:p>
    <w:p>
      <w:pPr>
        <w:tabs>
          <w:tab w:pos="9607" w:val="right" w:leader="none"/>
        </w:tabs>
        <w:spacing w:before="70"/>
        <w:ind w:left="789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et</w:t>
      </w:r>
      <w:r>
        <w:rPr>
          <w:rFonts w:ascii="Arial" w:hAnsi="Arial"/>
          <w:b/>
          <w:color w:val="231F20"/>
          <w:spacing w:val="7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règlementaires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13</w:t>
      </w:r>
    </w:p>
    <w:p>
      <w:pPr>
        <w:pStyle w:val="ListParagraph"/>
        <w:numPr>
          <w:ilvl w:val="0"/>
          <w:numId w:val="3"/>
        </w:numPr>
        <w:tabs>
          <w:tab w:pos="789" w:val="left" w:leader="none"/>
          <w:tab w:pos="9607" w:val="right" w:leader="none"/>
        </w:tabs>
        <w:spacing w:line="240" w:lineRule="auto" w:before="183" w:after="0"/>
        <w:ind w:left="789" w:right="0" w:hanging="222"/>
        <w:jc w:val="left"/>
        <w:rPr>
          <w:rFonts w:ascii="Arial" w:hAnsi="Arial"/>
          <w:b/>
          <w:sz w:val="20"/>
        </w:rPr>
      </w:pPr>
      <w:hyperlink w:history="true" w:anchor="_TOC_250089">
        <w:r>
          <w:rPr>
            <w:rFonts w:ascii="Arial" w:hAnsi="Arial"/>
            <w:b/>
            <w:color w:val="231F20"/>
            <w:sz w:val="20"/>
          </w:rPr>
          <w:t>Constituants</w:t>
        </w:r>
        <w:r>
          <w:rPr>
            <w:rFonts w:ascii="Arial" w:hAnsi="Arial"/>
            <w:b/>
            <w:color w:val="231F20"/>
            <w:spacing w:val="-6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et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produits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: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qualité,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provenance</w:t>
        </w:r>
        <w:r>
          <w:rPr>
            <w:rFonts w:ascii="Arial" w:hAnsi="Arial"/>
            <w:b/>
            <w:color w:val="231F20"/>
            <w:spacing w:val="-6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et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destination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19</w:t>
        </w:r>
      </w:hyperlink>
    </w:p>
    <w:p>
      <w:pPr>
        <w:pStyle w:val="ListParagraph"/>
        <w:numPr>
          <w:ilvl w:val="0"/>
          <w:numId w:val="3"/>
        </w:numPr>
        <w:tabs>
          <w:tab w:pos="789" w:val="left" w:leader="none"/>
          <w:tab w:pos="9607" w:val="right" w:leader="none"/>
        </w:tabs>
        <w:spacing w:line="240" w:lineRule="auto" w:before="184" w:after="0"/>
        <w:ind w:left="789" w:right="0" w:hanging="222"/>
        <w:jc w:val="left"/>
        <w:rPr>
          <w:rFonts w:ascii="Arial" w:hAnsi="Arial"/>
          <w:b/>
          <w:sz w:val="20"/>
        </w:rPr>
      </w:pPr>
      <w:hyperlink w:history="true" w:anchor="_TOC_250088">
        <w:r>
          <w:rPr>
            <w:rFonts w:ascii="Arial" w:hAnsi="Arial"/>
            <w:b/>
            <w:color w:val="231F20"/>
            <w:sz w:val="20"/>
          </w:rPr>
          <w:t>Béton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: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étude,</w:t>
        </w:r>
        <w:r>
          <w:rPr>
            <w:rFonts w:ascii="Arial" w:hAnsi="Arial"/>
            <w:b/>
            <w:color w:val="231F20"/>
            <w:spacing w:val="-1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composition,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caractéristiques,</w:t>
        </w:r>
        <w:r>
          <w:rPr>
            <w:rFonts w:ascii="Arial" w:hAnsi="Arial"/>
            <w:b/>
            <w:color w:val="231F20"/>
            <w:spacing w:val="-1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fabrication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et</w:t>
        </w:r>
        <w:r>
          <w:rPr>
            <w:rFonts w:ascii="Arial" w:hAnsi="Arial"/>
            <w:b/>
            <w:color w:val="231F20"/>
            <w:spacing w:val="-1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contrôle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29</w:t>
        </w:r>
      </w:hyperlink>
    </w:p>
    <w:p>
      <w:pPr>
        <w:pStyle w:val="ListParagraph"/>
        <w:numPr>
          <w:ilvl w:val="0"/>
          <w:numId w:val="3"/>
        </w:numPr>
        <w:tabs>
          <w:tab w:pos="789" w:val="left" w:leader="none"/>
          <w:tab w:pos="9607" w:val="right" w:leader="none"/>
        </w:tabs>
        <w:spacing w:line="240" w:lineRule="auto" w:before="183" w:after="0"/>
        <w:ind w:left="789" w:right="0" w:hanging="222"/>
        <w:jc w:val="left"/>
        <w:rPr>
          <w:rFonts w:ascii="Arial" w:hAnsi="Arial"/>
          <w:b/>
          <w:sz w:val="20"/>
        </w:rPr>
      </w:pPr>
      <w:hyperlink w:history="true" w:anchor="_TOC_250087">
        <w:r>
          <w:rPr>
            <w:rFonts w:ascii="Arial" w:hAnsi="Arial"/>
            <w:b/>
            <w:color w:val="231F20"/>
            <w:sz w:val="20"/>
          </w:rPr>
          <w:t>Exécution</w:t>
        </w:r>
        <w:r>
          <w:rPr>
            <w:rFonts w:ascii="Arial" w:hAnsi="Arial"/>
            <w:b/>
            <w:color w:val="231F20"/>
            <w:spacing w:val="-9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des</w:t>
        </w:r>
        <w:r>
          <w:rPr>
            <w:rFonts w:ascii="Arial" w:hAnsi="Arial"/>
            <w:b/>
            <w:color w:val="231F20"/>
            <w:spacing w:val="-6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travaux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34</w:t>
        </w:r>
      </w:hyperlink>
    </w:p>
    <w:p>
      <w:pPr>
        <w:pStyle w:val="ListParagraph"/>
        <w:numPr>
          <w:ilvl w:val="0"/>
          <w:numId w:val="3"/>
        </w:numPr>
        <w:tabs>
          <w:tab w:pos="789" w:val="left" w:leader="none"/>
          <w:tab w:pos="9607" w:val="right" w:leader="none"/>
        </w:tabs>
        <w:spacing w:line="240" w:lineRule="auto" w:before="183" w:after="0"/>
        <w:ind w:left="789" w:right="0" w:hanging="222"/>
        <w:jc w:val="left"/>
        <w:rPr>
          <w:rFonts w:ascii="Arial" w:hAnsi="Arial"/>
          <w:b/>
          <w:sz w:val="20"/>
        </w:rPr>
      </w:pPr>
      <w:hyperlink w:history="true" w:anchor="_TOC_250086">
        <w:r>
          <w:rPr>
            <w:rFonts w:ascii="Arial" w:hAnsi="Arial"/>
            <w:b/>
            <w:color w:val="231F20"/>
            <w:sz w:val="20"/>
          </w:rPr>
          <w:t>Ouverture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à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la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circulation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50</w:t>
        </w:r>
      </w:hyperlink>
    </w:p>
    <w:p>
      <w:pPr>
        <w:pStyle w:val="BodyText"/>
        <w:spacing w:before="20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588700</wp:posOffset>
                </wp:positionH>
                <wp:positionV relativeFrom="paragraph">
                  <wp:posOffset>293285</wp:posOffset>
                </wp:positionV>
                <wp:extent cx="6071870" cy="252729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6071870" cy="252729"/>
                          <a:chExt cx="6071870" cy="252729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0718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8920">
                                <a:moveTo>
                                  <a:pt x="6071298" y="0"/>
                                </a:moveTo>
                                <a:lnTo>
                                  <a:pt x="119646" y="0"/>
                                </a:lnTo>
                                <a:lnTo>
                                  <a:pt x="73075" y="9402"/>
                                </a:lnTo>
                                <a:lnTo>
                                  <a:pt x="35044" y="35044"/>
                                </a:lnTo>
                                <a:lnTo>
                                  <a:pt x="9402" y="73075"/>
                                </a:lnTo>
                                <a:lnTo>
                                  <a:pt x="0" y="119646"/>
                                </a:lnTo>
                                <a:lnTo>
                                  <a:pt x="0" y="248475"/>
                                </a:lnTo>
                                <a:lnTo>
                                  <a:pt x="6071298" y="248475"/>
                                </a:lnTo>
                                <a:lnTo>
                                  <a:pt x="607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4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311298" y="23771"/>
                            <a:ext cx="360934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Bordereau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prix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unitaire–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5"/>
                                  <w:sz w:val="36"/>
                                </w:rPr>
                                <w:t>BPU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782610" y="23771"/>
                            <a:ext cx="28194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5"/>
                                  <w:w w:val="105"/>
                                  <w:sz w:val="36"/>
                                </w:rPr>
                                <w:t>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354401pt;margin-top:23.09333pt;width:478.1pt;height:19.9pt;mso-position-horizontal-relative:page;mso-position-vertical-relative:paragraph;z-index:-15723008;mso-wrap-distance-left:0;mso-wrap-distance-right:0" id="docshapegroup30" coordorigin="927,462" coordsize="9562,398">
                <v:shape style="position:absolute;left:927;top:461;width:9562;height:392" id="docshape31" coordorigin="927,462" coordsize="9562,392" path="m10488,462l1116,462,1042,477,982,517,942,577,927,650,927,853,10488,853,10488,462xe" filled="true" fillcolor="#f3f4c2" stroked="false">
                  <v:path arrowok="t"/>
                  <v:fill type="solid"/>
                </v:shape>
                <v:shape style="position:absolute;left:1417;top:499;width:5684;height:360" type="#_x0000_t202" id="docshape32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Bordereau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1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1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prix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2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unitaire–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1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5"/>
                            <w:sz w:val="36"/>
                          </w:rPr>
                          <w:t>BPU</w:t>
                        </w:r>
                      </w:p>
                    </w:txbxContent>
                  </v:textbox>
                  <w10:wrap type="none"/>
                </v:shape>
                <v:shape style="position:absolute;left:10033;top:499;width:444;height:360" type="#_x0000_t202" id="docshape33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5"/>
                            <w:w w:val="105"/>
                            <w:sz w:val="36"/>
                          </w:rPr>
                          <w:t>52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rPr>
          <w:rFonts w:ascii="Arial"/>
          <w:b/>
          <w:sz w:val="20"/>
        </w:rPr>
      </w:pPr>
    </w:p>
    <w:p>
      <w:pPr>
        <w:pStyle w:val="ListParagraph"/>
        <w:numPr>
          <w:ilvl w:val="0"/>
          <w:numId w:val="4"/>
        </w:numPr>
        <w:tabs>
          <w:tab w:pos="815" w:val="left" w:leader="none"/>
          <w:tab w:pos="9384" w:val="left" w:leader="none"/>
        </w:tabs>
        <w:spacing w:line="240" w:lineRule="auto" w:before="1" w:after="0"/>
        <w:ind w:left="815" w:right="0" w:hanging="248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Opérations</w:t>
      </w:r>
      <w:r>
        <w:rPr>
          <w:rFonts w:ascii="Arial" w:hAnsi="Arial"/>
          <w:b/>
          <w:color w:val="231F20"/>
          <w:spacing w:val="-11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préalables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53</w:t>
      </w:r>
    </w:p>
    <w:p>
      <w:pPr>
        <w:pStyle w:val="ListParagraph"/>
        <w:numPr>
          <w:ilvl w:val="0"/>
          <w:numId w:val="4"/>
        </w:numPr>
        <w:tabs>
          <w:tab w:pos="815" w:val="left" w:leader="none"/>
          <w:tab w:pos="9607" w:val="right" w:leader="none"/>
        </w:tabs>
        <w:spacing w:line="240" w:lineRule="auto" w:before="183" w:after="0"/>
        <w:ind w:left="815" w:right="0" w:hanging="248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Exécution</w:t>
      </w:r>
      <w:r>
        <w:rPr>
          <w:rFonts w:ascii="Arial" w:hAnsi="Arial"/>
          <w:b/>
          <w:color w:val="231F20"/>
          <w:spacing w:val="-9"/>
          <w:sz w:val="20"/>
        </w:rPr>
        <w:t> </w:t>
      </w:r>
      <w:r>
        <w:rPr>
          <w:rFonts w:ascii="Arial" w:hAnsi="Arial"/>
          <w:b/>
          <w:color w:val="231F20"/>
          <w:sz w:val="20"/>
        </w:rPr>
        <w:t>des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travaux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56</w:t>
      </w:r>
    </w:p>
    <w:p>
      <w:pPr>
        <w:pStyle w:val="BodyText"/>
        <w:spacing w:before="210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588700</wp:posOffset>
                </wp:positionH>
                <wp:positionV relativeFrom="paragraph">
                  <wp:posOffset>294787</wp:posOffset>
                </wp:positionV>
                <wp:extent cx="6071870" cy="250825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071870" cy="250825"/>
                          <a:chExt cx="6071870" cy="25082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60718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8920">
                                <a:moveTo>
                                  <a:pt x="6071298" y="0"/>
                                </a:moveTo>
                                <a:lnTo>
                                  <a:pt x="119646" y="0"/>
                                </a:lnTo>
                                <a:lnTo>
                                  <a:pt x="73075" y="9402"/>
                                </a:lnTo>
                                <a:lnTo>
                                  <a:pt x="35044" y="35044"/>
                                </a:lnTo>
                                <a:lnTo>
                                  <a:pt x="9402" y="73075"/>
                                </a:lnTo>
                                <a:lnTo>
                                  <a:pt x="0" y="119646"/>
                                </a:lnTo>
                                <a:lnTo>
                                  <a:pt x="0" y="248475"/>
                                </a:lnTo>
                                <a:lnTo>
                                  <a:pt x="6071298" y="248475"/>
                                </a:lnTo>
                                <a:lnTo>
                                  <a:pt x="607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7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311298" y="22119"/>
                            <a:ext cx="224155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Détail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7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estimatif–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7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5"/>
                                  <w:sz w:val="36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5778496" y="22119"/>
                            <a:ext cx="28638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5"/>
                                  <w:w w:val="105"/>
                                  <w:sz w:val="36"/>
                                </w:rPr>
                                <w:t>62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354401pt;margin-top:23.21163pt;width:478.1pt;height:19.75pt;mso-position-horizontal-relative:page;mso-position-vertical-relative:paragraph;z-index:-15722496;mso-wrap-distance-left:0;mso-wrap-distance-right:0" id="docshapegroup34" coordorigin="927,464" coordsize="9562,395">
                <v:shape style="position:absolute;left:927;top:464;width:9562;height:392" id="docshape35" coordorigin="927,464" coordsize="9562,392" path="m10488,464l1116,464,1042,479,982,519,942,579,927,653,927,856,10488,856,10488,464xe" filled="true" fillcolor="#cce7d3" stroked="false">
                  <v:path arrowok="t"/>
                  <v:fill type="solid"/>
                </v:shape>
                <v:shape style="position:absolute;left:1417;top:499;width:3530;height:360" type="#_x0000_t202" id="docshape36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Détail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78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estimatif–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78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5"/>
                            <w:sz w:val="36"/>
                          </w:rPr>
                          <w:t>DE</w:t>
                        </w:r>
                      </w:p>
                    </w:txbxContent>
                  </v:textbox>
                  <w10:wrap type="none"/>
                </v:shape>
                <v:shape style="position:absolute;left:10027;top:499;width:451;height:360" type="#_x0000_t202" id="docshape3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5"/>
                            <w:w w:val="105"/>
                            <w:sz w:val="36"/>
                          </w:rPr>
                          <w:t>62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rPr>
          <w:rFonts w:ascii="Arial"/>
          <w:b/>
          <w:sz w:val="20"/>
        </w:rPr>
      </w:pPr>
    </w:p>
    <w:p>
      <w:pPr>
        <w:pStyle w:val="ListParagraph"/>
        <w:numPr>
          <w:ilvl w:val="0"/>
          <w:numId w:val="5"/>
        </w:numPr>
        <w:tabs>
          <w:tab w:pos="815" w:val="left" w:leader="none"/>
          <w:tab w:pos="9384" w:val="left" w:leader="none"/>
        </w:tabs>
        <w:spacing w:line="240" w:lineRule="auto" w:before="1" w:after="0"/>
        <w:ind w:left="815" w:right="0" w:hanging="248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Opérations</w:t>
      </w:r>
      <w:r>
        <w:rPr>
          <w:rFonts w:ascii="Arial" w:hAnsi="Arial"/>
          <w:b/>
          <w:color w:val="231F20"/>
          <w:spacing w:val="-11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préalables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63</w:t>
      </w:r>
    </w:p>
    <w:p>
      <w:pPr>
        <w:pStyle w:val="ListParagraph"/>
        <w:numPr>
          <w:ilvl w:val="0"/>
          <w:numId w:val="5"/>
        </w:numPr>
        <w:tabs>
          <w:tab w:pos="815" w:val="left" w:leader="none"/>
          <w:tab w:pos="9607" w:val="right" w:leader="none"/>
        </w:tabs>
        <w:spacing w:line="240" w:lineRule="auto" w:before="183" w:after="0"/>
        <w:ind w:left="815" w:right="0" w:hanging="248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Exécution</w:t>
      </w:r>
      <w:r>
        <w:rPr>
          <w:rFonts w:ascii="Arial" w:hAnsi="Arial"/>
          <w:b/>
          <w:color w:val="231F20"/>
          <w:spacing w:val="-9"/>
          <w:sz w:val="20"/>
        </w:rPr>
        <w:t> </w:t>
      </w:r>
      <w:r>
        <w:rPr>
          <w:rFonts w:ascii="Arial" w:hAnsi="Arial"/>
          <w:b/>
          <w:color w:val="231F20"/>
          <w:sz w:val="20"/>
        </w:rPr>
        <w:t>des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travaux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64</w:t>
      </w:r>
    </w:p>
    <w:p>
      <w:pPr>
        <w:pStyle w:val="ListParagraph"/>
        <w:numPr>
          <w:ilvl w:val="0"/>
          <w:numId w:val="5"/>
        </w:numPr>
        <w:tabs>
          <w:tab w:pos="815" w:val="left" w:leader="none"/>
          <w:tab w:pos="9607" w:val="right" w:leader="none"/>
        </w:tabs>
        <w:spacing w:line="240" w:lineRule="auto" w:before="183" w:after="0"/>
        <w:ind w:left="815" w:right="0" w:hanging="248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pacing w:val="-2"/>
          <w:sz w:val="20"/>
        </w:rPr>
        <w:t>Récapitulatif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67</w:t>
      </w:r>
    </w:p>
    <w:p>
      <w:pPr>
        <w:pStyle w:val="ListParagraph"/>
        <w:spacing w:after="0" w:line="240" w:lineRule="auto"/>
        <w:jc w:val="left"/>
        <w:rPr>
          <w:rFonts w:ascii="Arial" w:hAnsi="Arial"/>
          <w:b/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1"/>
        <w:rPr>
          <w:rFonts w:ascii="Arial"/>
          <w:b/>
          <w:sz w:val="20"/>
        </w:rPr>
      </w:pPr>
    </w:p>
    <w:p>
      <w:pPr>
        <w:spacing w:line="240" w:lineRule="auto"/>
        <w:ind w:left="56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760085" cy="5760085"/>
                <wp:effectExtent l="0" t="0" r="0" b="2539"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5760085" cy="5760085"/>
                          <a:chExt cx="5760085" cy="576008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5760085" cy="5760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5760085">
                                <a:moveTo>
                                  <a:pt x="36969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59996"/>
                                </a:lnTo>
                                <a:lnTo>
                                  <a:pt x="5759996" y="5759996"/>
                                </a:lnTo>
                                <a:lnTo>
                                  <a:pt x="5759996" y="1075194"/>
                                </a:lnTo>
                                <a:lnTo>
                                  <a:pt x="4242142" y="1075194"/>
                                </a:lnTo>
                                <a:lnTo>
                                  <a:pt x="4195101" y="1073193"/>
                                </a:lnTo>
                                <a:lnTo>
                                  <a:pt x="4149171" y="1067299"/>
                                </a:lnTo>
                                <a:lnTo>
                                  <a:pt x="4104515" y="1057675"/>
                                </a:lnTo>
                                <a:lnTo>
                                  <a:pt x="4061299" y="1044486"/>
                                </a:lnTo>
                                <a:lnTo>
                                  <a:pt x="4019684" y="1027894"/>
                                </a:lnTo>
                                <a:lnTo>
                                  <a:pt x="3979836" y="1008063"/>
                                </a:lnTo>
                                <a:lnTo>
                                  <a:pt x="3941917" y="985158"/>
                                </a:lnTo>
                                <a:lnTo>
                                  <a:pt x="3906091" y="959341"/>
                                </a:lnTo>
                                <a:lnTo>
                                  <a:pt x="3872522" y="930777"/>
                                </a:lnTo>
                                <a:lnTo>
                                  <a:pt x="3841374" y="899629"/>
                                </a:lnTo>
                                <a:lnTo>
                                  <a:pt x="3812810" y="866060"/>
                                </a:lnTo>
                                <a:lnTo>
                                  <a:pt x="3786993" y="830234"/>
                                </a:lnTo>
                                <a:lnTo>
                                  <a:pt x="3764088" y="792315"/>
                                </a:lnTo>
                                <a:lnTo>
                                  <a:pt x="3744257" y="752467"/>
                                </a:lnTo>
                                <a:lnTo>
                                  <a:pt x="3727665" y="710852"/>
                                </a:lnTo>
                                <a:lnTo>
                                  <a:pt x="3714476" y="667636"/>
                                </a:lnTo>
                                <a:lnTo>
                                  <a:pt x="3704852" y="622980"/>
                                </a:lnTo>
                                <a:lnTo>
                                  <a:pt x="3698958" y="577050"/>
                                </a:lnTo>
                                <a:lnTo>
                                  <a:pt x="3696957" y="530009"/>
                                </a:lnTo>
                                <a:lnTo>
                                  <a:pt x="3696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F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5760085" cy="5760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</w:p>
                            <w:p>
                              <w:pPr>
                                <w:spacing w:line="240" w:lineRule="auto" w:before="152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</w:p>
                            <w:p>
                              <w:pPr>
                                <w:spacing w:line="208" w:lineRule="auto" w:before="0"/>
                                <w:ind w:left="2108" w:right="1580" w:hanging="518"/>
                                <w:jc w:val="left"/>
                                <w:rPr>
                                  <w:rFonts w:ascii="Arial" w:hAnsi="Arial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0"/>
                                  <w:sz w:val="100"/>
                                </w:rPr>
                                <w:t>Dispositions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100"/>
                                </w:rPr>
                                <w:t>générales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3.55pt;height:453.55pt;mso-position-horizontal-relative:char;mso-position-vertical-relative:line" id="docshapegroup38" coordorigin="0,0" coordsize="9071,9071">
                <v:shape style="position:absolute;left:0;top:0;width:9071;height:9071" id="docshape39" coordorigin="0,0" coordsize="9071,9071" path="m5822,0l0,0,0,9071,9071,9071,9071,1693,6681,1693,6606,1690,6534,1681,6464,1666,6396,1645,6330,1619,6267,1588,6208,1551,6151,1511,6098,1466,6049,1417,6004,1364,5964,1307,5928,1248,5896,1185,5870,1119,5850,1051,5834,981,5825,909,5822,835,5822,0xe" filled="true" fillcolor="#d4effc" stroked="false">
                  <v:path arrowok="t"/>
                  <v:fill type="solid"/>
                </v:shape>
                <v:shape style="position:absolute;left:0;top:0;width:9071;height:9071" type="#_x0000_t202" id="docshape4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0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00"/>
                          </w:rPr>
                        </w:pPr>
                      </w:p>
                      <w:p>
                        <w:pPr>
                          <w:spacing w:line="240" w:lineRule="auto" w:before="152"/>
                          <w:rPr>
                            <w:rFonts w:ascii="Arial"/>
                            <w:b/>
                            <w:sz w:val="100"/>
                          </w:rPr>
                        </w:pPr>
                      </w:p>
                      <w:p>
                        <w:pPr>
                          <w:spacing w:line="208" w:lineRule="auto" w:before="0"/>
                          <w:ind w:left="2108" w:right="1580" w:hanging="518"/>
                          <w:jc w:val="left"/>
                          <w:rPr>
                            <w:rFonts w:ascii="Arial" w:hAnsi="Arial"/>
                            <w:b/>
                            <w:sz w:val="10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pacing w:val="-10"/>
                            <w:sz w:val="100"/>
                          </w:rPr>
                          <w:t>Dispositions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100"/>
                          </w:rPr>
                          <w:t>générales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31"/>
        <w:rPr>
          <w:rFonts w:ascii="Arial"/>
          <w:b/>
        </w:rPr>
      </w:pPr>
    </w:p>
    <w:p>
      <w:pPr>
        <w:pStyle w:val="BodyText"/>
        <w:spacing w:line="288" w:lineRule="auto" w:before="1"/>
        <w:ind w:left="567" w:right="140" w:firstLine="283"/>
        <w:jc w:val="both"/>
      </w:pPr>
      <w:r>
        <w:rPr>
          <w:color w:val="231F20"/>
          <w:w w:val="105"/>
        </w:rPr>
        <w:t>Le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présent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CCTP-type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est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un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document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d'aide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au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rédacteur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marchés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relatifs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à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construction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carre-fours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giratoires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en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béton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préconisée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en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solution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base.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Il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peut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être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utilisé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aussi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bien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pour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les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marchés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à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bons de commande que pour les marchés uniques.</w:t>
      </w:r>
    </w:p>
    <w:p>
      <w:pPr>
        <w:pStyle w:val="BodyText"/>
        <w:spacing w:line="288" w:lineRule="auto" w:before="54"/>
        <w:ind w:left="567" w:right="140"/>
        <w:jc w:val="both"/>
      </w:pPr>
      <w:r>
        <w:rPr>
          <w:color w:val="231F20"/>
          <w:spacing w:val="-2"/>
          <w:w w:val="105"/>
        </w:rPr>
        <w:t>Ce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C.C.T.P.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pour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objet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de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faire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connaître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le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programme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général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de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l'opération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et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de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définir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les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travaux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des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dif-</w:t>
      </w:r>
      <w:r>
        <w:rPr>
          <w:color w:val="231F20"/>
          <w:w w:val="105"/>
        </w:rPr>
        <w:t>férents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corps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d'état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et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leur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mode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d'exécution.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Il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n'a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aucun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caractère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limitatif.</w:t>
      </w:r>
    </w:p>
    <w:p>
      <w:pPr>
        <w:pStyle w:val="BodyText"/>
        <w:spacing w:line="288" w:lineRule="auto" w:before="55"/>
        <w:ind w:left="567" w:right="140"/>
        <w:jc w:val="both"/>
      </w:pPr>
      <w:r>
        <w:rPr>
          <w:color w:val="231F20"/>
          <w:w w:val="105"/>
        </w:rPr>
        <w:t>En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conséquence,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il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demeure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contractuellement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convenu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que,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moyennant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le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prix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porté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sur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soumission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ou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sur </w:t>
      </w:r>
      <w:r>
        <w:rPr>
          <w:color w:val="231F20"/>
          <w:spacing w:val="-2"/>
          <w:w w:val="105"/>
        </w:rPr>
        <w:t>l'Acte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d'Engagement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ou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servant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de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base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au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marché,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chaque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Titulaire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devra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l'intégralité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des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travaux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nécessaires </w:t>
      </w:r>
      <w:r>
        <w:rPr>
          <w:color w:val="231F20"/>
          <w:w w:val="105"/>
        </w:rPr>
        <w:t>au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complet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et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parfait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achèvement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des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ouvrages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son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lot,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en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conformité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avec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les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plans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et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avec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réglementa-tion et les normes contractuellement réputées connues.</w:t>
      </w:r>
    </w:p>
    <w:p>
      <w:pPr>
        <w:pStyle w:val="BodyText"/>
        <w:spacing w:line="288" w:lineRule="auto" w:before="53"/>
        <w:ind w:left="567" w:right="140"/>
        <w:jc w:val="both"/>
      </w:pPr>
      <w:r>
        <w:rPr>
          <w:color w:val="231F20"/>
          <w:spacing w:val="-2"/>
          <w:w w:val="105"/>
        </w:rPr>
        <w:t>Chacun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des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Titulaires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participant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à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l'opération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est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contractuellement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réputé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avoir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parfaite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connaissance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de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l'en-</w:t>
      </w:r>
      <w:r>
        <w:rPr>
          <w:color w:val="231F20"/>
          <w:w w:val="105"/>
        </w:rPr>
        <w:t>semble des documents constituant le C.C.T.P. contractuel.</w:t>
      </w:r>
    </w:p>
    <w:p>
      <w:pPr>
        <w:pStyle w:val="BodyText"/>
        <w:spacing w:line="288" w:lineRule="auto" w:before="56"/>
        <w:ind w:left="567" w:right="142"/>
        <w:jc w:val="both"/>
      </w:pPr>
      <w:r>
        <w:rPr>
          <w:color w:val="231F20"/>
          <w:w w:val="105"/>
        </w:rPr>
        <w:t>À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ce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sujet,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il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est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formellement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stipulé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qu'en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aucun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cas,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un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Titulaire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ne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pourra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opposer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entre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eux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les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différents documents constituant le C.C.T.P. contractuel.</w:t>
      </w:r>
    </w:p>
    <w:p>
      <w:pPr>
        <w:pStyle w:val="BodyText"/>
        <w:spacing w:line="288" w:lineRule="auto" w:before="55"/>
        <w:ind w:left="567" w:right="142"/>
        <w:jc w:val="both"/>
      </w:pPr>
      <w:r>
        <w:rPr>
          <w:color w:val="231F20"/>
          <w:w w:val="105"/>
        </w:rPr>
        <w:t>En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tout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état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cause,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il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est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précisé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que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dans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le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cas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éventuel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divergences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implicites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ou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explicites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entre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ces documents,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décision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sera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ressort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Maître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d’ouvrage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(MOA)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et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Maître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d’œuvre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(MOE).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Les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Titulaires sont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contractuellement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réputés,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avant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remise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leur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offre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:</w:t>
      </w:r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88" w:lineRule="auto" w:before="0" w:after="0"/>
        <w:ind w:left="703" w:right="142" w:hanging="137"/>
        <w:jc w:val="both"/>
        <w:rPr>
          <w:sz w:val="18"/>
        </w:rPr>
      </w:pPr>
      <w:r>
        <w:rPr>
          <w:color w:val="231F20"/>
          <w:w w:val="105"/>
          <w:sz w:val="18"/>
        </w:rPr>
        <w:t>Avoir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pris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pleine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connaissance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tous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les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documents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utiles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à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la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réalisation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travaux,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ainsi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que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sites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et lieux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terrains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d'implantation,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ouvrages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tous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les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éléments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généraux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locaux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en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relation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avec l'exécution des travaux ;</w:t>
      </w:r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88" w:lineRule="auto" w:before="0" w:after="0"/>
        <w:ind w:left="703" w:right="142" w:hanging="137"/>
        <w:jc w:val="both"/>
        <w:rPr>
          <w:sz w:val="18"/>
        </w:rPr>
      </w:pPr>
      <w:r>
        <w:rPr>
          <w:color w:val="231F20"/>
          <w:spacing w:val="-2"/>
          <w:w w:val="105"/>
          <w:sz w:val="18"/>
        </w:rPr>
        <w:t>Avoir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apprécié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exactement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toutes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les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conditions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d'exécution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des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ouvrages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et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s'être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parfaitement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et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totalement </w:t>
      </w:r>
      <w:r>
        <w:rPr>
          <w:color w:val="231F20"/>
          <w:w w:val="105"/>
          <w:sz w:val="18"/>
        </w:rPr>
        <w:t>rendu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compte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leur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nature,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leur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importance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leurs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particularités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;</w:t>
      </w:r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88" w:lineRule="auto" w:before="0" w:after="0"/>
        <w:ind w:left="703" w:right="140" w:hanging="137"/>
        <w:jc w:val="both"/>
        <w:rPr>
          <w:sz w:val="18"/>
        </w:rPr>
      </w:pPr>
      <w:r>
        <w:rPr>
          <w:color w:val="231F20"/>
          <w:w w:val="105"/>
          <w:sz w:val="18"/>
        </w:rPr>
        <w:t>Avoir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procédé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à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une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visite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détaillée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lieux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avoir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pris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parfaitement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connaissance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toutes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les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w w:val="105"/>
          <w:sz w:val="18"/>
        </w:rPr>
        <w:t>conditions physiques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toutes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sujétions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relatives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aux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lieux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travaux,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en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accès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aux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abords,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à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la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topographie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à </w:t>
      </w:r>
      <w:r>
        <w:rPr>
          <w:color w:val="231F20"/>
          <w:spacing w:val="-2"/>
          <w:w w:val="105"/>
          <w:sz w:val="18"/>
        </w:rPr>
        <w:t>la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nature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des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terrains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(couche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superficielle,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venues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d'eau,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etc.),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à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l'exécution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des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travaux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à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pied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d'œuvre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ainsi </w:t>
      </w:r>
      <w:r>
        <w:rPr>
          <w:color w:val="231F20"/>
          <w:sz w:val="18"/>
        </w:rPr>
        <w:t>qu'à l'organisation et au fonctionnement du chantier (moyen de communication, de transport, lieux d'extraction </w:t>
      </w:r>
      <w:r>
        <w:rPr>
          <w:color w:val="231F20"/>
          <w:spacing w:val="-2"/>
          <w:w w:val="105"/>
          <w:sz w:val="18"/>
        </w:rPr>
        <w:t>des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matériaux,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stockage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des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matériaux,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ressources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en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main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d'œuvre,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énergie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électrique,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eaux,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installations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 </w:t>
      </w:r>
      <w:r>
        <w:rPr>
          <w:color w:val="231F20"/>
          <w:w w:val="105"/>
          <w:sz w:val="18"/>
        </w:rPr>
        <w:t>chantiers,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éloignement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décharges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publiques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ou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privées,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accès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pistes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chantiers,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etc.)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;</w:t>
      </w:r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88" w:lineRule="auto" w:before="0" w:after="0"/>
        <w:ind w:left="703" w:right="142" w:hanging="137"/>
        <w:jc w:val="both"/>
        <w:rPr>
          <w:sz w:val="18"/>
        </w:rPr>
      </w:pPr>
      <w:r>
        <w:rPr>
          <w:color w:val="231F20"/>
          <w:w w:val="105"/>
          <w:sz w:val="18"/>
        </w:rPr>
        <w:t>Avoir contrôlé toutes les exigences des documents du dossier d'appel à la concurrence, notamment celles données par le C.C.T.P et le BPU, s'être assuré qu'elles respectent les règles de l'art (normes applicables, </w:t>
      </w:r>
      <w:r>
        <w:rPr>
          <w:color w:val="231F20"/>
          <w:spacing w:val="-2"/>
          <w:w w:val="105"/>
          <w:sz w:val="18"/>
        </w:rPr>
        <w:t>règlementation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en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vigueur,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etc.).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L'entreprise</w:t>
      </w:r>
      <w:r>
        <w:rPr>
          <w:color w:val="231F20"/>
          <w:spacing w:val="-12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prendra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également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en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compte</w:t>
      </w:r>
      <w:r>
        <w:rPr>
          <w:color w:val="231F20"/>
          <w:spacing w:val="-12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l'obligation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reconnaissance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des </w:t>
      </w:r>
      <w:r>
        <w:rPr>
          <w:color w:val="231F20"/>
          <w:w w:val="105"/>
          <w:sz w:val="18"/>
        </w:rPr>
        <w:t>réseaux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w w:val="105"/>
          <w:sz w:val="18"/>
        </w:rPr>
        <w:t>éventuellement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w w:val="105"/>
          <w:sz w:val="18"/>
        </w:rPr>
        <w:t>présents,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w w:val="105"/>
          <w:sz w:val="18"/>
        </w:rPr>
        <w:t>suite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w w:val="105"/>
          <w:sz w:val="18"/>
        </w:rPr>
        <w:t>aux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w w:val="105"/>
          <w:sz w:val="18"/>
        </w:rPr>
        <w:t>retours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w w:val="105"/>
          <w:sz w:val="18"/>
        </w:rPr>
        <w:t>demandes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w w:val="105"/>
          <w:sz w:val="18"/>
        </w:rPr>
        <w:t>DICT.</w:t>
      </w:r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88" w:lineRule="auto" w:before="42" w:after="0"/>
        <w:ind w:left="703" w:right="142" w:hanging="137"/>
        <w:jc w:val="both"/>
        <w:rPr>
          <w:sz w:val="18"/>
        </w:rPr>
      </w:pPr>
      <w:r>
        <w:rPr>
          <w:color w:val="231F20"/>
          <w:w w:val="105"/>
          <w:sz w:val="18"/>
        </w:rPr>
        <w:t>Avoir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pris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toutes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les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dispositions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spécifiques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au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marché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notamment,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pour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assurer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la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continuité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service</w:t>
      </w:r>
      <w:r>
        <w:rPr>
          <w:color w:val="231F20"/>
          <w:spacing w:val="-14"/>
          <w:w w:val="105"/>
          <w:sz w:val="18"/>
        </w:rPr>
        <w:t> </w:t>
      </w:r>
      <w:r>
        <w:rPr>
          <w:color w:val="231F20"/>
          <w:w w:val="105"/>
          <w:sz w:val="18"/>
        </w:rPr>
        <w:t>aux activités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liées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aux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nombreuses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livraisons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manifestations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présentes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sur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le</w:t>
      </w:r>
      <w:r>
        <w:rPr>
          <w:color w:val="231F20"/>
          <w:spacing w:val="-2"/>
          <w:w w:val="105"/>
          <w:sz w:val="18"/>
        </w:rPr>
        <w:t> </w:t>
      </w:r>
      <w:r>
        <w:rPr>
          <w:color w:val="231F20"/>
          <w:w w:val="105"/>
          <w:sz w:val="18"/>
        </w:rPr>
        <w:t>site.</w:t>
      </w:r>
    </w:p>
    <w:p>
      <w:pPr>
        <w:pStyle w:val="ListParagraph"/>
        <w:numPr>
          <w:ilvl w:val="0"/>
          <w:numId w:val="6"/>
        </w:numPr>
        <w:tabs>
          <w:tab w:pos="703" w:val="left" w:leader="none"/>
        </w:tabs>
        <w:spacing w:line="216" w:lineRule="exact" w:before="0" w:after="0"/>
        <w:ind w:left="703" w:right="0" w:hanging="136"/>
        <w:jc w:val="both"/>
        <w:rPr>
          <w:sz w:val="18"/>
        </w:rPr>
      </w:pPr>
      <w:r>
        <w:rPr>
          <w:color w:val="231F20"/>
          <w:spacing w:val="-2"/>
          <w:w w:val="105"/>
          <w:sz w:val="18"/>
        </w:rPr>
        <w:t>Avoir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pris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la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mesure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des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dispositions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à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mettre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en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œuvre</w:t>
      </w:r>
      <w:r>
        <w:rPr>
          <w:color w:val="231F20"/>
          <w:spacing w:val="-9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pour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la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protection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et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l’isolement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des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zones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de</w:t>
      </w:r>
      <w:r>
        <w:rPr>
          <w:color w:val="231F20"/>
          <w:spacing w:val="-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travaux.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spacing w:line="288" w:lineRule="auto" w:before="1"/>
        <w:ind w:left="850" w:right="14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009408">
                <wp:simplePos x="0" y="0"/>
                <wp:positionH relativeFrom="page">
                  <wp:posOffset>899999</wp:posOffset>
                </wp:positionH>
                <wp:positionV relativeFrom="paragraph">
                  <wp:posOffset>-222095</wp:posOffset>
                </wp:positionV>
                <wp:extent cx="434340" cy="853440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434340" cy="853440"/>
                          <a:chExt cx="434340" cy="853440"/>
                        </a:xfrm>
                      </wpg:grpSpPr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434340" cy="127000"/>
                          </a:xfrm>
                          <a:prstGeom prst="rect">
                            <a:avLst/>
                          </a:prstGeom>
                          <a:solidFill>
                            <a:srgbClr val="937E6F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6" w:lineRule="exact" w:before="0"/>
                                <w:ind w:left="98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NOTE.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5400" y="75858"/>
                            <a:ext cx="127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77240">
                                <a:moveTo>
                                  <a:pt x="0" y="0"/>
                                </a:moveTo>
                                <a:lnTo>
                                  <a:pt x="0" y="777163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37E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-17.487816pt;width:34.2pt;height:67.2pt;mso-position-horizontal-relative:page;mso-position-vertical-relative:paragraph;z-index:-18307072" id="docshapegroup41" coordorigin="1417,-350" coordsize="684,1344">
                <v:shape style="position:absolute;left:1417;top:-350;width:684;height:200" type="#_x0000_t202" id="docshape42" filled="true" fillcolor="#937e6f" stroked="false">
                  <v:textbox inset="0,0,0,0">
                    <w:txbxContent>
                      <w:p>
                        <w:pPr>
                          <w:spacing w:line="196" w:lineRule="exact" w:before="0"/>
                          <w:ind w:left="98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</w:rPr>
                          <w:t>NOTE.</w:t>
                        </w:r>
                      </w:p>
                    </w:txbxContent>
                  </v:textbox>
                  <v:fill type="solid"/>
                  <w10:wrap type="none"/>
                </v:shape>
                <v:line style="position:absolute" from="1457,-230" to="1457,994" stroked="true" strokeweight="4pt" strokecolor="#937e6f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231F20"/>
          <w:w w:val="105"/>
        </w:rPr>
        <w:t>Le MOA et le MOE précisent dans le cadre du CCAP les règles d'utilisation du domaine public et du fonc-tionnement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des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services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publics,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présence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canalisations,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conduites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ou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câbles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toute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nature,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ainsi que des travaux nécessaires au déplacement ou à la transformation de ces installations, de la réalisation simultanée d'autres ouvrages, ou de toute autre cause.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100"/>
        </w:rPr>
      </w:pPr>
    </w:p>
    <w:p>
      <w:pPr>
        <w:pStyle w:val="BodyText"/>
        <w:spacing w:before="759"/>
        <w:rPr>
          <w:sz w:val="100"/>
        </w:rPr>
      </w:pPr>
    </w:p>
    <w:p>
      <w:pPr>
        <w:spacing w:line="208" w:lineRule="auto" w:before="0"/>
        <w:ind w:left="1990" w:right="1556" w:firstLine="1479"/>
        <w:jc w:val="left"/>
        <w:rPr>
          <w:rFonts w:ascii="Arial" w:hAnsi="Arial"/>
          <w:b/>
          <w:sz w:val="100"/>
        </w:rPr>
      </w:pPr>
      <w:r>
        <w:rPr>
          <w:rFonts w:ascii="Arial" w:hAnsi="Arial"/>
          <w:b/>
          <w:sz w:val="100"/>
        </w:rPr>
        <mc:AlternateContent>
          <mc:Choice Requires="wps">
            <w:drawing>
              <wp:anchor distT="0" distB="0" distL="0" distR="0" allowOverlap="1" layoutInCell="1" locked="0" behindDoc="1" simplePos="0" relativeHeight="485009920">
                <wp:simplePos x="0" y="0"/>
                <wp:positionH relativeFrom="page">
                  <wp:posOffset>899998</wp:posOffset>
                </wp:positionH>
                <wp:positionV relativeFrom="paragraph">
                  <wp:posOffset>-1334595</wp:posOffset>
                </wp:positionV>
                <wp:extent cx="5760085" cy="5760085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5760085" cy="5760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085" h="5760085">
                              <a:moveTo>
                                <a:pt x="3696957" y="0"/>
                              </a:moveTo>
                              <a:lnTo>
                                <a:pt x="0" y="0"/>
                              </a:lnTo>
                              <a:lnTo>
                                <a:pt x="0" y="5759996"/>
                              </a:lnTo>
                              <a:lnTo>
                                <a:pt x="5759996" y="5759996"/>
                              </a:lnTo>
                              <a:lnTo>
                                <a:pt x="5759996" y="1075194"/>
                              </a:lnTo>
                              <a:lnTo>
                                <a:pt x="4242142" y="1075194"/>
                              </a:lnTo>
                              <a:lnTo>
                                <a:pt x="4195101" y="1073193"/>
                              </a:lnTo>
                              <a:lnTo>
                                <a:pt x="4149171" y="1067299"/>
                              </a:lnTo>
                              <a:lnTo>
                                <a:pt x="4104515" y="1057675"/>
                              </a:lnTo>
                              <a:lnTo>
                                <a:pt x="4061299" y="1044486"/>
                              </a:lnTo>
                              <a:lnTo>
                                <a:pt x="4019684" y="1027894"/>
                              </a:lnTo>
                              <a:lnTo>
                                <a:pt x="3979836" y="1008063"/>
                              </a:lnTo>
                              <a:lnTo>
                                <a:pt x="3941917" y="985158"/>
                              </a:lnTo>
                              <a:lnTo>
                                <a:pt x="3906091" y="959341"/>
                              </a:lnTo>
                              <a:lnTo>
                                <a:pt x="3872522" y="930777"/>
                              </a:lnTo>
                              <a:lnTo>
                                <a:pt x="3841374" y="899629"/>
                              </a:lnTo>
                              <a:lnTo>
                                <a:pt x="3812810" y="866060"/>
                              </a:lnTo>
                              <a:lnTo>
                                <a:pt x="3786993" y="830234"/>
                              </a:lnTo>
                              <a:lnTo>
                                <a:pt x="3764088" y="792315"/>
                              </a:lnTo>
                              <a:lnTo>
                                <a:pt x="3744257" y="752467"/>
                              </a:lnTo>
                              <a:lnTo>
                                <a:pt x="3727665" y="710852"/>
                              </a:lnTo>
                              <a:lnTo>
                                <a:pt x="3714476" y="667636"/>
                              </a:lnTo>
                              <a:lnTo>
                                <a:pt x="3704852" y="622980"/>
                              </a:lnTo>
                              <a:lnTo>
                                <a:pt x="3698958" y="577050"/>
                              </a:lnTo>
                              <a:lnTo>
                                <a:pt x="3696957" y="530009"/>
                              </a:lnTo>
                              <a:lnTo>
                                <a:pt x="36969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DB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65997pt;margin-top:-105.086227pt;width:453.55pt;height:453.55pt;mso-position-horizontal-relative:page;mso-position-vertical-relative:paragraph;z-index:-18306560" id="docshape43" coordorigin="1417,-2102" coordsize="9071,9071" path="m7239,-2102l1417,-2102,1417,6969,10488,6969,10488,-409,8098,-409,8024,-412,7951,-421,7881,-436,7813,-457,7748,-483,7685,-514,7625,-550,7569,-591,7516,-636,7467,-685,7422,-738,7381,-794,7345,-854,7314,-917,7288,-982,7267,-1050,7252,-1121,7242,-1193,7239,-1267,7239,-2102xe" filled="true" fillcolor="#e2dbd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b/>
          <w:color w:val="231F20"/>
          <w:spacing w:val="-2"/>
          <w:w w:val="105"/>
          <w:sz w:val="100"/>
        </w:rPr>
        <w:t>Cahier </w:t>
      </w:r>
      <w:r>
        <w:rPr>
          <w:rFonts w:ascii="Arial" w:hAnsi="Arial"/>
          <w:b/>
          <w:color w:val="231F20"/>
          <w:w w:val="105"/>
          <w:sz w:val="100"/>
        </w:rPr>
        <w:t>des</w:t>
      </w:r>
      <w:r>
        <w:rPr>
          <w:rFonts w:ascii="Arial" w:hAnsi="Arial"/>
          <w:b/>
          <w:color w:val="231F20"/>
          <w:spacing w:val="-51"/>
          <w:w w:val="105"/>
          <w:sz w:val="100"/>
        </w:rPr>
        <w:t> </w:t>
      </w:r>
      <w:r>
        <w:rPr>
          <w:rFonts w:ascii="Arial" w:hAnsi="Arial"/>
          <w:b/>
          <w:color w:val="231F20"/>
          <w:w w:val="105"/>
          <w:sz w:val="100"/>
        </w:rPr>
        <w:t>clauses </w:t>
      </w:r>
      <w:r>
        <w:rPr>
          <w:rFonts w:ascii="Arial" w:hAnsi="Arial"/>
          <w:b/>
          <w:color w:val="231F20"/>
          <w:spacing w:val="-2"/>
          <w:w w:val="105"/>
          <w:sz w:val="100"/>
        </w:rPr>
        <w:t>techniques particulières</w:t>
      </w:r>
    </w:p>
    <w:p>
      <w:pPr>
        <w:spacing w:line="1026" w:lineRule="exact" w:before="0"/>
        <w:ind w:left="415" w:right="0" w:firstLine="0"/>
        <w:jc w:val="center"/>
        <w:rPr>
          <w:rFonts w:ascii="Arial"/>
          <w:b/>
          <w:sz w:val="100"/>
        </w:rPr>
      </w:pPr>
      <w:r>
        <w:rPr>
          <w:rFonts w:ascii="Arial"/>
          <w:b/>
          <w:color w:val="231F20"/>
          <w:sz w:val="100"/>
        </w:rPr>
        <w:t>CCTP-</w:t>
      </w:r>
      <w:r>
        <w:rPr>
          <w:rFonts w:ascii="Arial"/>
          <w:b/>
          <w:color w:val="231F20"/>
          <w:spacing w:val="-4"/>
          <w:w w:val="110"/>
          <w:sz w:val="100"/>
        </w:rPr>
        <w:t>type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251"/>
        <w:rPr>
          <w:rFonts w:ascii="Arial"/>
          <w:b/>
          <w:sz w:val="24"/>
        </w:rPr>
      </w:pPr>
    </w:p>
    <w:p>
      <w:pPr>
        <w:pStyle w:val="ListParagraph"/>
        <w:numPr>
          <w:ilvl w:val="0"/>
          <w:numId w:val="7"/>
        </w:numPr>
        <w:tabs>
          <w:tab w:pos="780" w:val="left" w:leader="none"/>
        </w:tabs>
        <w:spacing w:line="240" w:lineRule="auto" w:before="0" w:after="0"/>
        <w:ind w:left="780" w:right="0" w:hanging="213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sz w:val="24"/>
        </w:rPr>
        <w:t>Marché</w:t>
      </w:r>
      <w:r>
        <w:rPr>
          <w:rFonts w:ascii="Arial" w:hAnsi="Arial"/>
          <w:b/>
          <w:color w:val="231F20"/>
          <w:spacing w:val="22"/>
          <w:sz w:val="24"/>
        </w:rPr>
        <w:t> </w:t>
      </w:r>
      <w:r>
        <w:rPr>
          <w:rFonts w:ascii="Arial" w:hAnsi="Arial"/>
          <w:b/>
          <w:color w:val="231F20"/>
          <w:sz w:val="24"/>
        </w:rPr>
        <w:t>:</w:t>
      </w:r>
      <w:r>
        <w:rPr>
          <w:rFonts w:ascii="Arial" w:hAnsi="Arial"/>
          <w:b/>
          <w:color w:val="231F20"/>
          <w:spacing w:val="22"/>
          <w:sz w:val="24"/>
        </w:rPr>
        <w:t> </w:t>
      </w:r>
      <w:r>
        <w:rPr>
          <w:rFonts w:ascii="Arial" w:hAnsi="Arial"/>
          <w:b/>
          <w:color w:val="231F20"/>
          <w:sz w:val="24"/>
        </w:rPr>
        <w:t>objet,</w:t>
      </w:r>
      <w:r>
        <w:rPr>
          <w:rFonts w:ascii="Arial" w:hAnsi="Arial"/>
          <w:b/>
          <w:color w:val="231F20"/>
          <w:spacing w:val="22"/>
          <w:sz w:val="24"/>
        </w:rPr>
        <w:t> </w:t>
      </w:r>
      <w:r>
        <w:rPr>
          <w:rFonts w:ascii="Arial" w:hAnsi="Arial"/>
          <w:b/>
          <w:color w:val="231F20"/>
          <w:sz w:val="24"/>
        </w:rPr>
        <w:t>description</w:t>
      </w:r>
      <w:r>
        <w:rPr>
          <w:rFonts w:ascii="Arial" w:hAnsi="Arial"/>
          <w:b/>
          <w:color w:val="231F20"/>
          <w:spacing w:val="22"/>
          <w:sz w:val="24"/>
        </w:rPr>
        <w:t> </w:t>
      </w:r>
      <w:r>
        <w:rPr>
          <w:rFonts w:ascii="Arial" w:hAnsi="Arial"/>
          <w:b/>
          <w:color w:val="231F20"/>
          <w:sz w:val="24"/>
        </w:rPr>
        <w:t>et</w:t>
      </w:r>
      <w:r>
        <w:rPr>
          <w:rFonts w:ascii="Arial" w:hAnsi="Arial"/>
          <w:b/>
          <w:color w:val="231F20"/>
          <w:spacing w:val="22"/>
          <w:sz w:val="24"/>
        </w:rPr>
        <w:t> </w:t>
      </w:r>
      <w:r>
        <w:rPr>
          <w:rFonts w:ascii="Arial" w:hAnsi="Arial"/>
          <w:b/>
          <w:color w:val="231F20"/>
          <w:sz w:val="24"/>
        </w:rPr>
        <w:t>consistance</w:t>
      </w:r>
      <w:r>
        <w:rPr>
          <w:rFonts w:ascii="Arial" w:hAnsi="Arial"/>
          <w:b/>
          <w:color w:val="231F20"/>
          <w:spacing w:val="22"/>
          <w:sz w:val="24"/>
        </w:rPr>
        <w:t> </w:t>
      </w:r>
      <w:r>
        <w:rPr>
          <w:rFonts w:ascii="Arial" w:hAnsi="Arial"/>
          <w:b/>
          <w:color w:val="231F20"/>
          <w:sz w:val="24"/>
        </w:rPr>
        <w:t>des</w:t>
      </w:r>
      <w:r>
        <w:rPr>
          <w:rFonts w:ascii="Arial" w:hAnsi="Arial"/>
          <w:b/>
          <w:color w:val="231F20"/>
          <w:spacing w:val="22"/>
          <w:sz w:val="24"/>
        </w:rPr>
        <w:t> </w:t>
      </w:r>
      <w:r>
        <w:rPr>
          <w:rFonts w:ascii="Arial" w:hAnsi="Arial"/>
          <w:b/>
          <w:color w:val="231F20"/>
          <w:spacing w:val="-2"/>
          <w:sz w:val="24"/>
        </w:rPr>
        <w:t>travaux</w:t>
      </w:r>
    </w:p>
    <w:p>
      <w:pPr>
        <w:pStyle w:val="Heading2"/>
        <w:numPr>
          <w:ilvl w:val="0"/>
          <w:numId w:val="7"/>
        </w:numPr>
        <w:tabs>
          <w:tab w:pos="828" w:val="left" w:leader="none"/>
        </w:tabs>
        <w:spacing w:line="240" w:lineRule="auto" w:before="191" w:after="0"/>
        <w:ind w:left="828" w:right="0" w:hanging="261"/>
        <w:jc w:val="left"/>
      </w:pPr>
      <w:bookmarkStart w:name="_TOC_250089" w:id="1"/>
      <w:r>
        <w:rPr>
          <w:color w:val="231F20"/>
        </w:rPr>
        <w:t>Constituants</w:t>
      </w:r>
      <w:r>
        <w:rPr>
          <w:color w:val="231F20"/>
          <w:spacing w:val="29"/>
        </w:rPr>
        <w:t> </w:t>
      </w:r>
      <w:r>
        <w:rPr>
          <w:color w:val="231F20"/>
        </w:rPr>
        <w:t>et</w:t>
      </w:r>
      <w:r>
        <w:rPr>
          <w:color w:val="231F20"/>
          <w:spacing w:val="29"/>
        </w:rPr>
        <w:t> </w:t>
      </w:r>
      <w:r>
        <w:rPr>
          <w:color w:val="231F20"/>
        </w:rPr>
        <w:t>produits</w:t>
      </w:r>
      <w:r>
        <w:rPr>
          <w:color w:val="231F20"/>
          <w:spacing w:val="30"/>
        </w:rPr>
        <w:t> </w:t>
      </w:r>
      <w:r>
        <w:rPr>
          <w:color w:val="231F20"/>
        </w:rPr>
        <w:t>:</w:t>
      </w:r>
      <w:r>
        <w:rPr>
          <w:color w:val="231F20"/>
          <w:spacing w:val="29"/>
        </w:rPr>
        <w:t> </w:t>
      </w:r>
      <w:r>
        <w:rPr>
          <w:color w:val="231F20"/>
        </w:rPr>
        <w:t>qualité,</w:t>
      </w:r>
      <w:r>
        <w:rPr>
          <w:color w:val="231F20"/>
          <w:spacing w:val="29"/>
        </w:rPr>
        <w:t> </w:t>
      </w:r>
      <w:r>
        <w:rPr>
          <w:color w:val="231F20"/>
        </w:rPr>
        <w:t>provenance</w:t>
      </w:r>
      <w:r>
        <w:rPr>
          <w:color w:val="231F20"/>
          <w:spacing w:val="29"/>
        </w:rPr>
        <w:t> </w:t>
      </w:r>
      <w:r>
        <w:rPr>
          <w:color w:val="231F20"/>
        </w:rPr>
        <w:t>et</w:t>
      </w:r>
      <w:r>
        <w:rPr>
          <w:color w:val="231F20"/>
          <w:spacing w:val="30"/>
        </w:rPr>
        <w:t> </w:t>
      </w:r>
      <w:bookmarkEnd w:id="1"/>
      <w:r>
        <w:rPr>
          <w:color w:val="231F20"/>
          <w:spacing w:val="-2"/>
        </w:rPr>
        <w:t>destination</w:t>
      </w:r>
    </w:p>
    <w:p>
      <w:pPr>
        <w:pStyle w:val="Heading2"/>
        <w:numPr>
          <w:ilvl w:val="0"/>
          <w:numId w:val="7"/>
        </w:numPr>
        <w:tabs>
          <w:tab w:pos="830" w:val="left" w:leader="none"/>
        </w:tabs>
        <w:spacing w:line="240" w:lineRule="auto" w:before="191" w:after="0"/>
        <w:ind w:left="830" w:right="0" w:hanging="263"/>
        <w:jc w:val="left"/>
      </w:pPr>
      <w:bookmarkStart w:name="_TOC_250088" w:id="2"/>
      <w:r>
        <w:rPr>
          <w:color w:val="231F20"/>
        </w:rPr>
        <w:t>Béton</w:t>
      </w:r>
      <w:r>
        <w:rPr>
          <w:color w:val="231F20"/>
          <w:spacing w:val="35"/>
        </w:rPr>
        <w:t> </w:t>
      </w:r>
      <w:r>
        <w:rPr>
          <w:color w:val="231F20"/>
        </w:rPr>
        <w:t>:</w:t>
      </w:r>
      <w:r>
        <w:rPr>
          <w:color w:val="231F20"/>
          <w:spacing w:val="36"/>
        </w:rPr>
        <w:t> </w:t>
      </w:r>
      <w:r>
        <w:rPr>
          <w:color w:val="231F20"/>
        </w:rPr>
        <w:t>étude,</w:t>
      </w:r>
      <w:r>
        <w:rPr>
          <w:color w:val="231F20"/>
          <w:spacing w:val="36"/>
        </w:rPr>
        <w:t> </w:t>
      </w:r>
      <w:r>
        <w:rPr>
          <w:color w:val="231F20"/>
        </w:rPr>
        <w:t>composition,</w:t>
      </w:r>
      <w:r>
        <w:rPr>
          <w:color w:val="231F20"/>
          <w:spacing w:val="36"/>
        </w:rPr>
        <w:t> </w:t>
      </w:r>
      <w:r>
        <w:rPr>
          <w:color w:val="231F20"/>
        </w:rPr>
        <w:t>caractéristiques,</w:t>
      </w:r>
      <w:r>
        <w:rPr>
          <w:color w:val="231F20"/>
          <w:spacing w:val="36"/>
        </w:rPr>
        <w:t> </w:t>
      </w:r>
      <w:r>
        <w:rPr>
          <w:color w:val="231F20"/>
        </w:rPr>
        <w:t>fabrication</w:t>
      </w:r>
      <w:r>
        <w:rPr>
          <w:color w:val="231F20"/>
          <w:spacing w:val="35"/>
        </w:rPr>
        <w:t> </w:t>
      </w:r>
      <w:r>
        <w:rPr>
          <w:color w:val="231F20"/>
        </w:rPr>
        <w:t>et</w:t>
      </w:r>
      <w:r>
        <w:rPr>
          <w:color w:val="231F20"/>
          <w:spacing w:val="36"/>
        </w:rPr>
        <w:t> </w:t>
      </w:r>
      <w:bookmarkEnd w:id="2"/>
      <w:r>
        <w:rPr>
          <w:color w:val="231F20"/>
          <w:spacing w:val="-2"/>
        </w:rPr>
        <w:t>contrôle</w:t>
      </w:r>
    </w:p>
    <w:p>
      <w:pPr>
        <w:pStyle w:val="Heading2"/>
        <w:numPr>
          <w:ilvl w:val="0"/>
          <w:numId w:val="7"/>
        </w:numPr>
        <w:tabs>
          <w:tab w:pos="846" w:val="left" w:leader="none"/>
        </w:tabs>
        <w:spacing w:line="240" w:lineRule="auto" w:before="191" w:after="0"/>
        <w:ind w:left="846" w:right="0" w:hanging="279"/>
        <w:jc w:val="left"/>
      </w:pPr>
      <w:bookmarkStart w:name="_TOC_250087" w:id="3"/>
      <w:r>
        <w:rPr>
          <w:color w:val="231F20"/>
        </w:rPr>
        <w:t>Exécution</w:t>
      </w:r>
      <w:r>
        <w:rPr>
          <w:color w:val="231F20"/>
          <w:spacing w:val="12"/>
        </w:rPr>
        <w:t> </w:t>
      </w:r>
      <w:r>
        <w:rPr>
          <w:color w:val="231F20"/>
        </w:rPr>
        <w:t>des</w:t>
      </w:r>
      <w:r>
        <w:rPr>
          <w:color w:val="231F20"/>
          <w:spacing w:val="13"/>
        </w:rPr>
        <w:t> </w:t>
      </w:r>
      <w:bookmarkEnd w:id="3"/>
      <w:r>
        <w:rPr>
          <w:color w:val="231F20"/>
          <w:spacing w:val="-2"/>
        </w:rPr>
        <w:t>travaux</w:t>
      </w:r>
    </w:p>
    <w:p>
      <w:pPr>
        <w:pStyle w:val="Heading2"/>
        <w:numPr>
          <w:ilvl w:val="0"/>
          <w:numId w:val="7"/>
        </w:numPr>
        <w:tabs>
          <w:tab w:pos="833" w:val="left" w:leader="none"/>
        </w:tabs>
        <w:spacing w:line="240" w:lineRule="auto" w:before="191" w:after="0"/>
        <w:ind w:left="833" w:right="0" w:hanging="266"/>
        <w:jc w:val="left"/>
      </w:pPr>
      <w:bookmarkStart w:name="_TOC_250086" w:id="4"/>
      <w:r>
        <w:rPr>
          <w:color w:val="231F20"/>
          <w:w w:val="105"/>
        </w:rPr>
        <w:t>Ouverture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à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la</w:t>
      </w:r>
      <w:r>
        <w:rPr>
          <w:color w:val="231F20"/>
          <w:spacing w:val="2"/>
          <w:w w:val="105"/>
        </w:rPr>
        <w:t> </w:t>
      </w:r>
      <w:bookmarkEnd w:id="4"/>
      <w:r>
        <w:rPr>
          <w:color w:val="231F20"/>
          <w:spacing w:val="-2"/>
          <w:w w:val="105"/>
        </w:rPr>
        <w:t>circulation</w:t>
      </w:r>
    </w:p>
    <w:p>
      <w:pPr>
        <w:pStyle w:val="Heading2"/>
        <w:spacing w:after="0" w:line="240" w:lineRule="auto"/>
        <w:jc w:val="left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65"/>
        <w:rPr>
          <w:rFonts w:ascii="Arial"/>
          <w:b/>
          <w:sz w:val="20"/>
        </w:rPr>
      </w:pPr>
    </w:p>
    <w:p>
      <w:pPr>
        <w:spacing w:line="240" w:lineRule="auto"/>
        <w:ind w:left="7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071870" cy="248920"/>
                <wp:effectExtent l="0" t="0" r="0" b="8254"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6071870" cy="248920"/>
                          <a:chExt cx="6071870" cy="24892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60718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8920">
                                <a:moveTo>
                                  <a:pt x="6071298" y="0"/>
                                </a:moveTo>
                                <a:lnTo>
                                  <a:pt x="119646" y="0"/>
                                </a:lnTo>
                                <a:lnTo>
                                  <a:pt x="73075" y="9402"/>
                                </a:lnTo>
                                <a:lnTo>
                                  <a:pt x="35044" y="35044"/>
                                </a:lnTo>
                                <a:lnTo>
                                  <a:pt x="9402" y="73075"/>
                                </a:lnTo>
                                <a:lnTo>
                                  <a:pt x="0" y="119646"/>
                                </a:lnTo>
                                <a:lnTo>
                                  <a:pt x="0" y="248475"/>
                                </a:lnTo>
                                <a:lnTo>
                                  <a:pt x="6071298" y="248475"/>
                                </a:lnTo>
                                <a:lnTo>
                                  <a:pt x="607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6071870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0" w:lineRule="exact" w:before="0"/>
                                <w:ind w:left="49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1.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Marché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objet,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description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et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36"/>
                                </w:rPr>
                                <w:t>consistance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19.6pt;mso-position-horizontal-relative:char;mso-position-vertical-relative:line" id="docshapegroup44" coordorigin="0,0" coordsize="9562,392">
                <v:shape style="position:absolute;left:0;top:0;width:9562;height:392" id="docshape45" coordorigin="0,0" coordsize="9562,392" path="m9561,0l188,0,115,15,55,55,15,115,0,188,0,391,9561,391,9561,0xe" filled="true" fillcolor="#ccbfb7" stroked="false">
                  <v:path arrowok="t"/>
                  <v:fill type="solid"/>
                </v:shape>
                <v:shape style="position:absolute;left:0;top:0;width:9562;height:392" type="#_x0000_t202" id="docshape46" filled="false" stroked="false">
                  <v:textbox inset="0,0,0,0">
                    <w:txbxContent>
                      <w:p>
                        <w:pPr>
                          <w:spacing w:line="380" w:lineRule="exact" w:before="0"/>
                          <w:ind w:left="490" w:right="0" w:firstLine="0"/>
                          <w:jc w:val="left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1.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8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Marché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8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8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objet,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8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description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8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et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8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36"/>
                          </w:rPr>
                          <w:t>consistance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line="240" w:lineRule="auto"/>
        <w:ind w:left="85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574030" cy="236220"/>
                <wp:effectExtent l="0" t="0" r="0" b="0"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5574030" cy="236220"/>
                        </a:xfrm>
                        <a:prstGeom prst="rect">
                          <a:avLst/>
                        </a:prstGeom>
                        <a:solidFill>
                          <a:srgbClr val="CCBFB7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8756" w:val="right" w:leader="none"/>
                              </w:tabs>
                              <w:spacing w:line="361" w:lineRule="exact" w:before="0"/>
                              <w:ind w:left="36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36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travaux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5"/>
                                <w:sz w:val="36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38.9pt;height:18.6pt;mso-position-horizontal-relative:char;mso-position-vertical-relative:line" type="#_x0000_t202" id="docshape47" filled="true" fillcolor="#ccbfb7" stroked="false">
                <w10:anchorlock/>
                <v:textbox inset="0,0,0,0">
                  <w:txbxContent>
                    <w:p>
                      <w:pPr>
                        <w:tabs>
                          <w:tab w:pos="8756" w:val="right" w:leader="none"/>
                        </w:tabs>
                        <w:spacing w:line="361" w:lineRule="exact" w:before="0"/>
                        <w:ind w:left="36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7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"/>
                          <w:sz w:val="36"/>
                        </w:rPr>
                        <w:t>travaux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36"/>
                        </w:rPr>
                        <w:t>13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3"/>
        <w:rPr>
          <w:rFonts w:ascii="Arial"/>
          <w:b/>
          <w:sz w:val="20"/>
        </w:rPr>
      </w:pPr>
    </w:p>
    <w:p>
      <w:pPr>
        <w:tabs>
          <w:tab w:pos="9607" w:val="right" w:leader="none"/>
        </w:tabs>
        <w:spacing w:before="0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85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1.1.</w:t>
        </w:r>
        <w:r>
          <w:rPr>
            <w:rFonts w:ascii="Arial" w:hAnsi="Arial"/>
            <w:b/>
            <w:color w:val="231F20"/>
            <w:spacing w:val="-1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Objet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du</w:t>
        </w:r>
        <w:r>
          <w:rPr>
            <w:rFonts w:ascii="Arial" w:hAnsi="Arial"/>
            <w:b/>
            <w:color w:val="231F20"/>
            <w:spacing w:val="-1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marché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14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hyperlink w:history="true" w:anchor="_TOC_250084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2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1.2.</w:t>
        </w:r>
        <w:r>
          <w:rPr>
            <w:rFonts w:ascii="Arial"/>
            <w:b/>
            <w:color w:val="231F20"/>
            <w:spacing w:val="-1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Nature</w:t>
        </w:r>
        <w:r>
          <w:rPr>
            <w:rFonts w:ascii="Arial"/>
            <w:b/>
            <w:color w:val="231F20"/>
            <w:spacing w:val="-2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et</w:t>
        </w:r>
        <w:r>
          <w:rPr>
            <w:rFonts w:ascii="Arial"/>
            <w:b/>
            <w:color w:val="231F20"/>
            <w:spacing w:val="-1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description</w:t>
        </w:r>
        <w:r>
          <w:rPr>
            <w:rFonts w:ascii="Arial"/>
            <w:b/>
            <w:color w:val="231F20"/>
            <w:spacing w:val="-2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des</w:t>
        </w:r>
        <w:r>
          <w:rPr>
            <w:rFonts w:ascii="Arial"/>
            <w:b/>
            <w:color w:val="231F20"/>
            <w:spacing w:val="-1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travaux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14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b/>
          <w:sz w:val="20"/>
        </w:rPr>
      </w:pPr>
      <w:hyperlink w:history="true" w:anchor="_TOC_250083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6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1.3.</w:t>
        </w:r>
        <w:r>
          <w:rPr>
            <w:rFonts w:ascii="Arial"/>
            <w:b/>
            <w:color w:val="231F20"/>
            <w:spacing w:val="-5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Consistance</w:t>
        </w:r>
        <w:r>
          <w:rPr>
            <w:rFonts w:ascii="Arial"/>
            <w:b/>
            <w:color w:val="231F20"/>
            <w:spacing w:val="-6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des</w:t>
        </w:r>
        <w:r>
          <w:rPr>
            <w:rFonts w:ascii="Arial"/>
            <w:b/>
            <w:color w:val="231F20"/>
            <w:spacing w:val="-5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travaux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15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82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6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1.4.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Désignation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des</w:t>
        </w:r>
        <w:r>
          <w:rPr>
            <w:rFonts w:ascii="Arial" w:hAnsi="Arial"/>
            <w:b/>
            <w:color w:val="231F20"/>
            <w:spacing w:val="-6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intervenants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17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81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1.5.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Les</w:t>
        </w:r>
        <w:r>
          <w:rPr>
            <w:rFonts w:ascii="Arial" w:hAnsi="Arial"/>
            <w:b/>
            <w:color w:val="231F20"/>
            <w:spacing w:val="-5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délais</w:t>
        </w:r>
        <w:r>
          <w:rPr>
            <w:rFonts w:ascii="Arial" w:hAnsi="Arial"/>
            <w:b/>
            <w:color w:val="231F20"/>
            <w:spacing w:val="-4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d’exécution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17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80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1.6.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Références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normatives</w:t>
        </w:r>
        <w:r>
          <w:rPr>
            <w:rFonts w:ascii="Arial" w:hAnsi="Arial"/>
            <w:b/>
            <w:color w:val="231F20"/>
            <w:spacing w:val="-1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et</w:t>
        </w:r>
        <w:r>
          <w:rPr>
            <w:rFonts w:ascii="Arial" w:hAnsi="Arial"/>
            <w:b/>
            <w:color w:val="231F20"/>
            <w:spacing w:val="-2"/>
            <w:sz w:val="20"/>
          </w:rPr>
          <w:t> règlementaires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17</w:t>
        </w:r>
      </w:hyperlink>
    </w:p>
    <w:p>
      <w:pPr>
        <w:pStyle w:val="BodyText"/>
        <w:spacing w:before="22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588700</wp:posOffset>
                </wp:positionH>
                <wp:positionV relativeFrom="paragraph">
                  <wp:posOffset>305487</wp:posOffset>
                </wp:positionV>
                <wp:extent cx="6071870" cy="248920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6071870" cy="248920"/>
                          <a:chExt cx="6071870" cy="24892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60718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8920">
                                <a:moveTo>
                                  <a:pt x="6071298" y="0"/>
                                </a:moveTo>
                                <a:lnTo>
                                  <a:pt x="119646" y="0"/>
                                </a:lnTo>
                                <a:lnTo>
                                  <a:pt x="73075" y="9402"/>
                                </a:lnTo>
                                <a:lnTo>
                                  <a:pt x="35044" y="35044"/>
                                </a:lnTo>
                                <a:lnTo>
                                  <a:pt x="9402" y="73075"/>
                                </a:lnTo>
                                <a:lnTo>
                                  <a:pt x="0" y="119646"/>
                                </a:lnTo>
                                <a:lnTo>
                                  <a:pt x="0" y="248475"/>
                                </a:lnTo>
                                <a:lnTo>
                                  <a:pt x="6071298" y="248475"/>
                                </a:lnTo>
                                <a:lnTo>
                                  <a:pt x="607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6071870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0" w:lineRule="exact" w:before="0"/>
                                <w:ind w:left="49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2.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Constituants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et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produits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qualité,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3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36"/>
                                </w:rPr>
                                <w:t>provenance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354401pt;margin-top:24.054136pt;width:478.1pt;height:19.6pt;mso-position-horizontal-relative:page;mso-position-vertical-relative:paragraph;z-index:-15719424;mso-wrap-distance-left:0;mso-wrap-distance-right:0" id="docshapegroup48" coordorigin="927,481" coordsize="9562,392">
                <v:shape style="position:absolute;left:927;top:481;width:9562;height:392" id="docshape49" coordorigin="927,481" coordsize="9562,392" path="m10488,481l1116,481,1042,496,982,536,942,596,927,670,927,872,10488,872,10488,481xe" filled="true" fillcolor="#ccbfb7" stroked="false">
                  <v:path arrowok="t"/>
                  <v:fill type="solid"/>
                </v:shape>
                <v:shape style="position:absolute;left:927;top:481;width:9562;height:392" type="#_x0000_t202" id="docshape50" filled="false" stroked="false">
                  <v:textbox inset="0,0,0,0">
                    <w:txbxContent>
                      <w:p>
                        <w:pPr>
                          <w:spacing w:line="370" w:lineRule="exact" w:before="0"/>
                          <w:ind w:left="490" w:right="0" w:firstLine="0"/>
                          <w:jc w:val="left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2.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0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Constituants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1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et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1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produits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1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1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qualité,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31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36"/>
                          </w:rPr>
                          <w:t>provenance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"/>
        <w:rPr>
          <w:rFonts w:ascii="Arial"/>
          <w:b/>
          <w:sz w:val="4"/>
        </w:rPr>
      </w:pPr>
    </w:p>
    <w:p>
      <w:pPr>
        <w:spacing w:line="240" w:lineRule="auto"/>
        <w:ind w:left="91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530850" cy="236220"/>
                <wp:effectExtent l="0" t="0" r="0" b="0"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5530850" cy="236220"/>
                        </a:xfrm>
                        <a:prstGeom prst="rect">
                          <a:avLst/>
                        </a:prstGeom>
                        <a:solidFill>
                          <a:srgbClr val="CCBFB7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8688" w:val="right" w:leader="none"/>
                              </w:tabs>
                              <w:spacing w:line="351" w:lineRule="exact" w:before="0"/>
                              <w:ind w:left="40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36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5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destination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5"/>
                                <w:sz w:val="36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35.5pt;height:18.6pt;mso-position-horizontal-relative:char;mso-position-vertical-relative:line" type="#_x0000_t202" id="docshape51" filled="true" fillcolor="#ccbfb7" stroked="false">
                <w10:anchorlock/>
                <v:textbox inset="0,0,0,0">
                  <w:txbxContent>
                    <w:p>
                      <w:pPr>
                        <w:tabs>
                          <w:tab w:pos="8688" w:val="right" w:leader="none"/>
                        </w:tabs>
                        <w:spacing w:line="351" w:lineRule="exact" w:before="0"/>
                        <w:ind w:left="4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54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"/>
                          <w:sz w:val="36"/>
                        </w:rPr>
                        <w:t>destination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36"/>
                        </w:rPr>
                        <w:t>19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tabs>
          <w:tab w:pos="9384" w:val="left" w:leader="none"/>
        </w:tabs>
        <w:spacing w:before="223"/>
        <w:ind w:left="96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4"/>
          <w:sz w:val="20"/>
        </w:rPr>
        <w:t> </w:t>
      </w:r>
      <w:r>
        <w:rPr>
          <w:rFonts w:ascii="Arial"/>
          <w:b/>
          <w:color w:val="231F20"/>
          <w:sz w:val="20"/>
        </w:rPr>
        <w:t>2.1.</w:t>
      </w:r>
      <w:r>
        <w:rPr>
          <w:rFonts w:ascii="Arial"/>
          <w:b/>
          <w:color w:val="231F20"/>
          <w:spacing w:val="-3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Provenance</w:t>
      </w:r>
      <w:r>
        <w:rPr>
          <w:rFonts w:ascii="Arial"/>
          <w:b/>
          <w:color w:val="231F20"/>
          <w:sz w:val="20"/>
        </w:rPr>
        <w:tab/>
      </w:r>
      <w:r>
        <w:rPr>
          <w:rFonts w:ascii="Arial"/>
          <w:b/>
          <w:color w:val="231F20"/>
          <w:spacing w:val="-5"/>
          <w:sz w:val="20"/>
        </w:rPr>
        <w:t>20</w:t>
      </w:r>
    </w:p>
    <w:p>
      <w:pPr>
        <w:tabs>
          <w:tab w:pos="9607" w:val="right" w:leader="none"/>
        </w:tabs>
        <w:spacing w:before="146"/>
        <w:ind w:left="567" w:right="0" w:firstLine="0"/>
        <w:jc w:val="left"/>
        <w:rPr>
          <w:rFonts w:ascii="Arial" w:hAnsi="Arial"/>
          <w:b/>
          <w:sz w:val="24"/>
        </w:rPr>
      </w:pPr>
      <w:hyperlink w:history="true" w:anchor="_TOC_250079">
        <w:r>
          <w:rPr>
            <w:rFonts w:ascii="Arial" w:hAnsi="Arial"/>
            <w:b/>
            <w:color w:val="231F20"/>
            <w:sz w:val="24"/>
          </w:rPr>
          <w:t>Constituants</w:t>
        </w:r>
        <w:r>
          <w:rPr>
            <w:rFonts w:ascii="Arial" w:hAnsi="Arial"/>
            <w:b/>
            <w:color w:val="231F20"/>
            <w:spacing w:val="-9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pour</w:t>
        </w:r>
        <w:r>
          <w:rPr>
            <w:rFonts w:ascii="Arial" w:hAnsi="Arial"/>
            <w:b/>
            <w:color w:val="231F20"/>
            <w:spacing w:val="-8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la</w:t>
        </w:r>
        <w:r>
          <w:rPr>
            <w:rFonts w:ascii="Arial" w:hAnsi="Arial"/>
            <w:b/>
            <w:color w:val="231F20"/>
            <w:spacing w:val="-8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formulation</w:t>
        </w:r>
        <w:r>
          <w:rPr>
            <w:rFonts w:ascii="Arial" w:hAnsi="Arial"/>
            <w:b/>
            <w:color w:val="231F20"/>
            <w:spacing w:val="-8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du</w:t>
        </w:r>
        <w:r>
          <w:rPr>
            <w:rFonts w:ascii="Arial" w:hAnsi="Arial"/>
            <w:b/>
            <w:color w:val="231F20"/>
            <w:spacing w:val="-9"/>
            <w:sz w:val="24"/>
          </w:rPr>
          <w:t> </w:t>
        </w:r>
        <w:r>
          <w:rPr>
            <w:rFonts w:ascii="Arial" w:hAnsi="Arial"/>
            <w:b/>
            <w:color w:val="231F20"/>
            <w:spacing w:val="-2"/>
            <w:sz w:val="24"/>
          </w:rPr>
          <w:t>béton</w:t>
        </w:r>
        <w:r>
          <w:rPr>
            <w:rFonts w:ascii="Arial" w:hAnsi="Arial"/>
            <w:b/>
            <w:color w:val="231F20"/>
            <w:sz w:val="24"/>
          </w:rPr>
          <w:tab/>
        </w:r>
        <w:r>
          <w:rPr>
            <w:rFonts w:ascii="Arial" w:hAnsi="Arial"/>
            <w:b/>
            <w:color w:val="231F20"/>
            <w:spacing w:val="-5"/>
            <w:sz w:val="24"/>
          </w:rPr>
          <w:t>20</w:t>
        </w:r>
      </w:hyperlink>
    </w:p>
    <w:p>
      <w:pPr>
        <w:tabs>
          <w:tab w:pos="9607" w:val="right" w:leader="none"/>
        </w:tabs>
        <w:spacing w:before="175"/>
        <w:ind w:left="964" w:right="0" w:firstLine="0"/>
        <w:jc w:val="left"/>
        <w:rPr>
          <w:rFonts w:ascii="Arial"/>
          <w:b/>
          <w:sz w:val="20"/>
        </w:rPr>
      </w:pPr>
      <w:hyperlink w:history="true" w:anchor="_TOC_250078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4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2.2.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Ciment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20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2.2.1.</w:t>
      </w:r>
      <w:r>
        <w:rPr>
          <w:rFonts w:ascii="Arial" w:hAnsi="Arial"/>
          <w:color w:val="231F20"/>
          <w:spacing w:val="4"/>
          <w:sz w:val="20"/>
        </w:rPr>
        <w:t> </w:t>
      </w:r>
      <w:r>
        <w:rPr>
          <w:rFonts w:ascii="Arial" w:hAnsi="Arial"/>
          <w:color w:val="231F20"/>
          <w:sz w:val="20"/>
        </w:rPr>
        <w:t>Provenance</w:t>
      </w:r>
      <w:r>
        <w:rPr>
          <w:rFonts w:ascii="Arial" w:hAnsi="Arial"/>
          <w:color w:val="231F20"/>
          <w:spacing w:val="4"/>
          <w:sz w:val="20"/>
        </w:rPr>
        <w:t> </w:t>
      </w:r>
      <w:r>
        <w:rPr>
          <w:rFonts w:ascii="Arial" w:hAnsi="Arial"/>
          <w:color w:val="231F20"/>
          <w:sz w:val="20"/>
        </w:rPr>
        <w:t>et</w:t>
      </w:r>
      <w:r>
        <w:rPr>
          <w:rFonts w:ascii="Arial" w:hAnsi="Arial"/>
          <w:color w:val="231F20"/>
          <w:spacing w:val="4"/>
          <w:sz w:val="20"/>
        </w:rPr>
        <w:t> </w:t>
      </w:r>
      <w:r>
        <w:rPr>
          <w:rFonts w:ascii="Arial" w:hAnsi="Arial"/>
          <w:color w:val="231F20"/>
          <w:sz w:val="20"/>
        </w:rPr>
        <w:t>spécifications</w:t>
      </w:r>
      <w:r>
        <w:rPr>
          <w:rFonts w:ascii="Arial" w:hAnsi="Arial"/>
          <w:color w:val="231F20"/>
          <w:spacing w:val="4"/>
          <w:sz w:val="20"/>
        </w:rPr>
        <w:t> </w:t>
      </w:r>
      <w:r>
        <w:rPr>
          <w:rFonts w:ascii="Arial" w:hAnsi="Arial"/>
          <w:color w:val="231F20"/>
          <w:sz w:val="20"/>
        </w:rPr>
        <w:t>du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ciment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20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r>
        <w:rPr>
          <w:rFonts w:ascii="Arial"/>
          <w:color w:val="231F20"/>
          <w:sz w:val="20"/>
        </w:rPr>
        <w:t>Article</w:t>
      </w:r>
      <w:r>
        <w:rPr>
          <w:rFonts w:ascii="Arial"/>
          <w:color w:val="231F20"/>
          <w:spacing w:val="5"/>
          <w:sz w:val="20"/>
        </w:rPr>
        <w:t> </w:t>
      </w:r>
      <w:r>
        <w:rPr>
          <w:rFonts w:ascii="Arial"/>
          <w:color w:val="231F20"/>
          <w:sz w:val="20"/>
        </w:rPr>
        <w:t>2.2.2.</w:t>
      </w:r>
      <w:r>
        <w:rPr>
          <w:rFonts w:ascii="Arial"/>
          <w:color w:val="231F20"/>
          <w:spacing w:val="5"/>
          <w:sz w:val="20"/>
        </w:rPr>
        <w:t> </w:t>
      </w:r>
      <w:r>
        <w:rPr>
          <w:rFonts w:ascii="Arial"/>
          <w:color w:val="231F20"/>
          <w:sz w:val="20"/>
        </w:rPr>
        <w:t>Stockage</w:t>
      </w:r>
      <w:r>
        <w:rPr>
          <w:rFonts w:ascii="Arial"/>
          <w:color w:val="231F20"/>
          <w:spacing w:val="5"/>
          <w:sz w:val="20"/>
        </w:rPr>
        <w:t> </w:t>
      </w:r>
      <w:r>
        <w:rPr>
          <w:rFonts w:ascii="Arial"/>
          <w:color w:val="231F20"/>
          <w:sz w:val="20"/>
        </w:rPr>
        <w:t>du</w:t>
      </w:r>
      <w:r>
        <w:rPr>
          <w:rFonts w:ascii="Arial"/>
          <w:color w:val="231F20"/>
          <w:spacing w:val="5"/>
          <w:sz w:val="20"/>
        </w:rPr>
        <w:t> </w:t>
      </w:r>
      <w:r>
        <w:rPr>
          <w:rFonts w:ascii="Arial"/>
          <w:color w:val="231F20"/>
          <w:spacing w:val="-2"/>
          <w:sz w:val="20"/>
        </w:rPr>
        <w:t>ciment</w:t>
      </w:r>
      <w:r>
        <w:rPr>
          <w:rFonts w:ascii="Arial"/>
          <w:color w:val="231F20"/>
          <w:sz w:val="20"/>
        </w:rPr>
        <w:tab/>
      </w:r>
      <w:r>
        <w:rPr>
          <w:rFonts w:ascii="Arial"/>
          <w:color w:val="231F20"/>
          <w:spacing w:val="-7"/>
          <w:sz w:val="20"/>
        </w:rPr>
        <w:t>20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4"/>
          <w:sz w:val="20"/>
        </w:rPr>
        <w:t> </w:t>
      </w:r>
      <w:r>
        <w:rPr>
          <w:rFonts w:ascii="Arial" w:hAnsi="Arial"/>
          <w:color w:val="231F20"/>
          <w:sz w:val="20"/>
        </w:rPr>
        <w:t>2.2.3.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Contrôle</w:t>
      </w:r>
      <w:r>
        <w:rPr>
          <w:rFonts w:ascii="Arial" w:hAnsi="Arial"/>
          <w:color w:val="231F20"/>
          <w:spacing w:val="4"/>
          <w:sz w:val="20"/>
        </w:rPr>
        <w:t> </w:t>
      </w:r>
      <w:r>
        <w:rPr>
          <w:rFonts w:ascii="Arial" w:hAnsi="Arial"/>
          <w:color w:val="231F20"/>
          <w:sz w:val="20"/>
        </w:rPr>
        <w:t>de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qualité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du</w:t>
      </w:r>
      <w:r>
        <w:rPr>
          <w:rFonts w:ascii="Arial" w:hAnsi="Arial"/>
          <w:color w:val="231F20"/>
          <w:spacing w:val="4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ciment)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20</w:t>
      </w:r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b/>
          <w:sz w:val="20"/>
        </w:rPr>
      </w:pPr>
      <w:hyperlink w:history="true" w:anchor="_TOC_250077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4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2.3.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Granulats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21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76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2.3.1.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Caractéristiques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des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granulats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21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sz w:val="20"/>
        </w:rPr>
      </w:pPr>
      <w:hyperlink w:history="true" w:anchor="_TOC_250075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z w:val="20"/>
          </w:rPr>
          <w:t>2.3.2.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z w:val="20"/>
          </w:rPr>
          <w:t>Approvisionnement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z w:val="20"/>
          </w:rPr>
          <w:t>des</w:t>
        </w:r>
        <w:r>
          <w:rPr>
            <w:rFonts w:ascii="Arial"/>
            <w:color w:val="231F20"/>
            <w:spacing w:val="4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granulats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21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74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4"/>
            <w:sz w:val="20"/>
          </w:rPr>
          <w:t> </w:t>
        </w:r>
        <w:r>
          <w:rPr>
            <w:rFonts w:ascii="Arial"/>
            <w:color w:val="231F20"/>
            <w:sz w:val="20"/>
          </w:rPr>
          <w:t>2.3.3.</w:t>
        </w:r>
        <w:r>
          <w:rPr>
            <w:rFonts w:ascii="Arial"/>
            <w:color w:val="231F20"/>
            <w:spacing w:val="4"/>
            <w:sz w:val="20"/>
          </w:rPr>
          <w:t> </w:t>
        </w:r>
        <w:r>
          <w:rPr>
            <w:rFonts w:ascii="Arial"/>
            <w:color w:val="231F20"/>
            <w:sz w:val="20"/>
          </w:rPr>
          <w:t>Stockage</w:t>
        </w:r>
        <w:r>
          <w:rPr>
            <w:rFonts w:ascii="Arial"/>
            <w:color w:val="231F20"/>
            <w:spacing w:val="4"/>
            <w:sz w:val="20"/>
          </w:rPr>
          <w:t> </w:t>
        </w:r>
        <w:r>
          <w:rPr>
            <w:rFonts w:ascii="Arial"/>
            <w:color w:val="231F20"/>
            <w:sz w:val="20"/>
          </w:rPr>
          <w:t>des</w:t>
        </w:r>
        <w:r>
          <w:rPr>
            <w:rFonts w:ascii="Arial"/>
            <w:color w:val="231F20"/>
            <w:spacing w:val="5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granulats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21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hyperlink w:history="true" w:anchor="_TOC_250073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4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2.4.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pacing w:val="-5"/>
            <w:sz w:val="20"/>
          </w:rPr>
          <w:t>Eau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22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b/>
          <w:sz w:val="20"/>
        </w:rPr>
      </w:pPr>
      <w:hyperlink w:history="true" w:anchor="_TOC_250072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4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2.5.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Adjuvants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22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hyperlink w:history="true" w:anchor="_TOC_250071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4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2.6.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Colorants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22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4"/>
          <w:sz w:val="20"/>
        </w:rPr>
        <w:t> </w:t>
      </w:r>
      <w:r>
        <w:rPr>
          <w:rFonts w:ascii="Arial"/>
          <w:b/>
          <w:color w:val="231F20"/>
          <w:sz w:val="20"/>
        </w:rPr>
        <w:t>2.7.</w:t>
      </w:r>
      <w:r>
        <w:rPr>
          <w:rFonts w:ascii="Arial"/>
          <w:b/>
          <w:color w:val="231F20"/>
          <w:spacing w:val="-3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Additions</w:t>
      </w:r>
      <w:r>
        <w:rPr>
          <w:rFonts w:ascii="Arial"/>
          <w:b/>
          <w:color w:val="231F20"/>
          <w:sz w:val="20"/>
        </w:rPr>
        <w:tab/>
      </w:r>
      <w:r>
        <w:rPr>
          <w:rFonts w:ascii="Arial"/>
          <w:b/>
          <w:color w:val="231F20"/>
          <w:spacing w:val="-5"/>
          <w:sz w:val="20"/>
        </w:rPr>
        <w:t>22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4"/>
          <w:sz w:val="20"/>
        </w:rPr>
        <w:t> </w:t>
      </w:r>
      <w:r>
        <w:rPr>
          <w:rFonts w:ascii="Arial"/>
          <w:b/>
          <w:color w:val="231F20"/>
          <w:sz w:val="20"/>
        </w:rPr>
        <w:t>2.8.</w:t>
      </w:r>
      <w:r>
        <w:rPr>
          <w:rFonts w:ascii="Arial"/>
          <w:b/>
          <w:color w:val="231F20"/>
          <w:spacing w:val="-3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Fibres</w:t>
      </w:r>
      <w:r>
        <w:rPr>
          <w:rFonts w:ascii="Arial"/>
          <w:b/>
          <w:color w:val="231F20"/>
          <w:sz w:val="20"/>
        </w:rPr>
        <w:tab/>
      </w:r>
      <w:r>
        <w:rPr>
          <w:rFonts w:ascii="Arial"/>
          <w:b/>
          <w:color w:val="231F20"/>
          <w:spacing w:val="-5"/>
          <w:sz w:val="20"/>
        </w:rPr>
        <w:t>23</w:t>
      </w:r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b/>
          <w:sz w:val="20"/>
        </w:rPr>
      </w:pPr>
      <w:hyperlink w:history="true" w:anchor="_TOC_250070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8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2.9.</w:t>
        </w:r>
        <w:r>
          <w:rPr>
            <w:rFonts w:ascii="Arial"/>
            <w:b/>
            <w:color w:val="231F20"/>
            <w:spacing w:val="-8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Ajouts</w:t>
        </w:r>
        <w:r>
          <w:rPr>
            <w:rFonts w:ascii="Arial"/>
            <w:b/>
            <w:color w:val="231F20"/>
            <w:spacing w:val="-8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(usage</w:t>
        </w:r>
        <w:r>
          <w:rPr>
            <w:rFonts w:ascii="Arial"/>
            <w:b/>
            <w:color w:val="231F20"/>
            <w:spacing w:val="-8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facultatif)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23</w:t>
        </w:r>
      </w:hyperlink>
    </w:p>
    <w:p>
      <w:pPr>
        <w:tabs>
          <w:tab w:pos="9607" w:val="right" w:leader="none"/>
        </w:tabs>
        <w:spacing w:before="145"/>
        <w:ind w:left="567" w:right="0" w:firstLine="0"/>
        <w:jc w:val="left"/>
        <w:rPr>
          <w:rFonts w:ascii="Arial" w:hAnsi="Arial"/>
          <w:b/>
          <w:sz w:val="24"/>
        </w:rPr>
      </w:pPr>
      <w:hyperlink w:history="true" w:anchor="_TOC_250069">
        <w:r>
          <w:rPr>
            <w:rFonts w:ascii="Arial" w:hAnsi="Arial"/>
            <w:b/>
            <w:color w:val="231F20"/>
            <w:sz w:val="24"/>
          </w:rPr>
          <w:t>Produits</w:t>
        </w:r>
        <w:r>
          <w:rPr>
            <w:rFonts w:ascii="Arial" w:hAnsi="Arial"/>
            <w:b/>
            <w:color w:val="231F20"/>
            <w:spacing w:val="-7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en</w:t>
        </w:r>
        <w:r>
          <w:rPr>
            <w:rFonts w:ascii="Arial" w:hAnsi="Arial"/>
            <w:b/>
            <w:color w:val="231F20"/>
            <w:spacing w:val="-6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relation</w:t>
        </w:r>
        <w:r>
          <w:rPr>
            <w:rFonts w:ascii="Arial" w:hAnsi="Arial"/>
            <w:b/>
            <w:color w:val="231F20"/>
            <w:spacing w:val="-6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avec</w:t>
        </w:r>
        <w:r>
          <w:rPr>
            <w:rFonts w:ascii="Arial" w:hAnsi="Arial"/>
            <w:b/>
            <w:color w:val="231F20"/>
            <w:spacing w:val="-6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la</w:t>
        </w:r>
        <w:r>
          <w:rPr>
            <w:rFonts w:ascii="Arial" w:hAnsi="Arial"/>
            <w:b/>
            <w:color w:val="231F20"/>
            <w:spacing w:val="-6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mise</w:t>
        </w:r>
        <w:r>
          <w:rPr>
            <w:rFonts w:ascii="Arial" w:hAnsi="Arial"/>
            <w:b/>
            <w:color w:val="231F20"/>
            <w:spacing w:val="-6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en</w:t>
        </w:r>
        <w:r>
          <w:rPr>
            <w:rFonts w:ascii="Arial" w:hAnsi="Arial"/>
            <w:b/>
            <w:color w:val="231F20"/>
            <w:spacing w:val="-7"/>
            <w:sz w:val="24"/>
          </w:rPr>
          <w:t> </w:t>
        </w:r>
        <w:r>
          <w:rPr>
            <w:rFonts w:ascii="Arial" w:hAnsi="Arial"/>
            <w:b/>
            <w:color w:val="231F20"/>
            <w:spacing w:val="-2"/>
            <w:sz w:val="24"/>
          </w:rPr>
          <w:t>œuvre</w:t>
        </w:r>
        <w:r>
          <w:rPr>
            <w:rFonts w:ascii="Arial" w:hAnsi="Arial"/>
            <w:b/>
            <w:color w:val="231F20"/>
            <w:sz w:val="24"/>
          </w:rPr>
          <w:tab/>
        </w:r>
        <w:r>
          <w:rPr>
            <w:rFonts w:ascii="Arial" w:hAnsi="Arial"/>
            <w:b/>
            <w:color w:val="231F20"/>
            <w:spacing w:val="-5"/>
            <w:sz w:val="24"/>
          </w:rPr>
          <w:t>23</w:t>
        </w:r>
      </w:hyperlink>
    </w:p>
    <w:p>
      <w:pPr>
        <w:tabs>
          <w:tab w:pos="9607" w:val="right" w:leader="none"/>
        </w:tabs>
        <w:spacing w:before="175"/>
        <w:ind w:left="96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8"/>
          <w:sz w:val="20"/>
        </w:rPr>
        <w:t> </w:t>
      </w:r>
      <w:r>
        <w:rPr>
          <w:rFonts w:ascii="Arial"/>
          <w:b/>
          <w:color w:val="231F20"/>
          <w:sz w:val="20"/>
        </w:rPr>
        <w:t>2.10.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z w:val="20"/>
        </w:rPr>
        <w:t>Produits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z w:val="20"/>
        </w:rPr>
        <w:t>de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4"/>
          <w:sz w:val="20"/>
        </w:rPr>
        <w:t>cure</w:t>
      </w:r>
      <w:r>
        <w:rPr>
          <w:rFonts w:ascii="Arial"/>
          <w:b/>
          <w:color w:val="231F20"/>
          <w:sz w:val="20"/>
        </w:rPr>
        <w:tab/>
      </w:r>
      <w:r>
        <w:rPr>
          <w:rFonts w:ascii="Arial"/>
          <w:b/>
          <w:color w:val="231F20"/>
          <w:spacing w:val="-5"/>
          <w:sz w:val="20"/>
        </w:rPr>
        <w:t>23</w:t>
      </w:r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8"/>
          <w:sz w:val="20"/>
        </w:rPr>
        <w:t> </w:t>
      </w:r>
      <w:r>
        <w:rPr>
          <w:rFonts w:ascii="Arial"/>
          <w:b/>
          <w:color w:val="231F20"/>
          <w:sz w:val="20"/>
        </w:rPr>
        <w:t>2.11.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z w:val="20"/>
        </w:rPr>
        <w:t>Produits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z w:val="20"/>
        </w:rPr>
        <w:t>de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protection</w:t>
      </w:r>
      <w:r>
        <w:rPr>
          <w:rFonts w:ascii="Arial"/>
          <w:b/>
          <w:color w:val="231F20"/>
          <w:sz w:val="20"/>
        </w:rPr>
        <w:tab/>
      </w:r>
      <w:r>
        <w:rPr>
          <w:rFonts w:ascii="Arial"/>
          <w:b/>
          <w:color w:val="231F20"/>
          <w:spacing w:val="-5"/>
          <w:sz w:val="20"/>
        </w:rPr>
        <w:t>24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68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4"/>
            <w:sz w:val="20"/>
          </w:rPr>
          <w:t> </w:t>
        </w:r>
        <w:r>
          <w:rPr>
            <w:rFonts w:ascii="Arial"/>
            <w:color w:val="231F20"/>
            <w:sz w:val="20"/>
          </w:rPr>
          <w:t>2.11.1.</w:t>
        </w:r>
        <w:r>
          <w:rPr>
            <w:rFonts w:ascii="Arial"/>
            <w:color w:val="231F20"/>
            <w:spacing w:val="5"/>
            <w:sz w:val="20"/>
          </w:rPr>
          <w:t> </w:t>
        </w:r>
        <w:r>
          <w:rPr>
            <w:rFonts w:ascii="Arial"/>
            <w:color w:val="231F20"/>
            <w:sz w:val="20"/>
          </w:rPr>
          <w:t>Produits</w:t>
        </w:r>
        <w:r>
          <w:rPr>
            <w:rFonts w:ascii="Arial"/>
            <w:color w:val="231F20"/>
            <w:spacing w:val="5"/>
            <w:sz w:val="20"/>
          </w:rPr>
          <w:t> </w:t>
        </w:r>
        <w:r>
          <w:rPr>
            <w:rFonts w:ascii="Arial"/>
            <w:color w:val="231F20"/>
            <w:sz w:val="20"/>
          </w:rPr>
          <w:t>de</w:t>
        </w:r>
        <w:r>
          <w:rPr>
            <w:rFonts w:ascii="Arial"/>
            <w:color w:val="231F20"/>
            <w:spacing w:val="5"/>
            <w:sz w:val="20"/>
          </w:rPr>
          <w:t> </w:t>
        </w:r>
        <w:r>
          <w:rPr>
            <w:rFonts w:ascii="Arial"/>
            <w:color w:val="231F20"/>
            <w:sz w:val="20"/>
          </w:rPr>
          <w:t>protection</w:t>
        </w:r>
        <w:r>
          <w:rPr>
            <w:rFonts w:ascii="Arial"/>
            <w:color w:val="231F20"/>
            <w:spacing w:val="5"/>
            <w:sz w:val="20"/>
          </w:rPr>
          <w:t> </w:t>
        </w:r>
        <w:r>
          <w:rPr>
            <w:rFonts w:ascii="Arial"/>
            <w:color w:val="231F20"/>
            <w:sz w:val="20"/>
          </w:rPr>
          <w:t>des</w:t>
        </w:r>
        <w:r>
          <w:rPr>
            <w:rFonts w:ascii="Arial"/>
            <w:color w:val="231F20"/>
            <w:spacing w:val="5"/>
            <w:sz w:val="20"/>
          </w:rPr>
          <w:t> </w:t>
        </w:r>
        <w:r>
          <w:rPr>
            <w:rFonts w:ascii="Arial"/>
            <w:color w:val="231F20"/>
            <w:sz w:val="20"/>
          </w:rPr>
          <w:t>ouvrages</w:t>
        </w:r>
        <w:r>
          <w:rPr>
            <w:rFonts w:ascii="Arial"/>
            <w:color w:val="231F20"/>
            <w:spacing w:val="5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existants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24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4"/>
          <w:sz w:val="20"/>
        </w:rPr>
        <w:t> </w:t>
      </w:r>
      <w:r>
        <w:rPr>
          <w:rFonts w:ascii="Arial" w:hAnsi="Arial"/>
          <w:color w:val="231F20"/>
          <w:sz w:val="20"/>
        </w:rPr>
        <w:t>2.11.2.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Produits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de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protection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de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la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surface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du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béton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24</w:t>
      </w:r>
    </w:p>
    <w:p>
      <w:pPr>
        <w:spacing w:after="0"/>
        <w:jc w:val="left"/>
        <w:rPr>
          <w:rFonts w:ascii="Arial" w:hAnsi="Arial"/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96"/>
        <w:rPr>
          <w:rFonts w:ascii="Arial"/>
          <w:sz w:val="20"/>
        </w:rPr>
      </w:pPr>
    </w:p>
    <w:p>
      <w:pPr>
        <w:tabs>
          <w:tab w:pos="9384" w:val="left" w:leader="none"/>
        </w:tabs>
        <w:spacing w:before="0"/>
        <w:ind w:left="964" w:right="0" w:firstLine="0"/>
        <w:jc w:val="left"/>
        <w:rPr>
          <w:rFonts w:ascii="Arial"/>
          <w:sz w:val="20"/>
        </w:rPr>
      </w:pPr>
      <w:r>
        <w:rPr>
          <w:rFonts w:ascii="Arial"/>
          <w:color w:val="231F20"/>
          <w:sz w:val="20"/>
        </w:rPr>
        <w:t>Article</w:t>
      </w:r>
      <w:r>
        <w:rPr>
          <w:rFonts w:ascii="Arial"/>
          <w:color w:val="231F20"/>
          <w:spacing w:val="2"/>
          <w:sz w:val="20"/>
        </w:rPr>
        <w:t> </w:t>
      </w:r>
      <w:r>
        <w:rPr>
          <w:rFonts w:ascii="Arial"/>
          <w:color w:val="231F20"/>
          <w:sz w:val="20"/>
        </w:rPr>
        <w:t>2.12.</w:t>
      </w:r>
      <w:r>
        <w:rPr>
          <w:rFonts w:ascii="Arial"/>
          <w:color w:val="231F20"/>
          <w:spacing w:val="3"/>
          <w:sz w:val="20"/>
        </w:rPr>
        <w:t> </w:t>
      </w:r>
      <w:r>
        <w:rPr>
          <w:rFonts w:ascii="Arial"/>
          <w:color w:val="231F20"/>
          <w:spacing w:val="-2"/>
          <w:sz w:val="20"/>
        </w:rPr>
        <w:t>Aciers</w:t>
      </w:r>
      <w:r>
        <w:rPr>
          <w:rFonts w:ascii="Arial"/>
          <w:color w:val="231F20"/>
          <w:sz w:val="20"/>
        </w:rPr>
        <w:tab/>
      </w:r>
      <w:r>
        <w:rPr>
          <w:rFonts w:ascii="Arial"/>
          <w:color w:val="231F20"/>
          <w:spacing w:val="-5"/>
          <w:sz w:val="20"/>
        </w:rPr>
        <w:t>24</w:t>
      </w:r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sz w:val="20"/>
        </w:rPr>
      </w:pPr>
      <w:hyperlink w:history="true" w:anchor="_TOC_250067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2.12.1.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Goujons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24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66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-2"/>
            <w:sz w:val="20"/>
          </w:rPr>
          <w:t> </w:t>
        </w:r>
        <w:r>
          <w:rPr>
            <w:rFonts w:ascii="Arial"/>
            <w:color w:val="231F20"/>
            <w:sz w:val="20"/>
          </w:rPr>
          <w:t>2.12.2.</w:t>
        </w:r>
        <w:r>
          <w:rPr>
            <w:rFonts w:ascii="Arial"/>
            <w:color w:val="231F20"/>
            <w:spacing w:val="-1"/>
            <w:sz w:val="20"/>
          </w:rPr>
          <w:t> </w:t>
        </w:r>
        <w:r>
          <w:rPr>
            <w:rFonts w:ascii="Arial"/>
            <w:color w:val="231F20"/>
            <w:sz w:val="20"/>
          </w:rPr>
          <w:t>Fers</w:t>
        </w:r>
        <w:r>
          <w:rPr>
            <w:rFonts w:ascii="Arial"/>
            <w:color w:val="231F20"/>
            <w:spacing w:val="-1"/>
            <w:sz w:val="20"/>
          </w:rPr>
          <w:t> </w:t>
        </w:r>
        <w:r>
          <w:rPr>
            <w:rFonts w:ascii="Arial"/>
            <w:color w:val="231F20"/>
            <w:sz w:val="20"/>
          </w:rPr>
          <w:t>de</w:t>
        </w:r>
        <w:r>
          <w:rPr>
            <w:rFonts w:ascii="Arial"/>
            <w:color w:val="231F20"/>
            <w:spacing w:val="-1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liaison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25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-12"/>
          <w:sz w:val="20"/>
        </w:rPr>
        <w:t> </w:t>
      </w:r>
      <w:r>
        <w:rPr>
          <w:rFonts w:ascii="Arial" w:hAnsi="Arial"/>
          <w:color w:val="231F20"/>
          <w:sz w:val="20"/>
        </w:rPr>
        <w:t>2.12.3.</w:t>
      </w:r>
      <w:r>
        <w:rPr>
          <w:rFonts w:ascii="Arial" w:hAnsi="Arial"/>
          <w:color w:val="231F20"/>
          <w:spacing w:val="-11"/>
          <w:sz w:val="20"/>
        </w:rPr>
        <w:t> </w:t>
      </w:r>
      <w:r>
        <w:rPr>
          <w:rFonts w:ascii="Arial" w:hAnsi="Arial"/>
          <w:color w:val="231F20"/>
          <w:sz w:val="20"/>
        </w:rPr>
        <w:t>Treillis</w:t>
      </w:r>
      <w:r>
        <w:rPr>
          <w:rFonts w:ascii="Arial" w:hAnsi="Arial"/>
          <w:color w:val="231F20"/>
          <w:spacing w:val="-12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soudés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25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65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2.12.4.</w:t>
        </w:r>
        <w:r>
          <w:rPr>
            <w:rFonts w:ascii="Arial" w:hAnsi="Arial"/>
            <w:color w:val="231F20"/>
            <w:spacing w:val="3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Armatures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pour</w:t>
        </w:r>
        <w:r>
          <w:rPr>
            <w:rFonts w:ascii="Arial" w:hAnsi="Arial"/>
            <w:color w:val="231F20"/>
            <w:spacing w:val="3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Béton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Armé</w:t>
        </w:r>
        <w:r>
          <w:rPr>
            <w:rFonts w:ascii="Arial" w:hAnsi="Arial"/>
            <w:color w:val="231F20"/>
            <w:spacing w:val="3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Continu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(BAC)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25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hyperlink w:history="true" w:anchor="_TOC_250064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2.12.5.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Armatures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pour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chaînage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sur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les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bords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du revêtement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en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béton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25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8"/>
          <w:sz w:val="20"/>
        </w:rPr>
        <w:t> </w:t>
      </w:r>
      <w:r>
        <w:rPr>
          <w:rFonts w:ascii="Arial"/>
          <w:b/>
          <w:color w:val="231F20"/>
          <w:sz w:val="20"/>
        </w:rPr>
        <w:t>2.13.</w:t>
      </w:r>
      <w:r>
        <w:rPr>
          <w:rFonts w:ascii="Arial"/>
          <w:b/>
          <w:color w:val="231F20"/>
          <w:spacing w:val="-7"/>
          <w:sz w:val="20"/>
        </w:rPr>
        <w:t> </w:t>
      </w:r>
      <w:r>
        <w:rPr>
          <w:rFonts w:ascii="Arial"/>
          <w:b/>
          <w:color w:val="231F20"/>
          <w:sz w:val="20"/>
        </w:rPr>
        <w:t>Produits</w:t>
      </w:r>
      <w:r>
        <w:rPr>
          <w:rFonts w:ascii="Arial"/>
          <w:b/>
          <w:color w:val="231F20"/>
          <w:spacing w:val="-7"/>
          <w:sz w:val="20"/>
        </w:rPr>
        <w:t> </w:t>
      </w:r>
      <w:r>
        <w:rPr>
          <w:rFonts w:ascii="Arial"/>
          <w:b/>
          <w:color w:val="231F20"/>
          <w:sz w:val="20"/>
        </w:rPr>
        <w:t>pour</w:t>
      </w:r>
      <w:r>
        <w:rPr>
          <w:rFonts w:ascii="Arial"/>
          <w:b/>
          <w:color w:val="231F20"/>
          <w:spacing w:val="-7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joints</w:t>
      </w:r>
      <w:r>
        <w:rPr>
          <w:rFonts w:ascii="Arial"/>
          <w:b/>
          <w:color w:val="231F20"/>
          <w:sz w:val="20"/>
        </w:rPr>
        <w:tab/>
      </w:r>
      <w:r>
        <w:rPr>
          <w:rFonts w:ascii="Arial"/>
          <w:b/>
          <w:color w:val="231F20"/>
          <w:spacing w:val="-5"/>
          <w:sz w:val="20"/>
        </w:rPr>
        <w:t>26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hyperlink w:history="true" w:anchor="_TOC_250063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2.14.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Produits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pour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traitement</w:t>
        </w:r>
        <w:r>
          <w:rPr>
            <w:rFonts w:ascii="Arial"/>
            <w:b/>
            <w:color w:val="231F20"/>
            <w:spacing w:val="-2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de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surface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26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sz w:val="20"/>
        </w:rPr>
      </w:pPr>
      <w:hyperlink w:history="true" w:anchor="_TOC_250062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-1"/>
            <w:sz w:val="20"/>
          </w:rPr>
          <w:t> </w:t>
        </w:r>
        <w:r>
          <w:rPr>
            <w:rFonts w:ascii="Arial"/>
            <w:color w:val="231F20"/>
            <w:sz w:val="20"/>
          </w:rPr>
          <w:t>2.14.1. Retardateur de </w:t>
        </w:r>
        <w:r>
          <w:rPr>
            <w:rFonts w:ascii="Arial"/>
            <w:color w:val="231F20"/>
            <w:spacing w:val="-2"/>
            <w:sz w:val="20"/>
          </w:rPr>
          <w:t>surface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26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61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-1"/>
            <w:sz w:val="20"/>
          </w:rPr>
          <w:t> </w:t>
        </w:r>
        <w:r>
          <w:rPr>
            <w:rFonts w:ascii="Arial"/>
            <w:color w:val="231F20"/>
            <w:sz w:val="20"/>
          </w:rPr>
          <w:t>2.14.2.</w:t>
        </w:r>
        <w:r>
          <w:rPr>
            <w:rFonts w:ascii="Arial"/>
            <w:color w:val="231F20"/>
            <w:spacing w:val="-1"/>
            <w:sz w:val="20"/>
          </w:rPr>
          <w:t> </w:t>
        </w:r>
        <w:r>
          <w:rPr>
            <w:rFonts w:ascii="Arial"/>
            <w:color w:val="231F20"/>
            <w:sz w:val="20"/>
          </w:rPr>
          <w:t>Durcisseur de</w:t>
        </w:r>
        <w:r>
          <w:rPr>
            <w:rFonts w:ascii="Arial"/>
            <w:color w:val="231F20"/>
            <w:spacing w:val="-1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surface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26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hyperlink w:history="true" w:anchor="_TOC_250060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2.14.3.</w:t>
        </w:r>
        <w:r>
          <w:rPr>
            <w:rFonts w:ascii="Arial" w:hAnsi="Arial"/>
            <w:color w:val="231F20"/>
            <w:spacing w:val="5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Produit</w:t>
        </w:r>
        <w:r>
          <w:rPr>
            <w:rFonts w:ascii="Arial" w:hAnsi="Arial"/>
            <w:color w:val="231F20"/>
            <w:spacing w:val="5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démoulant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26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hyperlink w:history="true" w:anchor="_TOC_250059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4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2.15.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Coffrages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27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hyperlink w:history="true" w:anchor="_TOC_250058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8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2.16.</w:t>
        </w:r>
        <w:r>
          <w:rPr>
            <w:rFonts w:ascii="Arial"/>
            <w:b/>
            <w:color w:val="231F20"/>
            <w:spacing w:val="-7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Produits</w:t>
        </w:r>
        <w:r>
          <w:rPr>
            <w:rFonts w:ascii="Arial"/>
            <w:b/>
            <w:color w:val="231F20"/>
            <w:spacing w:val="-7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pour</w:t>
        </w:r>
        <w:r>
          <w:rPr>
            <w:rFonts w:ascii="Arial"/>
            <w:b/>
            <w:color w:val="231F20"/>
            <w:spacing w:val="-7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assainissement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27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sz w:val="20"/>
        </w:rPr>
      </w:pPr>
      <w:hyperlink w:history="true" w:anchor="_TOC_250057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7"/>
            <w:sz w:val="20"/>
          </w:rPr>
          <w:t> </w:t>
        </w:r>
        <w:r>
          <w:rPr>
            <w:rFonts w:ascii="Arial"/>
            <w:color w:val="231F20"/>
            <w:sz w:val="20"/>
          </w:rPr>
          <w:t>2.16.1.</w:t>
        </w:r>
        <w:r>
          <w:rPr>
            <w:rFonts w:ascii="Arial"/>
            <w:color w:val="231F20"/>
            <w:spacing w:val="8"/>
            <w:sz w:val="20"/>
          </w:rPr>
          <w:t> </w:t>
        </w:r>
        <w:r>
          <w:rPr>
            <w:rFonts w:ascii="Arial"/>
            <w:color w:val="231F20"/>
            <w:sz w:val="20"/>
          </w:rPr>
          <w:t>Dispositifs</w:t>
        </w:r>
        <w:r>
          <w:rPr>
            <w:rFonts w:ascii="Arial"/>
            <w:color w:val="231F20"/>
            <w:spacing w:val="8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drainants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27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56">
        <w:r>
          <w:rPr>
            <w:rFonts w:ascii="Arial" w:hAnsi="Arial"/>
            <w:color w:val="231F20"/>
            <w:sz w:val="20"/>
          </w:rPr>
          <w:t>Article 2.16.2. Bordures préfabriquées en </w:t>
        </w:r>
        <w:r>
          <w:rPr>
            <w:rFonts w:ascii="Arial" w:hAnsi="Arial"/>
            <w:color w:val="231F20"/>
            <w:spacing w:val="-2"/>
            <w:sz w:val="20"/>
          </w:rPr>
          <w:t>béton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27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hyperlink w:history="true" w:anchor="_TOC_250055">
        <w:r>
          <w:rPr>
            <w:rFonts w:ascii="Arial" w:hAnsi="Arial"/>
            <w:color w:val="231F20"/>
            <w:sz w:val="20"/>
          </w:rPr>
          <w:t>Article 2.16.3. Bordures coulées en </w:t>
        </w:r>
        <w:r>
          <w:rPr>
            <w:rFonts w:ascii="Arial" w:hAnsi="Arial"/>
            <w:color w:val="231F20"/>
            <w:spacing w:val="-2"/>
            <w:sz w:val="20"/>
          </w:rPr>
          <w:t>place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27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54">
        <w:r>
          <w:rPr>
            <w:rFonts w:ascii="Arial" w:hAnsi="Arial"/>
            <w:color w:val="231F20"/>
            <w:sz w:val="20"/>
          </w:rPr>
          <w:t>Article 2.16.4.</w:t>
        </w:r>
        <w:r>
          <w:rPr>
            <w:rFonts w:ascii="Arial" w:hAnsi="Arial"/>
            <w:color w:val="231F20"/>
            <w:spacing w:val="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Caniveaux préfabriqués</w:t>
        </w:r>
        <w:r>
          <w:rPr>
            <w:rFonts w:ascii="Arial" w:hAnsi="Arial"/>
            <w:color w:val="231F20"/>
            <w:spacing w:val="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en </w:t>
        </w:r>
        <w:r>
          <w:rPr>
            <w:rFonts w:ascii="Arial" w:hAnsi="Arial"/>
            <w:color w:val="231F20"/>
            <w:spacing w:val="-2"/>
            <w:sz w:val="20"/>
          </w:rPr>
          <w:t>béton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28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hyperlink w:history="true" w:anchor="_TOC_250053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2.16.5.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Caniveaux coulés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en </w:t>
        </w:r>
        <w:r>
          <w:rPr>
            <w:rFonts w:ascii="Arial" w:hAnsi="Arial"/>
            <w:color w:val="231F20"/>
            <w:spacing w:val="-2"/>
            <w:sz w:val="20"/>
          </w:rPr>
          <w:t>place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28</w:t>
        </w:r>
      </w:hyperlink>
    </w:p>
    <w:p>
      <w:pPr>
        <w:tabs>
          <w:tab w:pos="9607" w:val="right" w:leader="none"/>
        </w:tabs>
        <w:spacing w:before="145"/>
        <w:ind w:left="567" w:right="0" w:firstLine="0"/>
        <w:jc w:val="left"/>
        <w:rPr>
          <w:rFonts w:ascii="Arial" w:hAnsi="Arial"/>
          <w:b/>
          <w:sz w:val="24"/>
        </w:rPr>
      </w:pPr>
      <w:hyperlink w:history="true" w:anchor="_TOC_250052">
        <w:r>
          <w:rPr>
            <w:rFonts w:ascii="Arial" w:hAnsi="Arial"/>
            <w:b/>
            <w:color w:val="231F20"/>
            <w:sz w:val="24"/>
          </w:rPr>
          <w:t>Produits</w:t>
        </w:r>
        <w:r>
          <w:rPr>
            <w:rFonts w:ascii="Arial" w:hAnsi="Arial"/>
            <w:b/>
            <w:color w:val="231F20"/>
            <w:spacing w:val="-7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préfabriqués</w:t>
        </w:r>
        <w:r>
          <w:rPr>
            <w:rFonts w:ascii="Arial" w:hAnsi="Arial"/>
            <w:b/>
            <w:color w:val="231F20"/>
            <w:spacing w:val="-7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et</w:t>
        </w:r>
        <w:r>
          <w:rPr>
            <w:rFonts w:ascii="Arial" w:hAnsi="Arial"/>
            <w:b/>
            <w:color w:val="231F20"/>
            <w:spacing w:val="-7"/>
            <w:sz w:val="24"/>
          </w:rPr>
          <w:t> </w:t>
        </w:r>
        <w:r>
          <w:rPr>
            <w:rFonts w:ascii="Arial" w:hAnsi="Arial"/>
            <w:b/>
            <w:color w:val="231F20"/>
            <w:sz w:val="24"/>
          </w:rPr>
          <w:t>éléments</w:t>
        </w:r>
        <w:r>
          <w:rPr>
            <w:rFonts w:ascii="Arial" w:hAnsi="Arial"/>
            <w:b/>
            <w:color w:val="231F20"/>
            <w:spacing w:val="-7"/>
            <w:sz w:val="24"/>
          </w:rPr>
          <w:t> </w:t>
        </w:r>
        <w:r>
          <w:rPr>
            <w:rFonts w:ascii="Arial" w:hAnsi="Arial"/>
            <w:b/>
            <w:color w:val="231F20"/>
            <w:spacing w:val="-2"/>
            <w:sz w:val="24"/>
          </w:rPr>
          <w:t>modulaires</w:t>
        </w:r>
        <w:r>
          <w:rPr>
            <w:rFonts w:ascii="Arial" w:hAnsi="Arial"/>
            <w:b/>
            <w:color w:val="231F20"/>
            <w:sz w:val="24"/>
          </w:rPr>
          <w:tab/>
        </w:r>
        <w:r>
          <w:rPr>
            <w:rFonts w:ascii="Arial" w:hAnsi="Arial"/>
            <w:b/>
            <w:color w:val="231F20"/>
            <w:spacing w:val="-5"/>
            <w:sz w:val="24"/>
          </w:rPr>
          <w:t>28</w:t>
        </w:r>
      </w:hyperlink>
    </w:p>
    <w:p>
      <w:pPr>
        <w:tabs>
          <w:tab w:pos="9607" w:val="right" w:leader="none"/>
        </w:tabs>
        <w:spacing w:before="175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51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8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2.17.</w:t>
        </w:r>
        <w:r>
          <w:rPr>
            <w:rFonts w:ascii="Arial" w:hAnsi="Arial"/>
            <w:b/>
            <w:color w:val="231F20"/>
            <w:spacing w:val="-7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Produits</w:t>
        </w:r>
        <w:r>
          <w:rPr>
            <w:rFonts w:ascii="Arial" w:hAnsi="Arial"/>
            <w:b/>
            <w:color w:val="231F20"/>
            <w:spacing w:val="-7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préfabriqués</w:t>
        </w:r>
        <w:r>
          <w:rPr>
            <w:rFonts w:ascii="Arial" w:hAnsi="Arial"/>
            <w:b/>
            <w:color w:val="231F20"/>
            <w:spacing w:val="-8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en</w:t>
        </w:r>
        <w:r>
          <w:rPr>
            <w:rFonts w:ascii="Arial" w:hAnsi="Arial"/>
            <w:b/>
            <w:color w:val="231F20"/>
            <w:spacing w:val="-7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béton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28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hyperlink w:history="true" w:anchor="_TOC_250050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-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2.17.1.</w:t>
        </w:r>
        <w:r>
          <w:rPr>
            <w:rFonts w:ascii="Arial" w:hAnsi="Arial"/>
            <w:color w:val="231F20"/>
            <w:spacing w:val="-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Pavés</w:t>
        </w:r>
        <w:r>
          <w:rPr>
            <w:rFonts w:ascii="Arial" w:hAnsi="Arial"/>
            <w:color w:val="231F20"/>
            <w:spacing w:val="-4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béton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28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49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-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2.17.2.</w:t>
        </w:r>
        <w:r>
          <w:rPr>
            <w:rFonts w:ascii="Arial" w:hAnsi="Arial"/>
            <w:color w:val="231F20"/>
            <w:spacing w:val="-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Dalles</w:t>
        </w:r>
        <w:r>
          <w:rPr>
            <w:rFonts w:ascii="Arial" w:hAnsi="Arial"/>
            <w:color w:val="231F20"/>
            <w:spacing w:val="-4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béton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28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48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4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2.18.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Pavés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et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dalles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en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pierres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naturelles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28</w:t>
        </w:r>
      </w:hyperlink>
    </w:p>
    <w:p>
      <w:pPr>
        <w:pStyle w:val="BodyText"/>
        <w:spacing w:before="184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588700</wp:posOffset>
                </wp:positionH>
                <wp:positionV relativeFrom="paragraph">
                  <wp:posOffset>278604</wp:posOffset>
                </wp:positionV>
                <wp:extent cx="6071870" cy="514984"/>
                <wp:effectExtent l="0" t="0" r="0" b="0"/>
                <wp:wrapTopAndBottom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6071870" cy="514984"/>
                          <a:chExt cx="6071870" cy="514984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60718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8920">
                                <a:moveTo>
                                  <a:pt x="6071298" y="0"/>
                                </a:moveTo>
                                <a:lnTo>
                                  <a:pt x="119646" y="0"/>
                                </a:lnTo>
                                <a:lnTo>
                                  <a:pt x="73075" y="9402"/>
                                </a:lnTo>
                                <a:lnTo>
                                  <a:pt x="35044" y="35044"/>
                                </a:lnTo>
                                <a:lnTo>
                                  <a:pt x="9402" y="73075"/>
                                </a:lnTo>
                                <a:lnTo>
                                  <a:pt x="0" y="119646"/>
                                </a:lnTo>
                                <a:lnTo>
                                  <a:pt x="0" y="248475"/>
                                </a:lnTo>
                                <a:lnTo>
                                  <a:pt x="6071298" y="248475"/>
                                </a:lnTo>
                                <a:lnTo>
                                  <a:pt x="607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6071870" cy="26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13" w:lineRule="exact" w:before="0"/>
                                <w:ind w:left="49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3.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Béton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étude,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composition,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36"/>
                                </w:rPr>
                                <w:t>caractéristiques,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91294" y="278998"/>
                            <a:ext cx="5574030" cy="236220"/>
                          </a:xfrm>
                          <a:prstGeom prst="rect">
                            <a:avLst/>
                          </a:prstGeom>
                          <a:solidFill>
                            <a:srgbClr val="CCBFB7"/>
                          </a:solidFill>
                        </wps:spPr>
                        <wps:txbx>
                          <w:txbxContent>
                            <w:p>
                              <w:pPr>
                                <w:tabs>
                                  <w:tab w:pos="8756" w:val="right" w:leader="none"/>
                                </w:tabs>
                                <w:spacing w:line="371" w:lineRule="exact" w:before="0"/>
                                <w:ind w:left="111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110"/>
                                  <w:sz w:val="36"/>
                                </w:rPr>
                                <w:t>fabrication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6"/>
                                  <w:w w:val="1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110"/>
                                  <w:sz w:val="36"/>
                                </w:rPr>
                                <w:t>et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5"/>
                                  <w:w w:val="1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110"/>
                                  <w:sz w:val="36"/>
                                </w:rPr>
                                <w:t>contrôle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5"/>
                                  <w:w w:val="110"/>
                                  <w:sz w:val="36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354401pt;margin-top:21.937363pt;width:478.1pt;height:40.550pt;mso-position-horizontal-relative:page;mso-position-vertical-relative:paragraph;z-index:-15718400;mso-wrap-distance-left:0;mso-wrap-distance-right:0" id="docshapegroup52" coordorigin="927,439" coordsize="9562,811">
                <v:shape style="position:absolute;left:927;top:438;width:9562;height:392" id="docshape53" coordorigin="927,439" coordsize="9562,392" path="m10488,439l1116,439,1042,454,982,494,942,554,927,627,927,830,10488,830,10488,439xe" filled="true" fillcolor="#ccbfb7" stroked="false">
                  <v:path arrowok="t"/>
                  <v:fill type="solid"/>
                </v:shape>
                <v:shape style="position:absolute;left:927;top:438;width:9562;height:421" type="#_x0000_t202" id="docshape54" filled="false" stroked="false">
                  <v:textbox inset="0,0,0,0">
                    <w:txbxContent>
                      <w:p>
                        <w:pPr>
                          <w:spacing w:line="413" w:lineRule="exact" w:before="0"/>
                          <w:ind w:left="490" w:right="0" w:firstLine="0"/>
                          <w:jc w:val="left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3.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1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Béton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2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2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étude,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2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composition,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2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36"/>
                          </w:rPr>
                          <w:t>caractéristiques,</w:t>
                        </w:r>
                      </w:p>
                    </w:txbxContent>
                  </v:textbox>
                  <w10:wrap type="none"/>
                </v:shape>
                <v:shape style="position:absolute;left:1700;top:878;width:8778;height:372" type="#_x0000_t202" id="docshape55" filled="true" fillcolor="#ccbfb7" stroked="false">
                  <v:textbox inset="0,0,0,0">
                    <w:txbxContent>
                      <w:p>
                        <w:pPr>
                          <w:tabs>
                            <w:tab w:pos="8756" w:val="right" w:leader="none"/>
                          </w:tabs>
                          <w:spacing w:line="371" w:lineRule="exact" w:before="0"/>
                          <w:ind w:left="111" w:right="0" w:firstLine="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w w:val="110"/>
                            <w:sz w:val="36"/>
                          </w:rPr>
                          <w:t>fabrication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6"/>
                            <w:w w:val="110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110"/>
                            <w:sz w:val="36"/>
                          </w:rPr>
                          <w:t>et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5"/>
                            <w:w w:val="110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110"/>
                            <w:sz w:val="36"/>
                          </w:rPr>
                          <w:t>contrôle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5"/>
                            <w:w w:val="110"/>
                            <w:sz w:val="36"/>
                          </w:rPr>
                          <w:t>29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4"/>
        <w:rPr>
          <w:rFonts w:ascii="Arial"/>
          <w:b/>
          <w:sz w:val="20"/>
        </w:rPr>
      </w:pPr>
    </w:p>
    <w:p>
      <w:pPr>
        <w:tabs>
          <w:tab w:pos="9384" w:val="left" w:leader="none"/>
        </w:tabs>
        <w:spacing w:before="1"/>
        <w:ind w:left="964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Article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z w:val="20"/>
        </w:rPr>
        <w:t>3.1.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z w:val="20"/>
        </w:rPr>
        <w:t>Composition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z w:val="20"/>
        </w:rPr>
        <w:t>du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béton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30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47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4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3.2.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Étude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de</w:t>
        </w:r>
        <w:r>
          <w:rPr>
            <w:rFonts w:ascii="Arial" w:hAnsi="Arial"/>
            <w:b/>
            <w:color w:val="231F20"/>
            <w:spacing w:val="-4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formulation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du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béton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30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46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3.3.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Caractéristiques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du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pacing w:val="-2"/>
            <w:sz w:val="20"/>
          </w:rPr>
          <w:t>béton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30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hyperlink w:history="true" w:anchor="_TOC_250045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-3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3.3.1.</w:t>
        </w:r>
        <w:r>
          <w:rPr>
            <w:rFonts w:ascii="Arial" w:hAnsi="Arial"/>
            <w:color w:val="231F20"/>
            <w:spacing w:val="-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Classe</w:t>
        </w:r>
        <w:r>
          <w:rPr>
            <w:rFonts w:ascii="Arial" w:hAnsi="Arial"/>
            <w:color w:val="231F20"/>
            <w:spacing w:val="-2"/>
            <w:sz w:val="20"/>
          </w:rPr>
          <w:t> mécanique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30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44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-3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3.3.2.</w:t>
        </w:r>
        <w:r>
          <w:rPr>
            <w:rFonts w:ascii="Arial" w:hAnsi="Arial"/>
            <w:color w:val="231F20"/>
            <w:spacing w:val="-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Classe</w:t>
        </w:r>
        <w:r>
          <w:rPr>
            <w:rFonts w:ascii="Arial" w:hAnsi="Arial"/>
            <w:color w:val="231F20"/>
            <w:spacing w:val="-2"/>
            <w:sz w:val="20"/>
          </w:rPr>
          <w:t> d’exposition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31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hyperlink w:history="true" w:anchor="_TOC_250043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3.3.3.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Critères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complémentaires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31</w:t>
        </w:r>
      </w:hyperlink>
    </w:p>
    <w:p>
      <w:pPr>
        <w:spacing w:after="0"/>
        <w:jc w:val="left"/>
        <w:rPr>
          <w:rFonts w:ascii="Arial" w:hAnsi="Arial"/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01"/>
        <w:rPr>
          <w:rFonts w:ascii="Arial"/>
          <w:sz w:val="20"/>
        </w:rPr>
      </w:pPr>
    </w:p>
    <w:p>
      <w:pPr>
        <w:tabs>
          <w:tab w:pos="9384" w:val="left" w:leader="none"/>
        </w:tabs>
        <w:spacing w:before="0"/>
        <w:ind w:left="964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Article</w:t>
      </w:r>
      <w:r>
        <w:rPr>
          <w:rFonts w:ascii="Arial" w:hAnsi="Arial"/>
          <w:b/>
          <w:color w:val="231F20"/>
          <w:spacing w:val="-3"/>
          <w:sz w:val="20"/>
        </w:rPr>
        <w:t> </w:t>
      </w:r>
      <w:r>
        <w:rPr>
          <w:rFonts w:ascii="Arial" w:hAnsi="Arial"/>
          <w:b/>
          <w:color w:val="231F20"/>
          <w:sz w:val="20"/>
        </w:rPr>
        <w:t>3.4.</w:t>
      </w:r>
      <w:r>
        <w:rPr>
          <w:rFonts w:ascii="Arial" w:hAnsi="Arial"/>
          <w:b/>
          <w:color w:val="231F20"/>
          <w:spacing w:val="-2"/>
          <w:sz w:val="20"/>
        </w:rPr>
        <w:t> </w:t>
      </w:r>
      <w:r>
        <w:rPr>
          <w:rFonts w:ascii="Arial" w:hAnsi="Arial"/>
          <w:b/>
          <w:color w:val="231F20"/>
          <w:sz w:val="20"/>
        </w:rPr>
        <w:t>Fabrication</w:t>
      </w:r>
      <w:r>
        <w:rPr>
          <w:rFonts w:ascii="Arial" w:hAnsi="Arial"/>
          <w:b/>
          <w:color w:val="231F20"/>
          <w:spacing w:val="-3"/>
          <w:sz w:val="20"/>
        </w:rPr>
        <w:t> </w:t>
      </w:r>
      <w:r>
        <w:rPr>
          <w:rFonts w:ascii="Arial" w:hAnsi="Arial"/>
          <w:b/>
          <w:color w:val="231F20"/>
          <w:sz w:val="20"/>
        </w:rPr>
        <w:t>et</w:t>
      </w:r>
      <w:r>
        <w:rPr>
          <w:rFonts w:ascii="Arial" w:hAnsi="Arial"/>
          <w:b/>
          <w:color w:val="231F20"/>
          <w:spacing w:val="-2"/>
          <w:sz w:val="20"/>
        </w:rPr>
        <w:t> </w:t>
      </w:r>
      <w:r>
        <w:rPr>
          <w:rFonts w:ascii="Arial" w:hAnsi="Arial"/>
          <w:b/>
          <w:color w:val="231F20"/>
          <w:sz w:val="20"/>
        </w:rPr>
        <w:t>transport</w:t>
      </w:r>
      <w:r>
        <w:rPr>
          <w:rFonts w:ascii="Arial" w:hAnsi="Arial"/>
          <w:b/>
          <w:color w:val="231F20"/>
          <w:spacing w:val="-3"/>
          <w:sz w:val="20"/>
        </w:rPr>
        <w:t> </w:t>
      </w:r>
      <w:r>
        <w:rPr>
          <w:rFonts w:ascii="Arial" w:hAnsi="Arial"/>
          <w:b/>
          <w:color w:val="231F20"/>
          <w:sz w:val="20"/>
        </w:rPr>
        <w:t>du</w:t>
      </w:r>
      <w:r>
        <w:rPr>
          <w:rFonts w:ascii="Arial" w:hAnsi="Arial"/>
          <w:b/>
          <w:color w:val="231F20"/>
          <w:spacing w:val="-2"/>
          <w:sz w:val="20"/>
        </w:rPr>
        <w:t> béton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33</w:t>
      </w:r>
    </w:p>
    <w:p>
      <w:pPr>
        <w:pStyle w:val="Heading3"/>
        <w:tabs>
          <w:tab w:pos="9607" w:val="right" w:leader="none"/>
        </w:tabs>
        <w:spacing w:before="183"/>
        <w:ind w:left="964"/>
      </w:pPr>
      <w:r>
        <w:rPr>
          <w:color w:val="231F20"/>
        </w:rPr>
        <w:t>Article</w:t>
      </w:r>
      <w:r>
        <w:rPr>
          <w:color w:val="231F20"/>
          <w:spacing w:val="-7"/>
        </w:rPr>
        <w:t> </w:t>
      </w:r>
      <w:r>
        <w:rPr>
          <w:color w:val="231F20"/>
        </w:rPr>
        <w:t>3.5.</w:t>
      </w:r>
      <w:r>
        <w:rPr>
          <w:color w:val="231F20"/>
          <w:spacing w:val="-6"/>
        </w:rPr>
        <w:t> </w:t>
      </w:r>
      <w:r>
        <w:rPr>
          <w:color w:val="231F20"/>
        </w:rPr>
        <w:t>Épreuves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convenance</w:t>
      </w:r>
      <w:r>
        <w:rPr>
          <w:color w:val="231F20"/>
        </w:rPr>
        <w:tab/>
      </w:r>
      <w:r>
        <w:rPr>
          <w:color w:val="231F20"/>
          <w:spacing w:val="-5"/>
        </w:rPr>
        <w:t>33</w:t>
      </w:r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-2"/>
          <w:sz w:val="20"/>
        </w:rPr>
        <w:t> </w:t>
      </w:r>
      <w:r>
        <w:rPr>
          <w:rFonts w:ascii="Arial" w:hAnsi="Arial"/>
          <w:color w:val="231F20"/>
          <w:sz w:val="20"/>
        </w:rPr>
        <w:t>3.5.1.</w:t>
      </w:r>
      <w:r>
        <w:rPr>
          <w:rFonts w:ascii="Arial" w:hAnsi="Arial"/>
          <w:color w:val="231F20"/>
          <w:spacing w:val="-1"/>
          <w:sz w:val="20"/>
        </w:rPr>
        <w:t> </w:t>
      </w:r>
      <w:r>
        <w:rPr>
          <w:rFonts w:ascii="Arial" w:hAnsi="Arial"/>
          <w:color w:val="231F20"/>
          <w:sz w:val="20"/>
        </w:rPr>
        <w:t>Épreuve</w:t>
      </w:r>
      <w:r>
        <w:rPr>
          <w:rFonts w:ascii="Arial" w:hAnsi="Arial"/>
          <w:color w:val="231F20"/>
          <w:spacing w:val="-2"/>
          <w:sz w:val="20"/>
        </w:rPr>
        <w:t> </w:t>
      </w:r>
      <w:r>
        <w:rPr>
          <w:rFonts w:ascii="Arial" w:hAnsi="Arial"/>
          <w:color w:val="231F20"/>
          <w:sz w:val="20"/>
        </w:rPr>
        <w:t>de</w:t>
      </w:r>
      <w:r>
        <w:rPr>
          <w:rFonts w:ascii="Arial" w:hAnsi="Arial"/>
          <w:color w:val="231F20"/>
          <w:spacing w:val="-1"/>
          <w:sz w:val="20"/>
        </w:rPr>
        <w:t> </w:t>
      </w:r>
      <w:r>
        <w:rPr>
          <w:rFonts w:ascii="Arial" w:hAnsi="Arial"/>
          <w:color w:val="231F20"/>
          <w:sz w:val="20"/>
        </w:rPr>
        <w:t>convenance</w:t>
      </w:r>
      <w:r>
        <w:rPr>
          <w:rFonts w:ascii="Arial" w:hAnsi="Arial"/>
          <w:color w:val="231F20"/>
          <w:spacing w:val="-2"/>
          <w:sz w:val="20"/>
        </w:rPr>
        <w:t> </w:t>
      </w:r>
      <w:r>
        <w:rPr>
          <w:rFonts w:ascii="Arial" w:hAnsi="Arial"/>
          <w:color w:val="231F20"/>
          <w:sz w:val="20"/>
        </w:rPr>
        <w:t>de</w:t>
      </w:r>
      <w:r>
        <w:rPr>
          <w:rFonts w:ascii="Arial" w:hAnsi="Arial"/>
          <w:color w:val="231F20"/>
          <w:spacing w:val="-1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fabrication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33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-2"/>
          <w:sz w:val="20"/>
        </w:rPr>
        <w:t> </w:t>
      </w:r>
      <w:r>
        <w:rPr>
          <w:rFonts w:ascii="Arial" w:hAnsi="Arial"/>
          <w:color w:val="231F20"/>
          <w:sz w:val="20"/>
        </w:rPr>
        <w:t>3.5.2.</w:t>
      </w:r>
      <w:r>
        <w:rPr>
          <w:rFonts w:ascii="Arial" w:hAnsi="Arial"/>
          <w:color w:val="231F20"/>
          <w:spacing w:val="-2"/>
          <w:sz w:val="20"/>
        </w:rPr>
        <w:t> </w:t>
      </w:r>
      <w:r>
        <w:rPr>
          <w:rFonts w:ascii="Arial" w:hAnsi="Arial"/>
          <w:color w:val="231F20"/>
          <w:sz w:val="20"/>
        </w:rPr>
        <w:t>Épreuve</w:t>
      </w:r>
      <w:r>
        <w:rPr>
          <w:rFonts w:ascii="Arial" w:hAnsi="Arial"/>
          <w:color w:val="231F20"/>
          <w:spacing w:val="-1"/>
          <w:sz w:val="20"/>
        </w:rPr>
        <w:t> </w:t>
      </w:r>
      <w:r>
        <w:rPr>
          <w:rFonts w:ascii="Arial" w:hAnsi="Arial"/>
          <w:color w:val="231F20"/>
          <w:sz w:val="20"/>
        </w:rPr>
        <w:t>de</w:t>
      </w:r>
      <w:r>
        <w:rPr>
          <w:rFonts w:ascii="Arial" w:hAnsi="Arial"/>
          <w:color w:val="231F20"/>
          <w:spacing w:val="-2"/>
          <w:sz w:val="20"/>
        </w:rPr>
        <w:t> </w:t>
      </w:r>
      <w:r>
        <w:rPr>
          <w:rFonts w:ascii="Arial" w:hAnsi="Arial"/>
          <w:color w:val="231F20"/>
          <w:sz w:val="20"/>
        </w:rPr>
        <w:t>convenance</w:t>
      </w:r>
      <w:r>
        <w:rPr>
          <w:rFonts w:ascii="Arial" w:hAnsi="Arial"/>
          <w:color w:val="231F20"/>
          <w:spacing w:val="-2"/>
          <w:sz w:val="20"/>
        </w:rPr>
        <w:t> </w:t>
      </w:r>
      <w:r>
        <w:rPr>
          <w:rFonts w:ascii="Arial" w:hAnsi="Arial"/>
          <w:color w:val="231F20"/>
          <w:sz w:val="20"/>
        </w:rPr>
        <w:t>de</w:t>
      </w:r>
      <w:r>
        <w:rPr>
          <w:rFonts w:ascii="Arial" w:hAnsi="Arial"/>
          <w:color w:val="231F20"/>
          <w:spacing w:val="-1"/>
          <w:sz w:val="20"/>
        </w:rPr>
        <w:t> </w:t>
      </w:r>
      <w:r>
        <w:rPr>
          <w:rFonts w:ascii="Arial" w:hAnsi="Arial"/>
          <w:color w:val="231F20"/>
          <w:sz w:val="20"/>
        </w:rPr>
        <w:t>mise</w:t>
      </w:r>
      <w:r>
        <w:rPr>
          <w:rFonts w:ascii="Arial" w:hAnsi="Arial"/>
          <w:color w:val="231F20"/>
          <w:spacing w:val="-2"/>
          <w:sz w:val="20"/>
        </w:rPr>
        <w:t> </w:t>
      </w:r>
      <w:r>
        <w:rPr>
          <w:rFonts w:ascii="Arial" w:hAnsi="Arial"/>
          <w:color w:val="231F20"/>
          <w:sz w:val="20"/>
        </w:rPr>
        <w:t>en</w:t>
      </w:r>
      <w:r>
        <w:rPr>
          <w:rFonts w:ascii="Arial" w:hAnsi="Arial"/>
          <w:color w:val="231F20"/>
          <w:spacing w:val="-2"/>
          <w:sz w:val="20"/>
        </w:rPr>
        <w:t> œuvre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33</w:t>
      </w:r>
    </w:p>
    <w:p>
      <w:pPr>
        <w:pStyle w:val="BodyText"/>
        <w:spacing w:before="21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585002</wp:posOffset>
                </wp:positionH>
                <wp:positionV relativeFrom="paragraph">
                  <wp:posOffset>295116</wp:posOffset>
                </wp:positionV>
                <wp:extent cx="6071870" cy="250825"/>
                <wp:effectExtent l="0" t="0" r="0" b="0"/>
                <wp:wrapTopAndBottom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6071870" cy="250825"/>
                          <a:chExt cx="6071870" cy="25082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0718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8920">
                                <a:moveTo>
                                  <a:pt x="6071298" y="0"/>
                                </a:moveTo>
                                <a:lnTo>
                                  <a:pt x="119646" y="0"/>
                                </a:lnTo>
                                <a:lnTo>
                                  <a:pt x="73075" y="9402"/>
                                </a:lnTo>
                                <a:lnTo>
                                  <a:pt x="35044" y="35044"/>
                                </a:lnTo>
                                <a:lnTo>
                                  <a:pt x="9402" y="73075"/>
                                </a:lnTo>
                                <a:lnTo>
                                  <a:pt x="0" y="119646"/>
                                </a:lnTo>
                                <a:lnTo>
                                  <a:pt x="0" y="248475"/>
                                </a:lnTo>
                                <a:lnTo>
                                  <a:pt x="6071298" y="248475"/>
                                </a:lnTo>
                                <a:lnTo>
                                  <a:pt x="607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14996" y="21913"/>
                            <a:ext cx="282321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420" w:val="left" w:leader="none"/>
                                </w:tabs>
                                <w:spacing w:line="352" w:lineRule="exact" w:before="0"/>
                                <w:ind w:left="420" w:right="0" w:hanging="420"/>
                                <w:jc w:val="left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Exécution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19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36"/>
                                </w:rPr>
                                <w:t>des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36"/>
                                </w:rPr>
                                <w:t>travaux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774879" y="21913"/>
                            <a:ext cx="29337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5"/>
                                  <w:w w:val="110"/>
                                  <w:sz w:val="36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063202pt;margin-top:23.237513pt;width:478.1pt;height:19.75pt;mso-position-horizontal-relative:page;mso-position-vertical-relative:paragraph;z-index:-15717888;mso-wrap-distance-left:0;mso-wrap-distance-right:0" id="docshapegroup56" coordorigin="921,465" coordsize="9562,395">
                <v:shape style="position:absolute;left:921;top:464;width:9562;height:392" id="docshape57" coordorigin="921,465" coordsize="9562,392" path="m10482,465l1110,465,1036,480,976,520,936,580,921,653,921,856,10482,856,10482,465xe" filled="true" fillcolor="#ccbfb7" stroked="false">
                  <v:path arrowok="t"/>
                  <v:fill type="solid"/>
                </v:shape>
                <v:shape style="position:absolute;left:1417;top:499;width:4446;height:360" type="#_x0000_t202" id="docshape58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420" w:val="left" w:leader="none"/>
                          </w:tabs>
                          <w:spacing w:line="352" w:lineRule="exact" w:before="0"/>
                          <w:ind w:left="420" w:right="0" w:hanging="420"/>
                          <w:jc w:val="left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Exécution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19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36"/>
                          </w:rPr>
                          <w:t>des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20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36"/>
                          </w:rPr>
                          <w:t>travaux</w:t>
                        </w:r>
                      </w:p>
                    </w:txbxContent>
                  </v:textbox>
                  <w10:wrap type="none"/>
                </v:shape>
                <v:shape style="position:absolute;left:10015;top:499;width:462;height:360" type="#_x0000_t202" id="docshape59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5"/>
                            <w:w w:val="110"/>
                            <w:sz w:val="36"/>
                          </w:rPr>
                          <w:t>34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rPr>
          <w:rFonts w:ascii="Arial"/>
          <w:sz w:val="20"/>
        </w:rPr>
      </w:pPr>
    </w:p>
    <w:p>
      <w:pPr>
        <w:tabs>
          <w:tab w:pos="9384" w:val="left" w:leader="none"/>
        </w:tabs>
        <w:spacing w:before="1"/>
        <w:ind w:left="964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Article</w:t>
      </w:r>
      <w:r>
        <w:rPr>
          <w:rFonts w:ascii="Arial" w:hAnsi="Arial"/>
          <w:b/>
          <w:color w:val="231F20"/>
          <w:spacing w:val="-4"/>
          <w:sz w:val="20"/>
        </w:rPr>
        <w:t> </w:t>
      </w:r>
      <w:r>
        <w:rPr>
          <w:rFonts w:ascii="Arial" w:hAnsi="Arial"/>
          <w:b/>
          <w:color w:val="231F20"/>
          <w:sz w:val="20"/>
        </w:rPr>
        <w:t>4.1.</w:t>
      </w:r>
      <w:r>
        <w:rPr>
          <w:rFonts w:ascii="Arial" w:hAnsi="Arial"/>
          <w:b/>
          <w:color w:val="231F20"/>
          <w:spacing w:val="-3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Généralités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35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607" w:val="right" w:leader="none"/>
            </w:tabs>
          </w:pPr>
          <w:hyperlink w:history="true" w:anchor="_TOC_250042">
            <w:r>
              <w:rPr>
                <w:color w:val="231F20"/>
              </w:rPr>
              <w:t>Article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</w:rPr>
              <w:t>4.2.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</w:rPr>
              <w:t>Travaux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2"/>
              </w:rPr>
              <w:t>préalables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35</w:t>
            </w:r>
          </w:hyperlink>
        </w:p>
        <w:p>
          <w:pPr>
            <w:pStyle w:val="TOC2"/>
            <w:tabs>
              <w:tab w:pos="9607" w:val="right" w:leader="none"/>
            </w:tabs>
          </w:pPr>
          <w:hyperlink w:history="true" w:anchor="_TOC_250041">
            <w:r>
              <w:rPr>
                <w:color w:val="231F20"/>
              </w:rPr>
              <w:t>Article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</w:rPr>
              <w:t>4.2.1.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</w:rPr>
              <w:t>Protection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7"/>
              </w:rPr>
              <w:t> </w:t>
            </w:r>
            <w:r>
              <w:rPr>
                <w:color w:val="231F20"/>
                <w:spacing w:val="-2"/>
              </w:rPr>
              <w:t>chantier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35</w:t>
            </w:r>
          </w:hyperlink>
        </w:p>
        <w:p>
          <w:pPr>
            <w:pStyle w:val="TOC2"/>
            <w:tabs>
              <w:tab w:pos="9607" w:val="right" w:leader="none"/>
            </w:tabs>
            <w:spacing w:before="184"/>
          </w:pPr>
          <w:hyperlink w:history="true" w:anchor="_TOC_250040">
            <w:r>
              <w:rPr>
                <w:color w:val="231F20"/>
              </w:rPr>
              <w:t>Article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4.2.2.</w:t>
            </w:r>
            <w:r>
              <w:rPr>
                <w:color w:val="231F20"/>
                <w:spacing w:val="3"/>
              </w:rPr>
              <w:t> </w:t>
            </w:r>
            <w:r>
              <w:rPr>
                <w:color w:val="231F20"/>
              </w:rPr>
              <w:t>Protection</w:t>
            </w:r>
            <w:r>
              <w:rPr>
                <w:color w:val="231F20"/>
                <w:spacing w:val="3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ouvrages</w:t>
            </w:r>
            <w:r>
              <w:rPr>
                <w:color w:val="231F20"/>
                <w:spacing w:val="3"/>
              </w:rPr>
              <w:t> </w:t>
            </w:r>
            <w:r>
              <w:rPr>
                <w:color w:val="231F20"/>
                <w:spacing w:val="-2"/>
              </w:rPr>
              <w:t>existants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35</w:t>
            </w:r>
          </w:hyperlink>
        </w:p>
        <w:p>
          <w:pPr>
            <w:pStyle w:val="TOC2"/>
            <w:tabs>
              <w:tab w:pos="9607" w:val="right" w:leader="none"/>
            </w:tabs>
          </w:pPr>
          <w:hyperlink w:history="true" w:anchor="_TOC_250039">
            <w:r>
              <w:rPr>
                <w:color w:val="231F20"/>
              </w:rPr>
              <w:t>Article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4.2.3.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Démolition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3"/>
              </w:rPr>
              <w:t> </w:t>
            </w:r>
            <w:r>
              <w:rPr>
                <w:color w:val="231F20"/>
              </w:rPr>
              <w:t>voies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existantes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  <w:spacing w:val="-2"/>
              </w:rPr>
              <w:t>éventuelles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35</w:t>
            </w:r>
          </w:hyperlink>
        </w:p>
        <w:p>
          <w:pPr>
            <w:pStyle w:val="TOC2"/>
            <w:tabs>
              <w:tab w:pos="9607" w:val="right" w:leader="none"/>
            </w:tabs>
            <w:spacing w:before="184"/>
          </w:pPr>
          <w:hyperlink w:history="true" w:anchor="_TOC_250038">
            <w:r>
              <w:rPr>
                <w:color w:val="231F20"/>
              </w:rPr>
              <w:t>Article</w:t>
            </w:r>
            <w:r>
              <w:rPr>
                <w:color w:val="231F20"/>
                <w:spacing w:val="3"/>
              </w:rPr>
              <w:t> </w:t>
            </w:r>
            <w:r>
              <w:rPr>
                <w:color w:val="231F20"/>
              </w:rPr>
              <w:t>4.2.4.</w:t>
            </w:r>
            <w:r>
              <w:rPr>
                <w:color w:val="231F20"/>
                <w:spacing w:val="3"/>
              </w:rPr>
              <w:t> </w:t>
            </w:r>
            <w:r>
              <w:rPr>
                <w:color w:val="231F20"/>
              </w:rPr>
              <w:t>Préparation</w:t>
            </w:r>
            <w:r>
              <w:rPr>
                <w:color w:val="231F20"/>
                <w:spacing w:val="3"/>
              </w:rPr>
              <w:t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3"/>
              </w:rPr>
              <w:t> </w:t>
            </w:r>
            <w:r>
              <w:rPr>
                <w:color w:val="231F20"/>
                <w:spacing w:val="-2"/>
              </w:rPr>
              <w:t>support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35</w:t>
            </w:r>
          </w:hyperlink>
        </w:p>
        <w:p>
          <w:pPr>
            <w:pStyle w:val="TOC2"/>
            <w:tabs>
              <w:tab w:pos="9607" w:val="right" w:leader="none"/>
            </w:tabs>
          </w:pPr>
          <w:hyperlink w:history="true" w:anchor="_TOC_250037">
            <w:r>
              <w:rPr>
                <w:color w:val="231F20"/>
              </w:rPr>
              <w:t>Article</w:t>
            </w:r>
            <w:r>
              <w:rPr>
                <w:color w:val="231F20"/>
                <w:spacing w:val="5"/>
              </w:rPr>
              <w:t> </w:t>
            </w:r>
            <w:r>
              <w:rPr>
                <w:color w:val="231F20"/>
              </w:rPr>
              <w:t>4.2.5.</w:t>
            </w:r>
            <w:r>
              <w:rPr>
                <w:color w:val="231F20"/>
                <w:spacing w:val="5"/>
              </w:rPr>
              <w:t> </w:t>
            </w:r>
            <w:r>
              <w:rPr>
                <w:color w:val="231F20"/>
              </w:rPr>
              <w:t>Réalisation</w:t>
            </w:r>
            <w:r>
              <w:rPr>
                <w:color w:val="231F20"/>
                <w:spacing w:val="5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5"/>
              </w:rPr>
              <w:t> </w:t>
            </w:r>
            <w:r>
              <w:rPr>
                <w:color w:val="231F20"/>
              </w:rPr>
              <w:t>dispositifs</w:t>
            </w:r>
            <w:r>
              <w:rPr>
                <w:color w:val="231F20"/>
                <w:spacing w:val="5"/>
              </w:rPr>
              <w:t> </w:t>
            </w:r>
            <w:r>
              <w:rPr>
                <w:color w:val="231F20"/>
                <w:spacing w:val="-2"/>
              </w:rPr>
              <w:t>drainants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36</w:t>
            </w:r>
          </w:hyperlink>
        </w:p>
        <w:p>
          <w:pPr>
            <w:pStyle w:val="TOC2"/>
            <w:tabs>
              <w:tab w:pos="9607" w:val="right" w:leader="none"/>
            </w:tabs>
            <w:spacing w:before="184"/>
          </w:pPr>
          <w:hyperlink w:history="true" w:anchor="_TOC_250036">
            <w:r>
              <w:rPr>
                <w:color w:val="231F20"/>
              </w:rPr>
              <w:t>Article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4.2.6.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Réalisation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la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couche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  <w:spacing w:val="-2"/>
              </w:rPr>
              <w:t>fondation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36</w:t>
            </w:r>
          </w:hyperlink>
        </w:p>
        <w:p>
          <w:pPr>
            <w:pStyle w:val="TOC2"/>
            <w:tabs>
              <w:tab w:pos="9607" w:val="right" w:leader="none"/>
            </w:tabs>
          </w:pPr>
          <w:hyperlink w:history="true" w:anchor="_TOC_250035">
            <w:r>
              <w:rPr>
                <w:color w:val="231F20"/>
              </w:rPr>
              <w:t>Article 4.2.7. Réalisation des bordures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et caniveaux préfabriqués en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  <w:spacing w:val="-2"/>
              </w:rPr>
              <w:t>béton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37</w:t>
            </w:r>
          </w:hyperlink>
        </w:p>
        <w:p>
          <w:pPr>
            <w:pStyle w:val="TOC2"/>
            <w:tabs>
              <w:tab w:pos="9607" w:val="right" w:leader="none"/>
            </w:tabs>
          </w:pPr>
          <w:hyperlink w:history="true" w:anchor="_TOC_250034">
            <w:r>
              <w:rPr>
                <w:color w:val="231F20"/>
              </w:rPr>
              <w:t>Article 4.2.8. Réalisation des bordures et caniveaux en béton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coulé en </w:t>
            </w:r>
            <w:r>
              <w:rPr>
                <w:color w:val="231F20"/>
                <w:spacing w:val="-2"/>
              </w:rPr>
              <w:t>place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37</w:t>
            </w:r>
          </w:hyperlink>
        </w:p>
        <w:p>
          <w:pPr>
            <w:pStyle w:val="TOC2"/>
            <w:tabs>
              <w:tab w:pos="9607" w:val="right" w:leader="none"/>
            </w:tabs>
            <w:spacing w:before="184"/>
          </w:pPr>
          <w:hyperlink w:history="true" w:anchor="_TOC_250033">
            <w:r>
              <w:rPr>
                <w:color w:val="231F20"/>
              </w:rPr>
              <w:t>Article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4.2.9.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Mise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place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  <w:spacing w:val="-2"/>
              </w:rPr>
              <w:t>goujons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37</w:t>
            </w:r>
          </w:hyperlink>
        </w:p>
        <w:p>
          <w:pPr>
            <w:pStyle w:val="TOC2"/>
            <w:tabs>
              <w:tab w:pos="9607" w:val="right" w:leader="none"/>
            </w:tabs>
          </w:pPr>
          <w:hyperlink w:history="true" w:anchor="_TOC_250032">
            <w:r>
              <w:rPr>
                <w:color w:val="231F20"/>
              </w:rPr>
              <w:t>Article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4.2.10.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Mise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place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armatures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Béton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Armé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Continu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  <w:spacing w:val="-5"/>
              </w:rPr>
              <w:t>BAC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37</w:t>
            </w:r>
          </w:hyperlink>
        </w:p>
        <w:p>
          <w:pPr>
            <w:pStyle w:val="TOC2"/>
            <w:tabs>
              <w:tab w:pos="9607" w:val="right" w:leader="none"/>
            </w:tabs>
            <w:spacing w:before="184"/>
          </w:pPr>
          <w:hyperlink w:history="true" w:anchor="_TOC_250031">
            <w:r>
              <w:rPr>
                <w:color w:val="231F20"/>
              </w:rPr>
              <w:t>Article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4.2.11.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Mise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place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chaînage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bord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revêtement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autour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  <w:spacing w:val="-2"/>
              </w:rPr>
              <w:t>émergences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38</w:t>
            </w:r>
          </w:hyperlink>
        </w:p>
        <w:p>
          <w:pPr>
            <w:pStyle w:val="TOC1"/>
            <w:tabs>
              <w:tab w:pos="9607" w:val="right" w:leader="none"/>
            </w:tabs>
          </w:pPr>
          <w:hyperlink w:history="true" w:anchor="_TOC_250030">
            <w:r>
              <w:rPr>
                <w:color w:val="231F20"/>
              </w:rPr>
              <w:t>Article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4.3.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Mise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œuvre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  <w:spacing w:val="-2"/>
              </w:rPr>
              <w:t>béton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38</w:t>
            </w:r>
          </w:hyperlink>
        </w:p>
        <w:p>
          <w:pPr>
            <w:pStyle w:val="TOC2"/>
            <w:tabs>
              <w:tab w:pos="9607" w:val="right" w:leader="none"/>
            </w:tabs>
            <w:spacing w:before="184"/>
          </w:pPr>
          <w:hyperlink w:history="true" w:anchor="_TOC_250029">
            <w:r>
              <w:rPr>
                <w:color w:val="231F20"/>
              </w:rPr>
              <w:t>Article</w:t>
            </w:r>
            <w:r>
              <w:rPr>
                <w:color w:val="231F20"/>
                <w:spacing w:val="5"/>
              </w:rPr>
              <w:t> </w:t>
            </w:r>
            <w:r>
              <w:rPr>
                <w:color w:val="231F20"/>
              </w:rPr>
              <w:t>4.3.1.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</w:rPr>
              <w:t>Prise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</w:rPr>
              <w:t>compte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</w:rPr>
              <w:t>conditions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  <w:spacing w:val="-2"/>
              </w:rPr>
              <w:t>météorologiques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38</w:t>
            </w:r>
          </w:hyperlink>
        </w:p>
        <w:p>
          <w:pPr>
            <w:pStyle w:val="TOC2"/>
            <w:tabs>
              <w:tab w:pos="9607" w:val="right" w:leader="none"/>
            </w:tabs>
          </w:pPr>
          <w:r>
            <w:rPr>
              <w:color w:val="231F20"/>
            </w:rPr>
            <w:t>Article</w:t>
          </w:r>
          <w:r>
            <w:rPr>
              <w:color w:val="231F20"/>
              <w:spacing w:val="1"/>
            </w:rPr>
            <w:t> </w:t>
          </w:r>
          <w:r>
            <w:rPr>
              <w:color w:val="231F20"/>
            </w:rPr>
            <w:t>4.3.2.</w:t>
          </w:r>
          <w:r>
            <w:rPr>
              <w:color w:val="231F20"/>
              <w:spacing w:val="2"/>
            </w:rPr>
            <w:t> </w:t>
          </w:r>
          <w:r>
            <w:rPr>
              <w:color w:val="231F20"/>
            </w:rPr>
            <w:t>Coffrages</w:t>
          </w:r>
          <w:r>
            <w:rPr>
              <w:color w:val="231F20"/>
              <w:spacing w:val="1"/>
            </w:rPr>
            <w:t> </w:t>
          </w:r>
          <w:r>
            <w:rPr>
              <w:color w:val="231F20"/>
            </w:rPr>
            <w:t>:</w:t>
          </w:r>
          <w:r>
            <w:rPr>
              <w:color w:val="231F20"/>
              <w:spacing w:val="2"/>
            </w:rPr>
            <w:t> </w:t>
          </w:r>
          <w:r>
            <w:rPr>
              <w:color w:val="231F20"/>
            </w:rPr>
            <w:t>pose</w:t>
          </w:r>
          <w:r>
            <w:rPr>
              <w:color w:val="231F20"/>
              <w:spacing w:val="2"/>
            </w:rPr>
            <w:t> </w:t>
          </w:r>
          <w:r>
            <w:rPr>
              <w:color w:val="231F20"/>
            </w:rPr>
            <w:t>et</w:t>
          </w:r>
          <w:r>
            <w:rPr>
              <w:color w:val="231F20"/>
              <w:spacing w:val="1"/>
            </w:rPr>
            <w:t> </w:t>
          </w:r>
          <w:r>
            <w:rPr>
              <w:color w:val="231F20"/>
              <w:spacing w:val="-2"/>
            </w:rPr>
            <w:t>contrôle</w:t>
          </w:r>
          <w:r>
            <w:rPr>
              <w:color w:val="231F20"/>
            </w:rPr>
            <w:tab/>
          </w:r>
          <w:r>
            <w:rPr>
              <w:color w:val="231F20"/>
              <w:spacing w:val="-5"/>
            </w:rPr>
            <w:t>39</w:t>
          </w:r>
        </w:p>
        <w:p>
          <w:pPr>
            <w:pStyle w:val="TOC2"/>
            <w:tabs>
              <w:tab w:pos="9607" w:val="right" w:leader="none"/>
            </w:tabs>
          </w:pPr>
          <w:hyperlink w:history="true" w:anchor="_TOC_250028">
            <w:r>
              <w:rPr>
                <w:color w:val="231F20"/>
              </w:rPr>
              <w:t>Article</w:t>
            </w:r>
            <w:r>
              <w:rPr>
                <w:color w:val="231F20"/>
                <w:spacing w:val="1"/>
              </w:rPr>
              <w:t> </w:t>
            </w:r>
            <w:r>
              <w:rPr>
                <w:color w:val="231F20"/>
              </w:rPr>
              <w:t>4.3.3.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Utilisation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éléments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  <w:spacing w:val="-2"/>
              </w:rPr>
              <w:t>modulaires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39</w:t>
            </w:r>
          </w:hyperlink>
        </w:p>
        <w:p>
          <w:pPr>
            <w:pStyle w:val="TOC2"/>
            <w:tabs>
              <w:tab w:pos="9607" w:val="right" w:leader="none"/>
            </w:tabs>
            <w:spacing w:before="184"/>
          </w:pPr>
          <w:hyperlink w:history="true" w:anchor="_TOC_250027">
            <w:r>
              <w:rPr>
                <w:color w:val="231F20"/>
              </w:rPr>
              <w:t>Article</w:t>
            </w:r>
            <w:r>
              <w:rPr>
                <w:color w:val="231F20"/>
                <w:spacing w:val="4"/>
              </w:rPr>
              <w:t> </w:t>
            </w:r>
            <w:r>
              <w:rPr>
                <w:color w:val="231F20"/>
              </w:rPr>
              <w:t>4.3.4.</w:t>
            </w:r>
            <w:r>
              <w:rPr>
                <w:color w:val="231F20"/>
                <w:spacing w:val="4"/>
              </w:rPr>
              <w:t> </w:t>
            </w:r>
            <w:r>
              <w:rPr>
                <w:color w:val="231F20"/>
              </w:rPr>
              <w:t>Approvisionnement</w:t>
            </w:r>
            <w:r>
              <w:rPr>
                <w:color w:val="231F20"/>
                <w:spacing w:val="4"/>
              </w:rPr>
              <w:t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4"/>
              </w:rPr>
              <w:t> </w:t>
            </w:r>
            <w:r>
              <w:rPr>
                <w:color w:val="231F20"/>
                <w:spacing w:val="-2"/>
              </w:rPr>
              <w:t>béton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39</w:t>
            </w:r>
          </w:hyperlink>
        </w:p>
        <w:p>
          <w:pPr>
            <w:pStyle w:val="TOC2"/>
            <w:tabs>
              <w:tab w:pos="9607" w:val="right" w:leader="none"/>
            </w:tabs>
          </w:pPr>
          <w:hyperlink w:history="true" w:anchor="_TOC_250026">
            <w:r>
              <w:rPr>
                <w:color w:val="231F20"/>
              </w:rPr>
              <w:t>Article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4.3.5.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Mise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place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2"/>
              </w:rPr>
              <w:t> </w:t>
            </w:r>
            <w:r>
              <w:rPr>
                <w:color w:val="231F20"/>
                <w:spacing w:val="-2"/>
              </w:rPr>
              <w:t>béton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40</w:t>
            </w:r>
          </w:hyperlink>
        </w:p>
        <w:p>
          <w:pPr>
            <w:pStyle w:val="TOC2"/>
            <w:tabs>
              <w:tab w:pos="9607" w:val="right" w:leader="none"/>
            </w:tabs>
            <w:spacing w:before="184"/>
          </w:pPr>
          <w:hyperlink w:history="true" w:anchor="_TOC_250025">
            <w:r>
              <w:rPr>
                <w:color w:val="231F20"/>
              </w:rPr>
              <w:t>Article</w:t>
            </w:r>
            <w:r>
              <w:rPr>
                <w:color w:val="231F20"/>
                <w:spacing w:val="-5"/>
              </w:rPr>
              <w:t> </w:t>
            </w:r>
            <w:r>
              <w:rPr>
                <w:color w:val="231F20"/>
              </w:rPr>
              <w:t>4.3.6.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</w:rPr>
              <w:t>Talochage</w:t>
            </w:r>
            <w:r>
              <w:rPr>
                <w:color w:val="231F20"/>
                <w:spacing w:val="-5"/>
              </w:rPr>
              <w:t> </w:t>
            </w:r>
            <w:r>
              <w:rPr>
                <w:color w:val="231F20"/>
              </w:rPr>
              <w:t>et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</w:rPr>
              <w:t>lissage</w:t>
            </w:r>
            <w:r>
              <w:rPr>
                <w:color w:val="231F20"/>
                <w:spacing w:val="-5"/>
              </w:rPr>
              <w:t> </w:t>
            </w:r>
            <w:r>
              <w:rPr>
                <w:color w:val="231F20"/>
              </w:rPr>
              <w:t>du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  <w:spacing w:val="-2"/>
              </w:rPr>
              <w:t>béton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40</w:t>
            </w:r>
          </w:hyperlink>
        </w:p>
        <w:p>
          <w:pPr>
            <w:pStyle w:val="TOC1"/>
            <w:tabs>
              <w:tab w:pos="9607" w:val="right" w:leader="none"/>
            </w:tabs>
          </w:pPr>
          <w:hyperlink w:history="true" w:anchor="_TOC_250024">
            <w:r>
              <w:rPr>
                <w:color w:val="231F20"/>
              </w:rPr>
              <w:t>Article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</w:rPr>
              <w:t>4.4.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  <w:spacing w:val="-2"/>
              </w:rPr>
              <w:t>Joints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40</w:t>
            </w:r>
          </w:hyperlink>
        </w:p>
        <w:p>
          <w:pPr>
            <w:pStyle w:val="TOC2"/>
            <w:tabs>
              <w:tab w:pos="9607" w:val="right" w:leader="none"/>
            </w:tabs>
          </w:pPr>
          <w:hyperlink w:history="true" w:anchor="_TOC_250023">
            <w:r>
              <w:rPr>
                <w:color w:val="231F20"/>
              </w:rPr>
              <w:t>Article 4.4.1. Schéma de </w:t>
            </w:r>
            <w:r>
              <w:rPr>
                <w:color w:val="231F20"/>
                <w:spacing w:val="-2"/>
              </w:rPr>
              <w:t>jointoiement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40</w:t>
            </w:r>
          </w:hyperlink>
        </w:p>
        <w:p>
          <w:pPr>
            <w:pStyle w:val="TOC2"/>
            <w:tabs>
              <w:tab w:pos="9607" w:val="right" w:leader="none"/>
            </w:tabs>
            <w:spacing w:before="184"/>
          </w:pPr>
          <w:hyperlink w:history="true" w:anchor="_TOC_250022">
            <w:r>
              <w:rPr>
                <w:color w:val="231F20"/>
              </w:rPr>
              <w:t>Article</w:t>
            </w:r>
            <w:r>
              <w:rPr>
                <w:color w:val="231F20"/>
                <w:spacing w:val="4"/>
              </w:rPr>
              <w:t> </w:t>
            </w:r>
            <w:r>
              <w:rPr>
                <w:color w:val="231F20"/>
              </w:rPr>
              <w:t>4.4.2.</w:t>
            </w:r>
            <w:r>
              <w:rPr>
                <w:color w:val="231F20"/>
                <w:spacing w:val="5"/>
              </w:rPr>
              <w:t> </w:t>
            </w:r>
            <w:r>
              <w:rPr>
                <w:color w:val="231F20"/>
              </w:rPr>
              <w:t>Disposition</w:t>
            </w:r>
            <w:r>
              <w:rPr>
                <w:color w:val="231F20"/>
                <w:spacing w:val="4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5"/>
              </w:rPr>
              <w:t> </w:t>
            </w:r>
            <w:r>
              <w:rPr>
                <w:color w:val="231F20"/>
                <w:spacing w:val="-2"/>
              </w:rPr>
              <w:t>joints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40</w:t>
            </w:r>
          </w:hyperlink>
        </w:p>
        <w:p>
          <w:pPr>
            <w:pStyle w:val="TOC2"/>
            <w:tabs>
              <w:tab w:pos="9607" w:val="right" w:leader="none"/>
            </w:tabs>
          </w:pPr>
          <w:hyperlink w:history="true" w:anchor="_TOC_250021">
            <w:r>
              <w:rPr>
                <w:color w:val="231F20"/>
              </w:rPr>
              <w:t>Article</w:t>
            </w:r>
            <w:r>
              <w:rPr>
                <w:color w:val="231F20"/>
                <w:spacing w:val="6"/>
              </w:rPr>
              <w:t> </w:t>
            </w:r>
            <w:r>
              <w:rPr>
                <w:color w:val="231F20"/>
              </w:rPr>
              <w:t>4.4.3.</w:t>
            </w:r>
            <w:r>
              <w:rPr>
                <w:color w:val="231F20"/>
                <w:spacing w:val="7"/>
              </w:rPr>
              <w:t> </w:t>
            </w:r>
            <w:r>
              <w:rPr>
                <w:color w:val="231F20"/>
              </w:rPr>
              <w:t>Confection</w:t>
            </w:r>
            <w:r>
              <w:rPr>
                <w:color w:val="231F20"/>
                <w:spacing w:val="7"/>
              </w:rPr>
              <w:t> </w:t>
            </w:r>
            <w:r>
              <w:rPr>
                <w:color w:val="231F20"/>
              </w:rPr>
              <w:t>des</w:t>
            </w:r>
            <w:r>
              <w:rPr>
                <w:color w:val="231F20"/>
                <w:spacing w:val="7"/>
              </w:rPr>
              <w:t> </w:t>
            </w:r>
            <w:r>
              <w:rPr>
                <w:color w:val="231F20"/>
                <w:spacing w:val="-2"/>
              </w:rPr>
              <w:t>joints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41</w:t>
            </w:r>
          </w:hyperlink>
        </w:p>
        <w:p>
          <w:pPr>
            <w:pStyle w:val="TOC2"/>
            <w:tabs>
              <w:tab w:pos="9607" w:val="right" w:leader="none"/>
            </w:tabs>
            <w:spacing w:before="171"/>
            <w:rPr>
              <w:rFonts w:ascii="Tahoma"/>
            </w:rPr>
          </w:pPr>
          <w:r>
            <w:rPr>
              <w:rFonts w:ascii="Tahoma"/>
              <w:color w:val="231F20"/>
              <w:spacing w:val="-2"/>
            </w:rPr>
            <w:t>Article</w:t>
          </w:r>
          <w:r>
            <w:rPr>
              <w:rFonts w:ascii="Tahoma"/>
              <w:color w:val="231F20"/>
              <w:spacing w:val="-12"/>
            </w:rPr>
            <w:t> </w:t>
          </w:r>
          <w:r>
            <w:rPr>
              <w:rFonts w:ascii="Tahoma"/>
              <w:color w:val="231F20"/>
              <w:spacing w:val="-2"/>
            </w:rPr>
            <w:t>4.4.3.1.</w:t>
          </w:r>
          <w:r>
            <w:rPr>
              <w:rFonts w:ascii="Tahoma"/>
              <w:color w:val="231F20"/>
              <w:spacing w:val="-11"/>
            </w:rPr>
            <w:t> </w:t>
          </w:r>
          <w:r>
            <w:rPr>
              <w:rFonts w:ascii="Tahoma"/>
              <w:color w:val="231F20"/>
              <w:spacing w:val="-2"/>
            </w:rPr>
            <w:t>Joints</w:t>
          </w:r>
          <w:r>
            <w:rPr>
              <w:rFonts w:ascii="Tahoma"/>
              <w:color w:val="231F20"/>
              <w:spacing w:val="-11"/>
            </w:rPr>
            <w:t> </w:t>
          </w:r>
          <w:r>
            <w:rPr>
              <w:rFonts w:ascii="Tahoma"/>
              <w:color w:val="231F20"/>
              <w:spacing w:val="-2"/>
            </w:rPr>
            <w:t>de</w:t>
          </w:r>
          <w:r>
            <w:rPr>
              <w:rFonts w:ascii="Tahoma"/>
              <w:color w:val="231F20"/>
              <w:spacing w:val="-12"/>
            </w:rPr>
            <w:t> </w:t>
          </w:r>
          <w:r>
            <w:rPr>
              <w:rFonts w:ascii="Tahoma"/>
              <w:color w:val="231F20"/>
              <w:spacing w:val="-2"/>
            </w:rPr>
            <w:t>retrait-flexion</w:t>
          </w:r>
          <w:r>
            <w:rPr>
              <w:rFonts w:ascii="Tahoma"/>
              <w:color w:val="231F20"/>
            </w:rPr>
            <w:tab/>
          </w:r>
          <w:r>
            <w:rPr>
              <w:rFonts w:ascii="Tahoma"/>
              <w:color w:val="231F20"/>
              <w:spacing w:val="-5"/>
            </w:rPr>
            <w:t>41</w:t>
          </w:r>
        </w:p>
      </w:sdtContent>
    </w:sdt>
    <w:p>
      <w:pPr>
        <w:pStyle w:val="TOC2"/>
        <w:spacing w:after="0"/>
        <w:rPr>
          <w:rFonts w:ascii="Tahoma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1"/>
        <w:rPr>
          <w:sz w:val="20"/>
        </w:rPr>
      </w:pPr>
    </w:p>
    <w:p>
      <w:pPr>
        <w:tabs>
          <w:tab w:pos="9384" w:val="left" w:leader="none"/>
        </w:tabs>
        <w:spacing w:before="0"/>
        <w:ind w:left="964" w:right="0" w:firstLine="0"/>
        <w:jc w:val="left"/>
        <w:rPr>
          <w:sz w:val="20"/>
        </w:rPr>
      </w:pPr>
      <w:r>
        <w:rPr>
          <w:color w:val="231F20"/>
          <w:sz w:val="20"/>
        </w:rPr>
        <w:t>Article</w:t>
      </w:r>
      <w:r>
        <w:rPr>
          <w:color w:val="231F20"/>
          <w:spacing w:val="-16"/>
          <w:sz w:val="20"/>
        </w:rPr>
        <w:t> </w:t>
      </w:r>
      <w:r>
        <w:rPr>
          <w:color w:val="231F20"/>
          <w:sz w:val="20"/>
        </w:rPr>
        <w:t>4.4.3.2.</w:t>
      </w:r>
      <w:r>
        <w:rPr>
          <w:color w:val="231F20"/>
          <w:spacing w:val="-15"/>
          <w:sz w:val="20"/>
        </w:rPr>
        <w:t> </w:t>
      </w:r>
      <w:r>
        <w:rPr>
          <w:color w:val="231F20"/>
          <w:sz w:val="20"/>
        </w:rPr>
        <w:t>Joints</w:t>
      </w:r>
      <w:r>
        <w:rPr>
          <w:color w:val="231F20"/>
          <w:spacing w:val="-15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15"/>
          <w:sz w:val="20"/>
        </w:rPr>
        <w:t> </w:t>
      </w:r>
      <w:r>
        <w:rPr>
          <w:color w:val="231F20"/>
          <w:sz w:val="20"/>
        </w:rPr>
        <w:t>construction</w:t>
      </w:r>
      <w:r>
        <w:rPr>
          <w:color w:val="231F20"/>
          <w:spacing w:val="-16"/>
          <w:sz w:val="20"/>
        </w:rPr>
        <w:t> </w:t>
      </w:r>
      <w:r>
        <w:rPr>
          <w:color w:val="231F20"/>
          <w:sz w:val="20"/>
        </w:rPr>
        <w:t>et</w:t>
      </w:r>
      <w:r>
        <w:rPr>
          <w:color w:val="231F20"/>
          <w:spacing w:val="-15"/>
          <w:sz w:val="20"/>
        </w:rPr>
        <w:t> </w:t>
      </w:r>
      <w:r>
        <w:rPr>
          <w:color w:val="231F20"/>
          <w:spacing w:val="-2"/>
          <w:sz w:val="20"/>
        </w:rPr>
        <w:t>d’arrêt</w:t>
      </w:r>
      <w:r>
        <w:rPr>
          <w:color w:val="231F20"/>
          <w:sz w:val="20"/>
        </w:rPr>
        <w:tab/>
      </w:r>
      <w:r>
        <w:rPr>
          <w:color w:val="231F20"/>
          <w:spacing w:val="-5"/>
          <w:sz w:val="20"/>
        </w:rPr>
        <w:t>42</w:t>
      </w:r>
    </w:p>
    <w:p>
      <w:pPr>
        <w:tabs>
          <w:tab w:pos="9607" w:val="right" w:leader="none"/>
        </w:tabs>
        <w:spacing w:before="172"/>
        <w:ind w:left="964" w:right="0" w:firstLine="0"/>
        <w:jc w:val="left"/>
        <w:rPr>
          <w:sz w:val="20"/>
        </w:rPr>
      </w:pPr>
      <w:r>
        <w:rPr>
          <w:color w:val="231F20"/>
          <w:spacing w:val="-2"/>
          <w:sz w:val="20"/>
        </w:rPr>
        <w:t>Article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2"/>
          <w:sz w:val="20"/>
        </w:rPr>
        <w:t>4.4.3.3.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2"/>
          <w:sz w:val="20"/>
        </w:rPr>
        <w:t>Exécution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2"/>
          <w:sz w:val="20"/>
        </w:rPr>
        <w:t>des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2"/>
          <w:sz w:val="20"/>
        </w:rPr>
        <w:t>joints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2"/>
          <w:sz w:val="20"/>
        </w:rPr>
        <w:t>d’isolement</w:t>
      </w:r>
      <w:r>
        <w:rPr>
          <w:color w:val="231F20"/>
          <w:sz w:val="20"/>
        </w:rPr>
        <w:tab/>
      </w:r>
      <w:r>
        <w:rPr>
          <w:color w:val="231F20"/>
          <w:spacing w:val="-5"/>
          <w:sz w:val="20"/>
        </w:rPr>
        <w:t>42</w:t>
      </w:r>
    </w:p>
    <w:p>
      <w:pPr>
        <w:tabs>
          <w:tab w:pos="9607" w:val="right" w:leader="none"/>
        </w:tabs>
        <w:spacing w:before="172"/>
        <w:ind w:left="964" w:right="0" w:firstLine="0"/>
        <w:jc w:val="left"/>
        <w:rPr>
          <w:sz w:val="20"/>
        </w:rPr>
      </w:pPr>
      <w:r>
        <w:rPr>
          <w:color w:val="231F20"/>
          <w:sz w:val="20"/>
        </w:rPr>
        <w:t>Article</w:t>
      </w:r>
      <w:r>
        <w:rPr>
          <w:color w:val="231F20"/>
          <w:spacing w:val="-15"/>
          <w:sz w:val="20"/>
        </w:rPr>
        <w:t> </w:t>
      </w:r>
      <w:r>
        <w:rPr>
          <w:color w:val="231F20"/>
          <w:sz w:val="20"/>
        </w:rPr>
        <w:t>4.4.3.4.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Joints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14"/>
          <w:sz w:val="20"/>
        </w:rPr>
        <w:t> </w:t>
      </w:r>
      <w:r>
        <w:rPr>
          <w:color w:val="231F20"/>
          <w:spacing w:val="-2"/>
          <w:sz w:val="20"/>
        </w:rPr>
        <w:t>dilatation</w:t>
      </w:r>
      <w:r>
        <w:rPr>
          <w:color w:val="231F20"/>
          <w:sz w:val="20"/>
        </w:rPr>
        <w:tab/>
      </w:r>
      <w:r>
        <w:rPr>
          <w:color w:val="231F20"/>
          <w:spacing w:val="-5"/>
          <w:sz w:val="20"/>
        </w:rPr>
        <w:t>42</w:t>
      </w:r>
    </w:p>
    <w:p>
      <w:pPr>
        <w:tabs>
          <w:tab w:pos="9607" w:val="right" w:leader="none"/>
        </w:tabs>
        <w:spacing w:before="172"/>
        <w:ind w:left="964" w:right="0" w:firstLine="0"/>
        <w:jc w:val="left"/>
        <w:rPr>
          <w:sz w:val="20"/>
        </w:rPr>
      </w:pPr>
      <w:r>
        <w:rPr>
          <w:color w:val="231F20"/>
          <w:spacing w:val="-2"/>
          <w:sz w:val="20"/>
        </w:rPr>
        <w:t>Article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4.4.3.4.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Garnissage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des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joints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sciés</w:t>
      </w:r>
      <w:r>
        <w:rPr>
          <w:color w:val="231F20"/>
          <w:sz w:val="20"/>
        </w:rPr>
        <w:tab/>
      </w:r>
      <w:r>
        <w:rPr>
          <w:color w:val="231F20"/>
          <w:spacing w:val="-5"/>
          <w:sz w:val="20"/>
        </w:rPr>
        <w:t>43</w:t>
      </w:r>
    </w:p>
    <w:p>
      <w:pPr>
        <w:tabs>
          <w:tab w:pos="9607" w:val="right" w:leader="none"/>
        </w:tabs>
        <w:spacing w:before="185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20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4.5.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Cure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du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béton</w:t>
        </w:r>
        <w:r>
          <w:rPr>
            <w:rFonts w:ascii="Arial" w:hAnsi="Arial"/>
            <w:b/>
            <w:color w:val="231F20"/>
            <w:spacing w:val="-2"/>
            <w:sz w:val="20"/>
          </w:rPr>
          <w:t> frais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44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hyperlink w:history="true" w:anchor="_TOC_250019">
        <w:r>
          <w:rPr>
            <w:rFonts w:ascii="Arial"/>
            <w:b/>
            <w:color w:val="231F20"/>
            <w:sz w:val="20"/>
          </w:rPr>
          <w:t>Article</w:t>
        </w:r>
        <w:r>
          <w:rPr>
            <w:rFonts w:ascii="Arial"/>
            <w:b/>
            <w:color w:val="231F20"/>
            <w:spacing w:val="-4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4.6.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Traitement</w:t>
        </w:r>
        <w:r>
          <w:rPr>
            <w:rFonts w:ascii="Arial"/>
            <w:b/>
            <w:color w:val="231F20"/>
            <w:spacing w:val="-4"/>
            <w:sz w:val="20"/>
          </w:rPr>
          <w:t> </w:t>
        </w:r>
        <w:r>
          <w:rPr>
            <w:rFonts w:ascii="Arial"/>
            <w:b/>
            <w:color w:val="231F20"/>
            <w:sz w:val="20"/>
          </w:rPr>
          <w:t>de</w:t>
        </w:r>
        <w:r>
          <w:rPr>
            <w:rFonts w:ascii="Arial"/>
            <w:b/>
            <w:color w:val="231F20"/>
            <w:spacing w:val="-3"/>
            <w:sz w:val="20"/>
          </w:rPr>
          <w:t> </w:t>
        </w:r>
        <w:r>
          <w:rPr>
            <w:rFonts w:ascii="Arial"/>
            <w:b/>
            <w:color w:val="231F20"/>
            <w:spacing w:val="-2"/>
            <w:sz w:val="20"/>
          </w:rPr>
          <w:t>surface</w:t>
        </w:r>
        <w:r>
          <w:rPr>
            <w:rFonts w:ascii="Arial"/>
            <w:b/>
            <w:color w:val="231F20"/>
            <w:sz w:val="20"/>
          </w:rPr>
          <w:tab/>
        </w:r>
        <w:r>
          <w:rPr>
            <w:rFonts w:ascii="Arial"/>
            <w:b/>
            <w:color w:val="231F20"/>
            <w:spacing w:val="-5"/>
            <w:sz w:val="20"/>
          </w:rPr>
          <w:t>44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sz w:val="20"/>
        </w:rPr>
      </w:pPr>
      <w:hyperlink w:history="true" w:anchor="_TOC_250018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4.6.1.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Brossage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44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17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4.6.2.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Striage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44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16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4.6.3.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Balayage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44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sz w:val="20"/>
        </w:rPr>
      </w:pPr>
      <w:hyperlink w:history="true" w:anchor="_TOC_250015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4.6.4.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Lavage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45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14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4.6.5.</w:t>
        </w:r>
        <w:r>
          <w:rPr>
            <w:rFonts w:ascii="Arial" w:hAnsi="Arial"/>
            <w:color w:val="231F20"/>
            <w:spacing w:val="3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Désactivation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45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sz w:val="20"/>
        </w:rPr>
      </w:pPr>
      <w:hyperlink w:history="true" w:anchor="_TOC_250013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4.6.6.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Bouchardage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45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12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4.6.7.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Impression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45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11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5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4.6.8.</w:t>
        </w:r>
        <w:r>
          <w:rPr>
            <w:rFonts w:ascii="Arial" w:hAnsi="Arial"/>
            <w:color w:val="231F20"/>
            <w:spacing w:val="5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Béton</w:t>
        </w:r>
        <w:r>
          <w:rPr>
            <w:rFonts w:ascii="Arial" w:hAnsi="Arial"/>
            <w:color w:val="231F20"/>
            <w:spacing w:val="6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matricé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46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sz w:val="20"/>
        </w:rPr>
      </w:pPr>
      <w:hyperlink w:history="true" w:anchor="_TOC_250010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4.6.9.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Sablage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46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09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4.6.10.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Hydrogommage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46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4.6.11.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Béton</w:t>
      </w:r>
      <w:r>
        <w:rPr>
          <w:rFonts w:ascii="Arial" w:hAnsi="Arial"/>
          <w:color w:val="231F20"/>
          <w:spacing w:val="6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drainant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46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2"/>
          <w:sz w:val="20"/>
        </w:rPr>
        <w:t> </w:t>
      </w:r>
      <w:r>
        <w:rPr>
          <w:rFonts w:ascii="Arial" w:hAnsi="Arial"/>
          <w:color w:val="231F20"/>
          <w:sz w:val="20"/>
        </w:rPr>
        <w:t>4.6.12.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Ponçage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46</w:t>
      </w:r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4.6.13.</w:t>
      </w:r>
      <w:r>
        <w:rPr>
          <w:rFonts w:ascii="Arial" w:hAnsi="Arial"/>
          <w:color w:val="231F20"/>
          <w:spacing w:val="5"/>
          <w:sz w:val="20"/>
        </w:rPr>
        <w:t> </w:t>
      </w:r>
      <w:r>
        <w:rPr>
          <w:rFonts w:ascii="Arial" w:hAnsi="Arial"/>
          <w:color w:val="231F20"/>
          <w:sz w:val="20"/>
        </w:rPr>
        <w:t>Béton</w:t>
      </w:r>
      <w:r>
        <w:rPr>
          <w:rFonts w:ascii="Arial" w:hAnsi="Arial"/>
          <w:color w:val="231F20"/>
          <w:spacing w:val="6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incrusté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46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b/>
          <w:sz w:val="20"/>
        </w:rPr>
      </w:pPr>
      <w:hyperlink w:history="true" w:anchor="_TOC_250008">
        <w:r>
          <w:rPr>
            <w:rFonts w:ascii="Arial" w:hAnsi="Arial"/>
            <w:b/>
            <w:color w:val="231F20"/>
            <w:sz w:val="20"/>
          </w:rPr>
          <w:t>Article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4.7.</w:t>
        </w:r>
        <w:r>
          <w:rPr>
            <w:rFonts w:ascii="Arial" w:hAnsi="Arial"/>
            <w:b/>
            <w:color w:val="231F20"/>
            <w:spacing w:val="-2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Contrôle</w:t>
        </w:r>
        <w:r>
          <w:rPr>
            <w:rFonts w:ascii="Arial" w:hAnsi="Arial"/>
            <w:b/>
            <w:color w:val="231F20"/>
            <w:spacing w:val="-3"/>
            <w:sz w:val="20"/>
          </w:rPr>
          <w:t> </w:t>
        </w:r>
        <w:r>
          <w:rPr>
            <w:rFonts w:ascii="Arial" w:hAnsi="Arial"/>
            <w:b/>
            <w:color w:val="231F20"/>
            <w:sz w:val="20"/>
          </w:rPr>
          <w:t>des</w:t>
        </w:r>
        <w:r>
          <w:rPr>
            <w:rFonts w:ascii="Arial" w:hAnsi="Arial"/>
            <w:b/>
            <w:color w:val="231F20"/>
            <w:spacing w:val="-2"/>
            <w:sz w:val="20"/>
          </w:rPr>
          <w:t> travaux</w:t>
        </w:r>
        <w:r>
          <w:rPr>
            <w:rFonts w:ascii="Arial" w:hAnsi="Arial"/>
            <w:b/>
            <w:color w:val="231F20"/>
            <w:sz w:val="20"/>
          </w:rPr>
          <w:tab/>
        </w:r>
        <w:r>
          <w:rPr>
            <w:rFonts w:ascii="Arial" w:hAnsi="Arial"/>
            <w:b/>
            <w:color w:val="231F20"/>
            <w:spacing w:val="-5"/>
            <w:sz w:val="20"/>
          </w:rPr>
          <w:t>47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07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2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4.7.1.</w:t>
        </w:r>
        <w:r>
          <w:rPr>
            <w:rFonts w:ascii="Arial" w:hAnsi="Arial"/>
            <w:color w:val="231F20"/>
            <w:spacing w:val="3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Béton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47</w:t>
        </w:r>
      </w:hyperlink>
    </w:p>
    <w:p>
      <w:pPr>
        <w:tabs>
          <w:tab w:pos="9607" w:val="right" w:leader="none"/>
        </w:tabs>
        <w:spacing w:before="171"/>
        <w:ind w:left="964" w:right="0" w:firstLine="0"/>
        <w:jc w:val="left"/>
        <w:rPr>
          <w:sz w:val="20"/>
        </w:rPr>
      </w:pPr>
      <w:r>
        <w:rPr>
          <w:color w:val="231F20"/>
          <w:spacing w:val="-2"/>
          <w:sz w:val="20"/>
        </w:rPr>
        <w:t>Article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4.7.1.1.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Caractéristiques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du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2"/>
          <w:sz w:val="20"/>
        </w:rPr>
        <w:t>béton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frais</w:t>
      </w:r>
      <w:r>
        <w:rPr>
          <w:color w:val="231F20"/>
          <w:sz w:val="20"/>
        </w:rPr>
        <w:tab/>
      </w:r>
      <w:r>
        <w:rPr>
          <w:color w:val="231F20"/>
          <w:spacing w:val="-5"/>
          <w:sz w:val="20"/>
        </w:rPr>
        <w:t>47</w:t>
      </w:r>
    </w:p>
    <w:p>
      <w:pPr>
        <w:tabs>
          <w:tab w:pos="9607" w:val="right" w:leader="none"/>
        </w:tabs>
        <w:spacing w:before="172"/>
        <w:ind w:left="964" w:right="0" w:firstLine="0"/>
        <w:jc w:val="left"/>
        <w:rPr>
          <w:sz w:val="20"/>
        </w:rPr>
      </w:pPr>
      <w:r>
        <w:rPr>
          <w:color w:val="231F20"/>
          <w:spacing w:val="-2"/>
          <w:sz w:val="20"/>
        </w:rPr>
        <w:t>Article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4.7.1.2.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Caractéristiques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du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2"/>
          <w:sz w:val="20"/>
        </w:rPr>
        <w:t>béton</w:t>
      </w:r>
      <w:r>
        <w:rPr>
          <w:color w:val="231F20"/>
          <w:spacing w:val="-4"/>
          <w:sz w:val="20"/>
        </w:rPr>
        <w:t> durci</w:t>
      </w:r>
      <w:r>
        <w:rPr>
          <w:color w:val="231F20"/>
          <w:sz w:val="20"/>
        </w:rPr>
        <w:tab/>
      </w:r>
      <w:r>
        <w:rPr>
          <w:color w:val="231F20"/>
          <w:spacing w:val="-5"/>
          <w:sz w:val="20"/>
        </w:rPr>
        <w:t>47</w:t>
      </w:r>
    </w:p>
    <w:p>
      <w:pPr>
        <w:tabs>
          <w:tab w:pos="9607" w:val="right" w:leader="none"/>
        </w:tabs>
        <w:spacing w:before="185"/>
        <w:ind w:left="964" w:right="0" w:firstLine="0"/>
        <w:jc w:val="left"/>
        <w:rPr>
          <w:rFonts w:ascii="Arial"/>
          <w:sz w:val="20"/>
        </w:rPr>
      </w:pPr>
      <w:hyperlink w:history="true" w:anchor="_TOC_250006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4.7.2.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Alignement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47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 w:hAnsi="Arial"/>
          <w:sz w:val="20"/>
        </w:rPr>
      </w:pPr>
      <w:hyperlink w:history="true" w:anchor="_TOC_250005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4.7.3.</w:t>
        </w:r>
        <w:r>
          <w:rPr>
            <w:rFonts w:ascii="Arial" w:hAnsi="Arial"/>
            <w:color w:val="231F20"/>
            <w:spacing w:val="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Structure,</w:t>
        </w:r>
        <w:r>
          <w:rPr>
            <w:rFonts w:ascii="Arial" w:hAnsi="Arial"/>
            <w:color w:val="231F20"/>
            <w:spacing w:val="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épaisseur</w:t>
        </w:r>
        <w:r>
          <w:rPr>
            <w:rFonts w:ascii="Arial" w:hAnsi="Arial"/>
            <w:color w:val="231F20"/>
            <w:spacing w:val="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des</w:t>
        </w:r>
        <w:r>
          <w:rPr>
            <w:rFonts w:ascii="Arial" w:hAnsi="Arial"/>
            <w:color w:val="231F20"/>
            <w:spacing w:val="1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couches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48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hyperlink w:history="true" w:anchor="_TOC_250004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4.7.4.</w:t>
        </w:r>
        <w:r>
          <w:rPr>
            <w:rFonts w:ascii="Arial" w:hAnsi="Arial"/>
            <w:color w:val="231F20"/>
            <w:spacing w:val="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Joints</w:t>
        </w:r>
        <w:r>
          <w:rPr>
            <w:rFonts w:ascii="Arial" w:hAnsi="Arial"/>
            <w:color w:val="231F20"/>
            <w:spacing w:val="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:</w:t>
        </w:r>
        <w:r>
          <w:rPr>
            <w:rFonts w:ascii="Arial" w:hAnsi="Arial"/>
            <w:color w:val="231F20"/>
            <w:spacing w:val="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conformité</w:t>
        </w:r>
        <w:r>
          <w:rPr>
            <w:rFonts w:ascii="Arial" w:hAnsi="Arial"/>
            <w:color w:val="231F20"/>
            <w:spacing w:val="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au</w:t>
        </w:r>
        <w:r>
          <w:rPr>
            <w:rFonts w:ascii="Arial" w:hAnsi="Arial"/>
            <w:color w:val="231F20"/>
            <w:spacing w:val="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plan</w:t>
        </w:r>
        <w:r>
          <w:rPr>
            <w:rFonts w:ascii="Arial" w:hAnsi="Arial"/>
            <w:color w:val="231F20"/>
            <w:spacing w:val="4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de</w:t>
        </w:r>
        <w:r>
          <w:rPr>
            <w:rFonts w:ascii="Arial" w:hAnsi="Arial"/>
            <w:color w:val="231F20"/>
            <w:spacing w:val="4"/>
            <w:sz w:val="20"/>
          </w:rPr>
          <w:t> </w:t>
        </w:r>
        <w:r>
          <w:rPr>
            <w:rFonts w:ascii="Arial" w:hAnsi="Arial"/>
            <w:color w:val="231F20"/>
            <w:spacing w:val="-2"/>
            <w:sz w:val="20"/>
          </w:rPr>
          <w:t>jointoiement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48</w:t>
        </w:r>
      </w:hyperlink>
    </w:p>
    <w:p>
      <w:pPr>
        <w:spacing w:before="183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4.7.5.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Répandage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des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produits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pulvérisés,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(produit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de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cure,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produit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retardateur</w:t>
      </w:r>
    </w:p>
    <w:p>
      <w:pPr>
        <w:tabs>
          <w:tab w:pos="9607" w:val="right" w:leader="none"/>
        </w:tabs>
        <w:spacing w:before="70"/>
        <w:ind w:left="2138" w:right="0" w:firstLine="0"/>
        <w:jc w:val="left"/>
        <w:rPr>
          <w:rFonts w:ascii="Arial"/>
          <w:sz w:val="20"/>
        </w:rPr>
      </w:pPr>
      <w:r>
        <w:rPr>
          <w:rFonts w:ascii="Arial"/>
          <w:color w:val="231F20"/>
          <w:sz w:val="20"/>
        </w:rPr>
        <w:t>de</w:t>
      </w:r>
      <w:r>
        <w:rPr>
          <w:rFonts w:ascii="Arial"/>
          <w:color w:val="231F20"/>
          <w:spacing w:val="1"/>
          <w:sz w:val="20"/>
        </w:rPr>
        <w:t> </w:t>
      </w:r>
      <w:r>
        <w:rPr>
          <w:rFonts w:ascii="Arial"/>
          <w:color w:val="231F20"/>
          <w:sz w:val="20"/>
        </w:rPr>
        <w:t>prise</w:t>
      </w:r>
      <w:r>
        <w:rPr>
          <w:rFonts w:ascii="Arial"/>
          <w:color w:val="231F20"/>
          <w:spacing w:val="1"/>
          <w:sz w:val="20"/>
        </w:rPr>
        <w:t> </w:t>
      </w:r>
      <w:r>
        <w:rPr>
          <w:rFonts w:ascii="Arial"/>
          <w:color w:val="231F20"/>
          <w:sz w:val="20"/>
        </w:rPr>
        <w:t>de</w:t>
      </w:r>
      <w:r>
        <w:rPr>
          <w:rFonts w:ascii="Arial"/>
          <w:color w:val="231F20"/>
          <w:spacing w:val="2"/>
          <w:sz w:val="20"/>
        </w:rPr>
        <w:t> </w:t>
      </w:r>
      <w:r>
        <w:rPr>
          <w:rFonts w:ascii="Arial"/>
          <w:color w:val="231F20"/>
          <w:spacing w:val="-2"/>
          <w:sz w:val="20"/>
        </w:rPr>
        <w:t>surface)</w:t>
      </w:r>
      <w:r>
        <w:rPr>
          <w:rFonts w:ascii="Arial"/>
          <w:color w:val="231F20"/>
          <w:sz w:val="20"/>
        </w:rPr>
        <w:tab/>
      </w:r>
      <w:r>
        <w:rPr>
          <w:rFonts w:ascii="Arial"/>
          <w:color w:val="231F20"/>
          <w:spacing w:val="-5"/>
          <w:sz w:val="20"/>
        </w:rPr>
        <w:t>48</w:t>
      </w:r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 w:hAnsi="Arial"/>
          <w:sz w:val="20"/>
        </w:rPr>
      </w:pPr>
      <w:hyperlink w:history="true" w:anchor="_TOC_250003">
        <w:r>
          <w:rPr>
            <w:rFonts w:ascii="Arial" w:hAnsi="Arial"/>
            <w:color w:val="231F20"/>
            <w:sz w:val="20"/>
          </w:rPr>
          <w:t>Article</w:t>
        </w:r>
        <w:r>
          <w:rPr>
            <w:rFonts w:ascii="Arial" w:hAnsi="Arial"/>
            <w:color w:val="231F20"/>
            <w:spacing w:val="-1"/>
            <w:sz w:val="20"/>
          </w:rPr>
          <w:t> </w:t>
        </w:r>
        <w:r>
          <w:rPr>
            <w:rFonts w:ascii="Arial" w:hAnsi="Arial"/>
            <w:color w:val="231F20"/>
            <w:sz w:val="20"/>
          </w:rPr>
          <w:t>4.7.6. Étanchéité des </w:t>
        </w:r>
        <w:r>
          <w:rPr>
            <w:rFonts w:ascii="Arial" w:hAnsi="Arial"/>
            <w:color w:val="231F20"/>
            <w:spacing w:val="-2"/>
            <w:sz w:val="20"/>
          </w:rPr>
          <w:t>joints</w:t>
        </w:r>
        <w:r>
          <w:rPr>
            <w:rFonts w:ascii="Arial" w:hAnsi="Arial"/>
            <w:color w:val="231F20"/>
            <w:sz w:val="20"/>
          </w:rPr>
          <w:tab/>
        </w:r>
        <w:r>
          <w:rPr>
            <w:rFonts w:ascii="Arial" w:hAnsi="Arial"/>
            <w:color w:val="231F20"/>
            <w:spacing w:val="-5"/>
            <w:sz w:val="20"/>
          </w:rPr>
          <w:t>48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02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1"/>
            <w:sz w:val="20"/>
          </w:rPr>
          <w:t> </w:t>
        </w:r>
        <w:r>
          <w:rPr>
            <w:rFonts w:ascii="Arial"/>
            <w:color w:val="231F20"/>
            <w:sz w:val="20"/>
          </w:rPr>
          <w:t>4.7.7.</w:t>
        </w:r>
        <w:r>
          <w:rPr>
            <w:rFonts w:ascii="Arial"/>
            <w:color w:val="231F20"/>
            <w:spacing w:val="1"/>
            <w:sz w:val="20"/>
          </w:rPr>
          <w:t> </w:t>
        </w:r>
        <w:r>
          <w:rPr>
            <w:rFonts w:ascii="Arial"/>
            <w:color w:val="231F20"/>
            <w:sz w:val="20"/>
          </w:rPr>
          <w:t>Uni</w:t>
        </w:r>
        <w:r>
          <w:rPr>
            <w:rFonts w:ascii="Arial"/>
            <w:color w:val="231F20"/>
            <w:spacing w:val="1"/>
            <w:sz w:val="20"/>
          </w:rPr>
          <w:t> </w:t>
        </w:r>
        <w:r>
          <w:rPr>
            <w:rFonts w:ascii="Arial"/>
            <w:color w:val="231F20"/>
            <w:sz w:val="20"/>
          </w:rPr>
          <w:t>de</w:t>
        </w:r>
        <w:r>
          <w:rPr>
            <w:rFonts w:ascii="Arial"/>
            <w:color w:val="231F20"/>
            <w:spacing w:val="1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surface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48</w:t>
        </w:r>
      </w:hyperlink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sz w:val="20"/>
        </w:rPr>
      </w:pPr>
      <w:hyperlink w:history="true" w:anchor="_TOC_250001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2"/>
            <w:sz w:val="20"/>
          </w:rPr>
          <w:t> </w:t>
        </w:r>
        <w:r>
          <w:rPr>
            <w:rFonts w:ascii="Arial"/>
            <w:color w:val="231F20"/>
            <w:sz w:val="20"/>
          </w:rPr>
          <w:t>4.7.8.</w:t>
        </w:r>
        <w:r>
          <w:rPr>
            <w:rFonts w:ascii="Arial"/>
            <w:color w:val="231F20"/>
            <w:spacing w:val="3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Flaches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48</w:t>
        </w:r>
      </w:hyperlink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sz w:val="20"/>
        </w:rPr>
      </w:pPr>
      <w:hyperlink w:history="true" w:anchor="_TOC_250000">
        <w:r>
          <w:rPr>
            <w:rFonts w:ascii="Arial"/>
            <w:color w:val="231F20"/>
            <w:sz w:val="20"/>
          </w:rPr>
          <w:t>Article</w:t>
        </w:r>
        <w:r>
          <w:rPr>
            <w:rFonts w:ascii="Arial"/>
            <w:color w:val="231F20"/>
            <w:spacing w:val="-5"/>
            <w:sz w:val="20"/>
          </w:rPr>
          <w:t> </w:t>
        </w:r>
        <w:r>
          <w:rPr>
            <w:rFonts w:ascii="Arial"/>
            <w:color w:val="231F20"/>
            <w:sz w:val="20"/>
          </w:rPr>
          <w:t>4.7.9.</w:t>
        </w:r>
        <w:r>
          <w:rPr>
            <w:rFonts w:ascii="Arial"/>
            <w:color w:val="231F20"/>
            <w:spacing w:val="-5"/>
            <w:sz w:val="20"/>
          </w:rPr>
          <w:t> </w:t>
        </w:r>
        <w:r>
          <w:rPr>
            <w:rFonts w:ascii="Arial"/>
            <w:color w:val="231F20"/>
            <w:sz w:val="20"/>
          </w:rPr>
          <w:t>Traitement</w:t>
        </w:r>
        <w:r>
          <w:rPr>
            <w:rFonts w:ascii="Arial"/>
            <w:color w:val="231F20"/>
            <w:spacing w:val="-5"/>
            <w:sz w:val="20"/>
          </w:rPr>
          <w:t> </w:t>
        </w:r>
        <w:r>
          <w:rPr>
            <w:rFonts w:ascii="Arial"/>
            <w:color w:val="231F20"/>
            <w:sz w:val="20"/>
          </w:rPr>
          <w:t>de</w:t>
        </w:r>
        <w:r>
          <w:rPr>
            <w:rFonts w:ascii="Arial"/>
            <w:color w:val="231F20"/>
            <w:spacing w:val="-5"/>
            <w:sz w:val="20"/>
          </w:rPr>
          <w:t> </w:t>
        </w:r>
        <w:r>
          <w:rPr>
            <w:rFonts w:ascii="Arial"/>
            <w:color w:val="231F20"/>
            <w:spacing w:val="-2"/>
            <w:sz w:val="20"/>
          </w:rPr>
          <w:t>surface</w:t>
        </w:r>
        <w:r>
          <w:rPr>
            <w:rFonts w:ascii="Arial"/>
            <w:color w:val="231F20"/>
            <w:sz w:val="20"/>
          </w:rPr>
          <w:tab/>
        </w:r>
        <w:r>
          <w:rPr>
            <w:rFonts w:ascii="Arial"/>
            <w:color w:val="231F20"/>
            <w:spacing w:val="-5"/>
            <w:sz w:val="20"/>
          </w:rPr>
          <w:t>48</w:t>
        </w:r>
      </w:hyperlink>
    </w:p>
    <w:p>
      <w:pPr>
        <w:spacing w:after="0"/>
        <w:jc w:val="left"/>
        <w:rPr>
          <w:rFonts w:ascii="Arial"/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96"/>
        <w:rPr>
          <w:rFonts w:ascii="Arial"/>
          <w:sz w:val="20"/>
        </w:rPr>
      </w:pPr>
    </w:p>
    <w:p>
      <w:pPr>
        <w:tabs>
          <w:tab w:pos="9384" w:val="left" w:leader="none"/>
        </w:tabs>
        <w:spacing w:before="0"/>
        <w:ind w:left="964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231F20"/>
          <w:sz w:val="20"/>
        </w:rPr>
        <w:t>Article</w:t>
      </w:r>
      <w:r>
        <w:rPr>
          <w:rFonts w:ascii="Arial" w:hAnsi="Arial"/>
          <w:color w:val="231F20"/>
          <w:spacing w:val="2"/>
          <w:sz w:val="20"/>
        </w:rPr>
        <w:t> </w:t>
      </w:r>
      <w:r>
        <w:rPr>
          <w:rFonts w:ascii="Arial" w:hAnsi="Arial"/>
          <w:color w:val="231F20"/>
          <w:sz w:val="20"/>
        </w:rPr>
        <w:t>4.7.10.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Béton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z w:val="20"/>
        </w:rPr>
        <w:t>Armé</w:t>
      </w:r>
      <w:r>
        <w:rPr>
          <w:rFonts w:ascii="Arial" w:hAnsi="Arial"/>
          <w:color w:val="231F20"/>
          <w:spacing w:val="3"/>
          <w:sz w:val="20"/>
        </w:rPr>
        <w:t> </w:t>
      </w:r>
      <w:r>
        <w:rPr>
          <w:rFonts w:ascii="Arial" w:hAnsi="Arial"/>
          <w:color w:val="231F20"/>
          <w:spacing w:val="-2"/>
          <w:sz w:val="20"/>
        </w:rPr>
        <w:t>Continu</w:t>
      </w:r>
      <w:r>
        <w:rPr>
          <w:rFonts w:ascii="Arial" w:hAnsi="Arial"/>
          <w:color w:val="231F20"/>
          <w:sz w:val="20"/>
        </w:rPr>
        <w:tab/>
      </w:r>
      <w:r>
        <w:rPr>
          <w:rFonts w:ascii="Arial" w:hAnsi="Arial"/>
          <w:color w:val="231F20"/>
          <w:spacing w:val="-5"/>
          <w:sz w:val="20"/>
        </w:rPr>
        <w:t>49</w:t>
      </w:r>
    </w:p>
    <w:p>
      <w:pPr>
        <w:tabs>
          <w:tab w:pos="9607" w:val="right" w:leader="none"/>
        </w:tabs>
        <w:spacing w:before="184"/>
        <w:ind w:left="96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 4.8.</w:t>
      </w:r>
      <w:r>
        <w:rPr>
          <w:rFonts w:ascii="Arial"/>
          <w:b/>
          <w:color w:val="231F20"/>
          <w:spacing w:val="1"/>
          <w:sz w:val="20"/>
        </w:rPr>
        <w:t> </w:t>
      </w:r>
      <w:r>
        <w:rPr>
          <w:rFonts w:ascii="Arial"/>
          <w:b/>
          <w:color w:val="231F20"/>
          <w:sz w:val="20"/>
        </w:rPr>
        <w:t>Nettoyage et</w:t>
      </w:r>
      <w:r>
        <w:rPr>
          <w:rFonts w:ascii="Arial"/>
          <w:b/>
          <w:color w:val="231F20"/>
          <w:spacing w:val="1"/>
          <w:sz w:val="20"/>
        </w:rPr>
        <w:t> </w:t>
      </w:r>
      <w:r>
        <w:rPr>
          <w:rFonts w:ascii="Arial"/>
          <w:b/>
          <w:color w:val="231F20"/>
          <w:sz w:val="20"/>
        </w:rPr>
        <w:t>protection des</w:t>
      </w:r>
      <w:r>
        <w:rPr>
          <w:rFonts w:ascii="Arial"/>
          <w:b/>
          <w:color w:val="231F20"/>
          <w:spacing w:val="1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ouvrages</w:t>
      </w:r>
      <w:r>
        <w:rPr>
          <w:rFonts w:ascii="Arial"/>
          <w:b/>
          <w:color w:val="231F20"/>
          <w:sz w:val="20"/>
        </w:rPr>
        <w:tab/>
      </w:r>
      <w:r>
        <w:rPr>
          <w:rFonts w:ascii="Arial"/>
          <w:b/>
          <w:color w:val="231F20"/>
          <w:spacing w:val="-5"/>
          <w:sz w:val="20"/>
        </w:rPr>
        <w:t>49</w:t>
      </w:r>
    </w:p>
    <w:p>
      <w:pPr>
        <w:tabs>
          <w:tab w:pos="9607" w:val="right" w:leader="none"/>
        </w:tabs>
        <w:spacing w:before="183"/>
        <w:ind w:left="96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3"/>
          <w:sz w:val="20"/>
        </w:rPr>
        <w:t> </w:t>
      </w:r>
      <w:r>
        <w:rPr>
          <w:rFonts w:ascii="Arial"/>
          <w:b/>
          <w:color w:val="231F20"/>
          <w:sz w:val="20"/>
        </w:rPr>
        <w:t>4.9.</w:t>
      </w:r>
      <w:r>
        <w:rPr>
          <w:rFonts w:ascii="Arial"/>
          <w:b/>
          <w:color w:val="231F20"/>
          <w:spacing w:val="-3"/>
          <w:sz w:val="20"/>
        </w:rPr>
        <w:t> </w:t>
      </w:r>
      <w:r>
        <w:rPr>
          <w:rFonts w:ascii="Arial"/>
          <w:b/>
          <w:color w:val="231F20"/>
          <w:sz w:val="20"/>
        </w:rPr>
        <w:t>Dossier</w:t>
      </w:r>
      <w:r>
        <w:rPr>
          <w:rFonts w:ascii="Arial"/>
          <w:b/>
          <w:color w:val="231F20"/>
          <w:spacing w:val="-3"/>
          <w:sz w:val="20"/>
        </w:rPr>
        <w:t> </w:t>
      </w:r>
      <w:r>
        <w:rPr>
          <w:rFonts w:ascii="Arial"/>
          <w:b/>
          <w:color w:val="231F20"/>
          <w:sz w:val="20"/>
        </w:rPr>
        <w:t>de</w:t>
      </w:r>
      <w:r>
        <w:rPr>
          <w:rFonts w:ascii="Arial"/>
          <w:b/>
          <w:color w:val="231F20"/>
          <w:spacing w:val="-3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recollement</w:t>
      </w:r>
      <w:r>
        <w:rPr>
          <w:rFonts w:ascii="Arial"/>
          <w:b/>
          <w:color w:val="231F20"/>
          <w:sz w:val="20"/>
        </w:rPr>
        <w:tab/>
      </w:r>
      <w:r>
        <w:rPr>
          <w:rFonts w:ascii="Arial"/>
          <w:b/>
          <w:color w:val="231F20"/>
          <w:spacing w:val="-7"/>
          <w:sz w:val="20"/>
        </w:rPr>
        <w:t>49</w:t>
      </w:r>
    </w:p>
    <w:p>
      <w:pPr>
        <w:pStyle w:val="BodyText"/>
        <w:spacing w:before="175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585002</wp:posOffset>
                </wp:positionH>
                <wp:positionV relativeFrom="paragraph">
                  <wp:posOffset>272536</wp:posOffset>
                </wp:positionV>
                <wp:extent cx="6071870" cy="273685"/>
                <wp:effectExtent l="0" t="0" r="0" b="0"/>
                <wp:wrapTopAndBottom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6071870" cy="273685"/>
                          <a:chExt cx="6071870" cy="27368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60718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8920">
                                <a:moveTo>
                                  <a:pt x="6071298" y="0"/>
                                </a:moveTo>
                                <a:lnTo>
                                  <a:pt x="119646" y="0"/>
                                </a:lnTo>
                                <a:lnTo>
                                  <a:pt x="73075" y="9402"/>
                                </a:lnTo>
                                <a:lnTo>
                                  <a:pt x="35044" y="35044"/>
                                </a:lnTo>
                                <a:lnTo>
                                  <a:pt x="9402" y="73075"/>
                                </a:lnTo>
                                <a:lnTo>
                                  <a:pt x="0" y="119646"/>
                                </a:lnTo>
                                <a:lnTo>
                                  <a:pt x="0" y="248475"/>
                                </a:lnTo>
                                <a:lnTo>
                                  <a:pt x="6071298" y="248475"/>
                                </a:lnTo>
                                <a:lnTo>
                                  <a:pt x="607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14996" y="44491"/>
                            <a:ext cx="316674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105"/>
                                  <w:sz w:val="36"/>
                                </w:rPr>
                                <w:t>5.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10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105"/>
                                  <w:sz w:val="36"/>
                                </w:rPr>
                                <w:t>Ouverture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10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105"/>
                                  <w:sz w:val="36"/>
                                </w:rPr>
                                <w:t>à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10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105"/>
                                  <w:sz w:val="36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3"/>
                                  <w:w w:val="10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105"/>
                                  <w:sz w:val="36"/>
                                </w:rPr>
                                <w:t>circulation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5771221" y="44491"/>
                            <a:ext cx="29718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5"/>
                                  <w:w w:val="110"/>
                                  <w:sz w:val="36"/>
                                </w:rPr>
                                <w:t>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063202pt;margin-top:21.459536pt;width:478.1pt;height:21.55pt;mso-position-horizontal-relative:page;mso-position-vertical-relative:paragraph;z-index:-15717376;mso-wrap-distance-left:0;mso-wrap-distance-right:0" id="docshapegroup60" coordorigin="921,429" coordsize="9562,431">
                <v:shape style="position:absolute;left:921;top:429;width:9562;height:392" id="docshape61" coordorigin="921,429" coordsize="9562,392" path="m10482,429l1110,429,1036,444,976,484,936,544,921,618,921,820,10482,820,10482,429xe" filled="true" fillcolor="#ccbfb7" stroked="false">
                  <v:path arrowok="t"/>
                  <v:fill type="solid"/>
                </v:shape>
                <v:shape style="position:absolute;left:1417;top:499;width:4987;height:360" type="#_x0000_t202" id="docshape62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w w:val="105"/>
                            <w:sz w:val="36"/>
                          </w:rPr>
                          <w:t>5.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105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105"/>
                            <w:sz w:val="36"/>
                          </w:rPr>
                          <w:t>Ouverture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105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105"/>
                            <w:sz w:val="36"/>
                          </w:rPr>
                          <w:t>à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105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105"/>
                            <w:sz w:val="36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3"/>
                            <w:w w:val="105"/>
                            <w:sz w:val="3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105"/>
                            <w:sz w:val="36"/>
                          </w:rPr>
                          <w:t>circulation</w:t>
                        </w:r>
                      </w:p>
                    </w:txbxContent>
                  </v:textbox>
                  <w10:wrap type="none"/>
                </v:shape>
                <v:shape style="position:absolute;left:10009;top:499;width:468;height:360" type="#_x0000_t202" id="docshape63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5"/>
                            <w:w w:val="110"/>
                            <w:sz w:val="36"/>
                          </w:rPr>
                          <w:t>50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rPr>
          <w:rFonts w:ascii="Arial"/>
          <w:b/>
          <w:sz w:val="20"/>
        </w:rPr>
      </w:pPr>
    </w:p>
    <w:p>
      <w:pPr>
        <w:tabs>
          <w:tab w:pos="9384" w:val="left" w:leader="none"/>
        </w:tabs>
        <w:spacing w:before="1"/>
        <w:ind w:left="964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Article</w:t>
      </w:r>
      <w:r>
        <w:rPr>
          <w:rFonts w:ascii="Arial" w:hAnsi="Arial"/>
          <w:b/>
          <w:color w:val="231F20"/>
          <w:spacing w:val="-3"/>
          <w:sz w:val="20"/>
        </w:rPr>
        <w:t> </w:t>
      </w:r>
      <w:r>
        <w:rPr>
          <w:rFonts w:ascii="Arial" w:hAnsi="Arial"/>
          <w:b/>
          <w:color w:val="231F20"/>
          <w:sz w:val="20"/>
        </w:rPr>
        <w:t>5.1.</w:t>
      </w:r>
      <w:r>
        <w:rPr>
          <w:rFonts w:ascii="Arial" w:hAnsi="Arial"/>
          <w:b/>
          <w:color w:val="231F20"/>
          <w:spacing w:val="-3"/>
          <w:sz w:val="20"/>
        </w:rPr>
        <w:t> </w:t>
      </w:r>
      <w:r>
        <w:rPr>
          <w:rFonts w:ascii="Arial" w:hAnsi="Arial"/>
          <w:b/>
          <w:color w:val="231F20"/>
          <w:sz w:val="20"/>
        </w:rPr>
        <w:t>Ouverture</w:t>
      </w:r>
      <w:r>
        <w:rPr>
          <w:rFonts w:ascii="Arial" w:hAnsi="Arial"/>
          <w:b/>
          <w:color w:val="231F20"/>
          <w:spacing w:val="-3"/>
          <w:sz w:val="20"/>
        </w:rPr>
        <w:t> </w:t>
      </w:r>
      <w:r>
        <w:rPr>
          <w:rFonts w:ascii="Arial" w:hAnsi="Arial"/>
          <w:b/>
          <w:color w:val="231F20"/>
          <w:sz w:val="20"/>
        </w:rPr>
        <w:t>à</w:t>
      </w:r>
      <w:r>
        <w:rPr>
          <w:rFonts w:ascii="Arial" w:hAnsi="Arial"/>
          <w:b/>
          <w:color w:val="231F20"/>
          <w:spacing w:val="-2"/>
          <w:sz w:val="20"/>
        </w:rPr>
        <w:t> </w:t>
      </w:r>
      <w:r>
        <w:rPr>
          <w:rFonts w:ascii="Arial" w:hAnsi="Arial"/>
          <w:b/>
          <w:color w:val="231F20"/>
          <w:sz w:val="20"/>
        </w:rPr>
        <w:t>la</w:t>
      </w:r>
      <w:r>
        <w:rPr>
          <w:rFonts w:ascii="Arial" w:hAnsi="Arial"/>
          <w:b/>
          <w:color w:val="231F20"/>
          <w:spacing w:val="-3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circulation</w:t>
      </w:r>
      <w:r>
        <w:rPr>
          <w:rFonts w:ascii="Arial" w:hAnsi="Arial"/>
          <w:b/>
          <w:color w:val="231F20"/>
          <w:sz w:val="20"/>
        </w:rPr>
        <w:tab/>
      </w:r>
      <w:r>
        <w:rPr>
          <w:rFonts w:ascii="Arial" w:hAnsi="Arial"/>
          <w:b/>
          <w:color w:val="231F20"/>
          <w:spacing w:val="-5"/>
          <w:sz w:val="20"/>
        </w:rPr>
        <w:t>51</w:t>
      </w:r>
    </w:p>
    <w:p>
      <w:pPr>
        <w:spacing w:after="0"/>
        <w:jc w:val="left"/>
        <w:rPr>
          <w:rFonts w:ascii="Arial" w:hAnsi="Arial"/>
          <w:b/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87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headerReference w:type="default" r:id="rId11"/>
          <w:footerReference w:type="default" r:id="rId12"/>
          <w:pgSz w:w="11910" w:h="16840"/>
          <w:pgMar w:header="0" w:footer="557" w:top="1920" w:bottom="740" w:left="850" w:right="1275"/>
        </w:sectPr>
      </w:pPr>
    </w:p>
    <w:p>
      <w:pPr>
        <w:pStyle w:val="BodyText"/>
        <w:spacing w:before="258"/>
        <w:rPr>
          <w:rFonts w:ascii="Arial"/>
          <w:b/>
          <w:sz w:val="50"/>
        </w:rPr>
      </w:pPr>
      <w:r>
        <w:rPr>
          <w:rFonts w:ascii="Arial"/>
          <w:b/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14016">
                <wp:simplePos x="0" y="0"/>
                <wp:positionH relativeFrom="page">
                  <wp:posOffset>899994</wp:posOffset>
                </wp:positionH>
                <wp:positionV relativeFrom="page">
                  <wp:posOffset>3667028</wp:posOffset>
                </wp:positionV>
                <wp:extent cx="6669405" cy="335851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6669405" cy="3358515"/>
                          <a:chExt cx="6669405" cy="335851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18619"/>
                            <a:ext cx="2138045" cy="2138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8045" h="2138045">
                                <a:moveTo>
                                  <a:pt x="1372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7930"/>
                                </a:lnTo>
                                <a:lnTo>
                                  <a:pt x="2137930" y="2137930"/>
                                </a:lnTo>
                                <a:lnTo>
                                  <a:pt x="2137930" y="399072"/>
                                </a:lnTo>
                                <a:lnTo>
                                  <a:pt x="1574545" y="399072"/>
                                </a:lnTo>
                                <a:lnTo>
                                  <a:pt x="1528151" y="393728"/>
                                </a:lnTo>
                                <a:lnTo>
                                  <a:pt x="1485561" y="378506"/>
                                </a:lnTo>
                                <a:lnTo>
                                  <a:pt x="1447989" y="354620"/>
                                </a:lnTo>
                                <a:lnTo>
                                  <a:pt x="1416652" y="323284"/>
                                </a:lnTo>
                                <a:lnTo>
                                  <a:pt x="1392765" y="285713"/>
                                </a:lnTo>
                                <a:lnTo>
                                  <a:pt x="1377541" y="243121"/>
                                </a:lnTo>
                                <a:lnTo>
                                  <a:pt x="1372196" y="196723"/>
                                </a:lnTo>
                                <a:lnTo>
                                  <a:pt x="1372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909700" y="9309"/>
                            <a:ext cx="4750435" cy="333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0435" h="3339465">
                                <a:moveTo>
                                  <a:pt x="4750310" y="1154785"/>
                                </a:moveTo>
                                <a:lnTo>
                                  <a:pt x="3512693" y="1154785"/>
                                </a:lnTo>
                                <a:lnTo>
                                  <a:pt x="3465503" y="1151232"/>
                                </a:lnTo>
                                <a:lnTo>
                                  <a:pt x="3420464" y="1140911"/>
                                </a:lnTo>
                                <a:lnTo>
                                  <a:pt x="3378070" y="1124329"/>
                                </a:lnTo>
                                <a:lnTo>
                                  <a:pt x="3338813" y="1101993"/>
                                </a:lnTo>
                                <a:lnTo>
                                  <a:pt x="3303188" y="1074409"/>
                                </a:lnTo>
                                <a:lnTo>
                                  <a:pt x="3271688" y="1042085"/>
                                </a:lnTo>
                                <a:lnTo>
                                  <a:pt x="3244808" y="1005528"/>
                                </a:lnTo>
                                <a:lnTo>
                                  <a:pt x="3223042" y="965243"/>
                                </a:lnTo>
                                <a:lnTo>
                                  <a:pt x="3206883" y="921739"/>
                                </a:lnTo>
                                <a:lnTo>
                                  <a:pt x="3196826" y="875523"/>
                                </a:lnTo>
                                <a:lnTo>
                                  <a:pt x="3193364" y="827100"/>
                                </a:lnTo>
                                <a:lnTo>
                                  <a:pt x="31933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6294"/>
                                </a:lnTo>
                                <a:lnTo>
                                  <a:pt x="1803323" y="2356294"/>
                                </a:lnTo>
                                <a:lnTo>
                                  <a:pt x="1850513" y="2359847"/>
                                </a:lnTo>
                                <a:lnTo>
                                  <a:pt x="1895552" y="2370167"/>
                                </a:lnTo>
                                <a:lnTo>
                                  <a:pt x="1937949" y="2386748"/>
                                </a:lnTo>
                                <a:lnTo>
                                  <a:pt x="1977207" y="2409082"/>
                                </a:lnTo>
                                <a:lnTo>
                                  <a:pt x="2012834" y="2436664"/>
                                </a:lnTo>
                                <a:lnTo>
                                  <a:pt x="2044335" y="2468987"/>
                                </a:lnTo>
                                <a:lnTo>
                                  <a:pt x="2071216" y="2505543"/>
                                </a:lnTo>
                                <a:lnTo>
                                  <a:pt x="2092984" y="2545825"/>
                                </a:lnTo>
                                <a:lnTo>
                                  <a:pt x="2109144" y="2589328"/>
                                </a:lnTo>
                                <a:lnTo>
                                  <a:pt x="2119202" y="2635544"/>
                                </a:lnTo>
                                <a:lnTo>
                                  <a:pt x="2122665" y="2683967"/>
                                </a:lnTo>
                                <a:lnTo>
                                  <a:pt x="2122665" y="3339338"/>
                                </a:lnTo>
                                <a:lnTo>
                                  <a:pt x="4750310" y="3339338"/>
                                </a:lnTo>
                              </a:path>
                            </a:pathLst>
                          </a:custGeom>
                          <a:ln w="18618">
                            <a:solidFill>
                              <a:srgbClr val="CCBFB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891776" y="364980"/>
                            <a:ext cx="1766570" cy="156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1567815">
                                <a:moveTo>
                                  <a:pt x="1766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7192"/>
                                </a:lnTo>
                                <a:lnTo>
                                  <a:pt x="1766227" y="1567192"/>
                                </a:lnTo>
                                <a:lnTo>
                                  <a:pt x="1766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57pt;margin-top:288.742432pt;width:525.15pt;height:264.45pt;mso-position-horizontal-relative:page;mso-position-vertical-relative:page;z-index:-18302464" id="docshapegroup67" coordorigin="1417,5775" coordsize="10503,5289">
                <v:shape style="position:absolute;left:1417;top:5804;width:3367;height:3367" id="docshape68" coordorigin="1417,5804" coordsize="3367,3367" path="m3578,5804l1417,5804,1417,9171,4784,9171,4784,6433,3897,6433,3824,6424,3757,6400,3698,6363,3648,6313,3611,6254,3587,6187,3578,6114,3578,5804xe" filled="true" fillcolor="#ccbfb7" stroked="false">
                  <v:path arrowok="t"/>
                  <v:fill type="solid"/>
                </v:shape>
                <v:shape style="position:absolute;left:4424;top:5789;width:7481;height:5259" id="docshape69" coordorigin="4425,5790" coordsize="7481,5259" path="m11906,7608l9957,7608,9882,7602,9811,7586,9745,7560,9683,7525,9627,7481,9577,7431,9535,7373,9500,7310,9475,7241,9459,7168,9454,7092,9454,5790,4425,5790,4425,9500,7265,9500,7339,9506,7410,9522,7477,9548,7538,9583,7595,9627,7644,9678,7686,9735,7721,9799,7746,9867,7762,9940,7767,10016,7767,11048,11906,11048e" filled="false" stroked="true" strokeweight="1.466pt" strokecolor="#ccbfb7">
                  <v:path arrowok="t"/>
                  <v:stroke dashstyle="solid"/>
                </v:shape>
                <v:rect style="position:absolute;left:9120;top:6349;width:2782;height:2469" id="docshape70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before="0"/>
        <w:ind w:left="983" w:right="0" w:firstLine="0"/>
        <w:jc w:val="left"/>
        <w:rPr>
          <w:rFonts w:ascii="Lucida Sans Unicode"/>
          <w:sz w:val="50"/>
        </w:rPr>
      </w:pPr>
      <w:r>
        <w:rPr>
          <w:rFonts w:ascii="Lucida Sans Unicode"/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14528">
                <wp:simplePos x="0" y="0"/>
                <wp:positionH relativeFrom="page">
                  <wp:posOffset>1622968</wp:posOffset>
                </wp:positionH>
                <wp:positionV relativeFrom="paragraph">
                  <wp:posOffset>-542944</wp:posOffset>
                </wp:positionV>
                <wp:extent cx="692150" cy="1830705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692150" cy="1830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19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28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w w:val="65"/>
                                <w:sz w:val="28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792801pt;margin-top:-42.751522pt;width:54.5pt;height:144.15pt;mso-position-horizontal-relative:page;mso-position-vertical-relative:paragraph;z-index:-18301952" type="#_x0000_t202" id="docshape71" filled="false" stroked="false">
                <v:textbox inset="0,0,0,0">
                  <w:txbxContent>
                    <w:p>
                      <w:pPr>
                        <w:spacing w:line="2819" w:lineRule="exact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288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w w:val="65"/>
                          <w:sz w:val="288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ucida Sans Unicode"/>
          <w:color w:val="231F20"/>
          <w:spacing w:val="11"/>
          <w:sz w:val="50"/>
        </w:rPr>
        <w:t>CHAPITRE</w:t>
      </w:r>
    </w:p>
    <w:p>
      <w:pPr>
        <w:spacing w:before="14"/>
        <w:ind w:left="695" w:right="0" w:firstLine="0"/>
        <w:jc w:val="left"/>
        <w:rPr>
          <w:rFonts w:ascii="Arial" w:hAnsi="Arial"/>
          <w:b/>
          <w:sz w:val="50"/>
        </w:rPr>
      </w:pPr>
      <w:r>
        <w:rPr/>
        <w:br w:type="column"/>
      </w:r>
      <w:r>
        <w:rPr>
          <w:rFonts w:ascii="Arial" w:hAnsi="Arial"/>
          <w:b/>
          <w:color w:val="231F20"/>
          <w:spacing w:val="10"/>
          <w:sz w:val="50"/>
        </w:rPr>
        <w:t>MARCHÉ</w:t>
      </w:r>
      <w:r>
        <w:rPr>
          <w:rFonts w:ascii="Arial" w:hAnsi="Arial"/>
          <w:b/>
          <w:color w:val="231F20"/>
          <w:spacing w:val="37"/>
          <w:sz w:val="50"/>
        </w:rPr>
        <w:t> </w:t>
      </w:r>
      <w:r>
        <w:rPr>
          <w:rFonts w:ascii="Arial" w:hAnsi="Arial"/>
          <w:b/>
          <w:color w:val="231F20"/>
          <w:spacing w:val="-10"/>
          <w:sz w:val="50"/>
        </w:rPr>
        <w:t>:</w:t>
      </w:r>
    </w:p>
    <w:p>
      <w:pPr>
        <w:spacing w:line="242" w:lineRule="auto" w:before="5"/>
        <w:ind w:left="695" w:right="34" w:firstLine="0"/>
        <w:jc w:val="left"/>
        <w:rPr>
          <w:rFonts w:ascii="Arial"/>
          <w:b/>
          <w:sz w:val="50"/>
        </w:rPr>
      </w:pPr>
      <w:r>
        <w:rPr>
          <w:rFonts w:ascii="Arial"/>
          <w:b/>
          <w:color w:val="231F20"/>
          <w:sz w:val="50"/>
        </w:rPr>
        <w:t>OBJET,</w:t>
      </w:r>
      <w:r>
        <w:rPr>
          <w:rFonts w:ascii="Arial"/>
          <w:b/>
          <w:color w:val="231F20"/>
          <w:spacing w:val="-31"/>
          <w:sz w:val="50"/>
        </w:rPr>
        <w:t> </w:t>
      </w:r>
      <w:r>
        <w:rPr>
          <w:rFonts w:ascii="Arial"/>
          <w:b/>
          <w:color w:val="231F20"/>
          <w:spacing w:val="10"/>
          <w:sz w:val="50"/>
        </w:rPr>
        <w:t>DESCRIPTION </w:t>
      </w:r>
      <w:r>
        <w:rPr>
          <w:rFonts w:ascii="Arial"/>
          <w:b/>
          <w:color w:val="231F20"/>
          <w:sz w:val="50"/>
        </w:rPr>
        <w:t>ET </w:t>
      </w:r>
      <w:r>
        <w:rPr>
          <w:rFonts w:ascii="Arial"/>
          <w:b/>
          <w:color w:val="231F20"/>
          <w:spacing w:val="9"/>
          <w:sz w:val="50"/>
        </w:rPr>
        <w:t>CONSISTANCE</w:t>
      </w:r>
    </w:p>
    <w:p>
      <w:pPr>
        <w:spacing w:line="574" w:lineRule="exact" w:before="0"/>
        <w:ind w:left="695" w:right="0" w:firstLine="0"/>
        <w:jc w:val="left"/>
        <w:rPr>
          <w:rFonts w:ascii="Arial"/>
          <w:b/>
          <w:sz w:val="50"/>
        </w:rPr>
      </w:pPr>
      <w:r>
        <w:rPr>
          <w:rFonts w:ascii="Arial"/>
          <w:b/>
          <w:color w:val="231F20"/>
          <w:sz w:val="50"/>
        </w:rPr>
        <w:t>DES</w:t>
      </w:r>
      <w:r>
        <w:rPr>
          <w:rFonts w:ascii="Arial"/>
          <w:b/>
          <w:color w:val="231F20"/>
          <w:spacing w:val="-9"/>
          <w:sz w:val="50"/>
        </w:rPr>
        <w:t> </w:t>
      </w:r>
      <w:r>
        <w:rPr>
          <w:rFonts w:ascii="Arial"/>
          <w:b/>
          <w:color w:val="231F20"/>
          <w:spacing w:val="-2"/>
          <w:sz w:val="50"/>
        </w:rPr>
        <w:t>TRAVAUX</w:t>
      </w:r>
    </w:p>
    <w:p>
      <w:pPr>
        <w:spacing w:after="0" w:line="574" w:lineRule="exact"/>
        <w:jc w:val="left"/>
        <w:rPr>
          <w:rFonts w:ascii="Arial"/>
          <w:b/>
          <w:sz w:val="50"/>
        </w:rPr>
        <w:sectPr>
          <w:type w:val="continuous"/>
          <w:pgSz w:w="11910" w:h="16840"/>
          <w:pgMar w:header="0" w:footer="557" w:top="500" w:bottom="280" w:left="850" w:right="1275"/>
          <w:cols w:num="2" w:equalWidth="0">
            <w:col w:w="3534" w:space="40"/>
            <w:col w:w="6211"/>
          </w:cols>
        </w:sectPr>
      </w:pPr>
    </w:p>
    <w:p>
      <w:pPr>
        <w:pStyle w:val="BodyText"/>
        <w:spacing w:before="33"/>
        <w:rPr>
          <w:rFonts w:ascii="Arial"/>
          <w:b/>
          <w:sz w:val="20"/>
        </w:rPr>
      </w:pPr>
    </w:p>
    <w:p>
      <w:pPr>
        <w:spacing w:line="240" w:lineRule="auto"/>
        <w:ind w:left="56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77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Heading3"/>
      </w:pPr>
      <w:bookmarkStart w:name="_TOC_250085" w:id="5"/>
      <w:r>
        <w:rPr>
          <w:color w:val="231F20"/>
          <w:spacing w:val="-4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1.1.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Objet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5"/>
        </w:rPr>
        <w:t> </w:t>
      </w:r>
      <w:bookmarkEnd w:id="5"/>
      <w:r>
        <w:rPr>
          <w:color w:val="231F20"/>
          <w:spacing w:val="-4"/>
        </w:rPr>
        <w:t>marché</w:t>
      </w:r>
    </w:p>
    <w:p>
      <w:pPr>
        <w:pStyle w:val="BodyText"/>
        <w:tabs>
          <w:tab w:pos="8778" w:val="left" w:leader="dot"/>
        </w:tabs>
        <w:spacing w:before="94"/>
        <w:ind w:left="567"/>
      </w:pPr>
      <w:r>
        <w:rPr>
          <w:color w:val="231F20"/>
          <w:spacing w:val="-4"/>
        </w:rPr>
        <w:t>Le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présent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marché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a pour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objet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 réalisation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d’un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carrefour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giratoire situé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sur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 route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nationale</w:t>
      </w:r>
      <w:r>
        <w:rPr>
          <w:color w:val="231F20"/>
          <w:spacing w:val="-5"/>
        </w:rPr>
        <w:t> (*)</w:t>
      </w:r>
      <w:r>
        <w:rPr>
          <w:color w:val="231F20"/>
        </w:rPr>
        <w:tab/>
      </w:r>
      <w:r>
        <w:rPr>
          <w:color w:val="231F20"/>
          <w:spacing w:val="-4"/>
        </w:rPr>
        <w:t>sur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route</w:t>
      </w:r>
    </w:p>
    <w:p>
      <w:pPr>
        <w:tabs>
          <w:tab w:pos="8554" w:val="left" w:leader="dot"/>
        </w:tabs>
        <w:spacing w:before="43"/>
        <w:ind w:left="567" w:right="0" w:firstLine="0"/>
        <w:jc w:val="left"/>
        <w:rPr>
          <w:sz w:val="18"/>
        </w:rPr>
      </w:pPr>
      <w:r>
        <w:rPr>
          <w:color w:val="231F20"/>
          <w:w w:val="90"/>
          <w:sz w:val="18"/>
        </w:rPr>
        <w:t>départementale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8"/>
        </w:rPr>
        <w:t>(*)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2"/>
        </w:rPr>
        <w:t>...................</w:t>
      </w:r>
      <w:r>
        <w:rPr>
          <w:color w:val="231F20"/>
          <w:w w:val="90"/>
          <w:sz w:val="18"/>
        </w:rPr>
        <w:t>,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8"/>
        </w:rPr>
        <w:t>sur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8"/>
        </w:rPr>
        <w:t>le</w:t>
      </w:r>
      <w:r>
        <w:rPr>
          <w:color w:val="231F20"/>
          <w:spacing w:val="2"/>
          <w:sz w:val="18"/>
        </w:rPr>
        <w:t> </w:t>
      </w:r>
      <w:r>
        <w:rPr>
          <w:color w:val="231F20"/>
          <w:w w:val="90"/>
          <w:sz w:val="18"/>
        </w:rPr>
        <w:t>chemin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8"/>
        </w:rPr>
        <w:t>communal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8"/>
        </w:rPr>
        <w:t>(*)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2"/>
        </w:rPr>
        <w:t>...................</w:t>
      </w:r>
      <w:r>
        <w:rPr>
          <w:color w:val="231F20"/>
          <w:w w:val="90"/>
          <w:sz w:val="18"/>
        </w:rPr>
        <w:t>,</w:t>
      </w:r>
      <w:r>
        <w:rPr>
          <w:color w:val="231F20"/>
          <w:spacing w:val="2"/>
          <w:sz w:val="18"/>
        </w:rPr>
        <w:t> </w:t>
      </w:r>
      <w:r>
        <w:rPr>
          <w:color w:val="231F20"/>
          <w:w w:val="90"/>
          <w:sz w:val="18"/>
        </w:rPr>
        <w:t>sur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8"/>
        </w:rPr>
        <w:t>la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8"/>
        </w:rPr>
        <w:t>voirie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90"/>
          <w:sz w:val="18"/>
        </w:rPr>
        <w:t>urbaine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5"/>
          <w:w w:val="90"/>
          <w:sz w:val="18"/>
        </w:rPr>
        <w:t>(*)</w:t>
      </w:r>
      <w:r>
        <w:rPr>
          <w:color w:val="231F20"/>
          <w:sz w:val="18"/>
        </w:rPr>
        <w:tab/>
      </w:r>
      <w:r>
        <w:rPr>
          <w:color w:val="231F20"/>
          <w:w w:val="95"/>
          <w:sz w:val="18"/>
        </w:rPr>
        <w:t>,</w:t>
      </w:r>
      <w:r>
        <w:rPr>
          <w:color w:val="231F20"/>
          <w:spacing w:val="-11"/>
          <w:w w:val="95"/>
          <w:sz w:val="18"/>
        </w:rPr>
        <w:t> </w:t>
      </w:r>
      <w:r>
        <w:rPr>
          <w:color w:val="231F20"/>
          <w:w w:val="95"/>
          <w:sz w:val="18"/>
        </w:rPr>
        <w:t>sur</w:t>
      </w:r>
      <w:r>
        <w:rPr>
          <w:color w:val="231F20"/>
          <w:spacing w:val="-10"/>
          <w:w w:val="95"/>
          <w:sz w:val="18"/>
        </w:rPr>
        <w:t> </w:t>
      </w:r>
      <w:r>
        <w:rPr>
          <w:color w:val="231F20"/>
          <w:w w:val="95"/>
          <w:sz w:val="18"/>
        </w:rPr>
        <w:t>la</w:t>
      </w:r>
      <w:r>
        <w:rPr>
          <w:color w:val="231F20"/>
          <w:spacing w:val="-10"/>
          <w:w w:val="95"/>
          <w:sz w:val="18"/>
        </w:rPr>
        <w:t> </w:t>
      </w:r>
      <w:r>
        <w:rPr>
          <w:color w:val="231F20"/>
          <w:spacing w:val="-2"/>
          <w:w w:val="95"/>
          <w:sz w:val="18"/>
        </w:rPr>
        <w:t>rocade</w:t>
      </w:r>
    </w:p>
    <w:p>
      <w:pPr>
        <w:pStyle w:val="BodyText"/>
        <w:tabs>
          <w:tab w:pos="3980" w:val="left" w:leader="dot"/>
        </w:tabs>
        <w:spacing w:before="42"/>
        <w:ind w:left="567"/>
      </w:pPr>
      <w:r>
        <w:rPr>
          <w:color w:val="231F20"/>
          <w:spacing w:val="-5"/>
        </w:rPr>
        <w:t>(*)</w:t>
      </w:r>
      <w:r>
        <w:rPr>
          <w:color w:val="231F20"/>
        </w:rPr>
        <w:tab/>
      </w:r>
      <w:r>
        <w:rPr>
          <w:color w:val="231F20"/>
          <w:spacing w:val="-2"/>
        </w:rPr>
        <w:t>et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localisé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plan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n°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1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annexé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dossier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consultation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ci-joint.</w:t>
      </w:r>
    </w:p>
    <w:p>
      <w:pPr>
        <w:pStyle w:val="BodyText"/>
        <w:spacing w:before="158"/>
      </w:pPr>
    </w:p>
    <w:p>
      <w:pPr>
        <w:pStyle w:val="Heading3"/>
        <w:spacing w:before="1"/>
      </w:pPr>
      <w:bookmarkStart w:name="_TOC_250084" w:id="6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1.2.</w:t>
      </w:r>
      <w:r>
        <w:rPr>
          <w:color w:val="231F20"/>
          <w:spacing w:val="-2"/>
        </w:rPr>
        <w:t> </w:t>
      </w:r>
      <w:r>
        <w:rPr>
          <w:color w:val="231F20"/>
        </w:rPr>
        <w:t>Nature</w:t>
      </w:r>
      <w:r>
        <w:rPr>
          <w:color w:val="231F20"/>
          <w:spacing w:val="-3"/>
        </w:rPr>
        <w:t> </w:t>
      </w:r>
      <w:r>
        <w:rPr>
          <w:color w:val="231F20"/>
        </w:rPr>
        <w:t>et</w:t>
      </w:r>
      <w:r>
        <w:rPr>
          <w:color w:val="231F20"/>
          <w:spacing w:val="-2"/>
        </w:rPr>
        <w:t> </w:t>
      </w:r>
      <w:r>
        <w:rPr>
          <w:color w:val="231F20"/>
        </w:rPr>
        <w:t>description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r>
        <w:rPr>
          <w:color w:val="231F20"/>
          <w:spacing w:val="-3"/>
        </w:rPr>
        <w:t> </w:t>
      </w:r>
      <w:bookmarkEnd w:id="6"/>
      <w:r>
        <w:rPr>
          <w:color w:val="231F20"/>
          <w:spacing w:val="-2"/>
        </w:rPr>
        <w:t>travaux</w:t>
      </w:r>
    </w:p>
    <w:p>
      <w:pPr>
        <w:pStyle w:val="BodyText"/>
        <w:spacing w:before="94"/>
        <w:ind w:left="567"/>
      </w:pPr>
      <w:r>
        <w:rPr>
          <w:color w:val="231F20"/>
          <w:spacing w:val="-4"/>
        </w:rPr>
        <w:t>Il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s'agit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d'un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carrefour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giratoire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constitué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  <w:tab w:pos="4092" w:val="left" w:leader="dot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Un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anneau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circulaire,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superficie</w:t>
      </w:r>
      <w:r>
        <w:rPr>
          <w:rFonts w:ascii="Times New Roman" w:hAnsi="Times New Roman"/>
          <w:color w:val="231F20"/>
          <w:sz w:val="18"/>
        </w:rPr>
        <w:tab/>
      </w:r>
      <w:r>
        <w:rPr>
          <w:color w:val="231F20"/>
          <w:sz w:val="18"/>
        </w:rPr>
        <w:t>m</w:t>
      </w:r>
      <w:r>
        <w:rPr>
          <w:color w:val="231F20"/>
          <w:position w:val="6"/>
          <w:sz w:val="10"/>
        </w:rPr>
        <w:t>2</w:t>
      </w:r>
      <w:r>
        <w:rPr>
          <w:color w:val="231F20"/>
          <w:spacing w:val="19"/>
          <w:position w:val="6"/>
          <w:sz w:val="10"/>
        </w:rPr>
        <w:t> </w:t>
      </w:r>
      <w:r>
        <w:rPr>
          <w:color w:val="231F20"/>
          <w:spacing w:val="-5"/>
          <w:sz w:val="18"/>
        </w:rPr>
        <w:t>(*)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  <w:tab w:pos="6420" w:val="left" w:leader="dot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2"/>
        </w:rPr>
        <w:t>...................</w:t>
      </w:r>
      <w:r>
        <w:rPr>
          <w:color w:val="231F20"/>
          <w:spacing w:val="13"/>
          <w:sz w:val="12"/>
        </w:rPr>
        <w:t> </w:t>
      </w:r>
      <w:r>
        <w:rPr>
          <w:color w:val="231F20"/>
          <w:spacing w:val="-2"/>
          <w:sz w:val="18"/>
        </w:rPr>
        <w:t>branches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d'accès,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longueur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2"/>
        </w:rPr>
        <w:t>...................</w:t>
      </w:r>
      <w:r>
        <w:rPr>
          <w:color w:val="231F20"/>
          <w:spacing w:val="13"/>
          <w:sz w:val="12"/>
        </w:rPr>
        <w:t> </w:t>
      </w:r>
      <w:r>
        <w:rPr>
          <w:color w:val="231F20"/>
          <w:spacing w:val="-2"/>
          <w:sz w:val="18"/>
        </w:rPr>
        <w:t>m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et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largeur</w:t>
      </w:r>
      <w:r>
        <w:rPr>
          <w:color w:val="231F20"/>
          <w:sz w:val="18"/>
        </w:rPr>
        <w:tab/>
        <w:t>m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(**)</w:t>
      </w:r>
    </w:p>
    <w:p>
      <w:pPr>
        <w:pStyle w:val="BodyText"/>
        <w:spacing w:before="99"/>
        <w:ind w:left="567"/>
      </w:pP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travaux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réaliser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explicités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présent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CCTP.</w:t>
      </w:r>
    </w:p>
    <w:p>
      <w:pPr>
        <w:pStyle w:val="BodyText"/>
        <w:spacing w:before="99"/>
        <w:ind w:left="567"/>
      </w:pPr>
      <w:r>
        <w:rPr>
          <w:color w:val="231F20"/>
          <w:spacing w:val="-2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plans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situations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chantier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réaliser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annexés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Dossier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Consultation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Entreprises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DCE.</w:t>
      </w:r>
    </w:p>
    <w:p>
      <w:pPr>
        <w:pStyle w:val="BodyText"/>
        <w:spacing w:line="288" w:lineRule="auto" w:before="100"/>
        <w:ind w:left="567"/>
      </w:pPr>
      <w:r>
        <w:rPr>
          <w:color w:val="231F20"/>
          <w:spacing w:val="-4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Titulaire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avisera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maître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d’œuvre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modifications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éventuellement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apportées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aux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plans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situation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fournira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tous </w:t>
      </w:r>
      <w:r>
        <w:rPr>
          <w:color w:val="231F20"/>
        </w:rPr>
        <w:t>les éléments justifiant les modifications proposées.</w:t>
      </w:r>
    </w:p>
    <w:p>
      <w:pPr>
        <w:pStyle w:val="BodyText"/>
        <w:spacing w:before="114"/>
      </w:pPr>
    </w:p>
    <w:p>
      <w:pPr>
        <w:pStyle w:val="Heading3"/>
        <w:spacing w:before="0"/>
      </w:pPr>
      <w:bookmarkStart w:name="_TOC_250083" w:id="7"/>
      <w:r>
        <w:rPr>
          <w:color w:val="231F20"/>
          <w:spacing w:val="-2"/>
        </w:rPr>
        <w:t>Article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1.3.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Consistance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6"/>
        </w:rPr>
        <w:t> </w:t>
      </w:r>
      <w:bookmarkEnd w:id="7"/>
      <w:r>
        <w:rPr>
          <w:color w:val="231F20"/>
          <w:spacing w:val="-2"/>
        </w:rPr>
        <w:t>travaux</w:t>
      </w:r>
    </w:p>
    <w:p>
      <w:pPr>
        <w:pStyle w:val="BodyText"/>
        <w:spacing w:line="288" w:lineRule="auto" w:before="94"/>
        <w:ind w:left="567"/>
      </w:pPr>
      <w:r>
        <w:rPr>
          <w:color w:val="231F20"/>
        </w:rPr>
        <w:t>Le présent CCTP définit les spécifications des constituants et produits ainsi que les conditions d’exécution et de</w:t>
      </w:r>
      <w:r>
        <w:rPr>
          <w:color w:val="231F20"/>
          <w:spacing w:val="40"/>
        </w:rPr>
        <w:t> </w:t>
      </w:r>
      <w:r>
        <w:rPr>
          <w:color w:val="231F20"/>
        </w:rPr>
        <w:t>contrôle</w:t>
      </w:r>
      <w:r>
        <w:rPr>
          <w:color w:val="231F20"/>
          <w:spacing w:val="-14"/>
        </w:rPr>
        <w:t> </w:t>
      </w:r>
      <w:r>
        <w:rPr>
          <w:color w:val="231F20"/>
        </w:rPr>
        <w:t>pour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travaux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réalisation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revêtement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béton,</w:t>
      </w:r>
      <w:r>
        <w:rPr>
          <w:color w:val="231F20"/>
          <w:spacing w:val="-14"/>
        </w:rPr>
        <w:t> </w:t>
      </w:r>
      <w:r>
        <w:rPr>
          <w:color w:val="231F20"/>
        </w:rPr>
        <w:t>ainsi</w:t>
      </w:r>
      <w:r>
        <w:rPr>
          <w:color w:val="231F20"/>
          <w:spacing w:val="-14"/>
        </w:rPr>
        <w:t> </w:t>
      </w:r>
      <w:r>
        <w:rPr>
          <w:color w:val="231F20"/>
        </w:rPr>
        <w:t>que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dalles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transition</w:t>
      </w:r>
      <w:r>
        <w:rPr>
          <w:color w:val="231F20"/>
          <w:spacing w:val="-14"/>
        </w:rPr>
        <w:t> </w:t>
      </w:r>
      <w:r>
        <w:rPr>
          <w:color w:val="231F20"/>
        </w:rPr>
        <w:t>(conseillées).</w:t>
      </w:r>
    </w:p>
    <w:p>
      <w:pPr>
        <w:pStyle w:val="ListParagraph"/>
        <w:numPr>
          <w:ilvl w:val="0"/>
          <w:numId w:val="9"/>
        </w:numPr>
        <w:tabs>
          <w:tab w:pos="690" w:val="left" w:leader="none"/>
        </w:tabs>
        <w:spacing w:line="240" w:lineRule="auto" w:before="169" w:after="0"/>
        <w:ind w:left="690" w:right="0" w:hanging="123"/>
        <w:jc w:val="both"/>
        <w:rPr>
          <w:sz w:val="18"/>
        </w:rPr>
      </w:pPr>
      <w:r>
        <w:rPr>
          <w:color w:val="231F20"/>
          <w:w w:val="105"/>
          <w:sz w:val="18"/>
        </w:rPr>
        <w:t>Travaux</w:t>
      </w:r>
      <w:r>
        <w:rPr>
          <w:color w:val="231F20"/>
          <w:spacing w:val="-13"/>
          <w:w w:val="105"/>
          <w:sz w:val="18"/>
        </w:rPr>
        <w:t> </w:t>
      </w:r>
      <w:r>
        <w:rPr>
          <w:color w:val="231F20"/>
          <w:w w:val="105"/>
          <w:sz w:val="18"/>
        </w:rPr>
        <w:t>et</w:t>
      </w:r>
      <w:r>
        <w:rPr>
          <w:color w:val="231F20"/>
          <w:spacing w:val="-12"/>
          <w:w w:val="105"/>
          <w:sz w:val="18"/>
        </w:rPr>
        <w:t> </w:t>
      </w:r>
      <w:r>
        <w:rPr>
          <w:color w:val="231F20"/>
          <w:w w:val="105"/>
          <w:sz w:val="18"/>
        </w:rPr>
        <w:t>fournitures</w:t>
      </w:r>
      <w:r>
        <w:rPr>
          <w:color w:val="231F20"/>
          <w:spacing w:val="-12"/>
          <w:w w:val="105"/>
          <w:sz w:val="18"/>
        </w:rPr>
        <w:t> </w:t>
      </w:r>
      <w:r>
        <w:rPr>
          <w:color w:val="231F20"/>
          <w:w w:val="105"/>
          <w:sz w:val="18"/>
        </w:rPr>
        <w:t>inclus</w:t>
      </w:r>
      <w:r>
        <w:rPr>
          <w:color w:val="231F20"/>
          <w:spacing w:val="-12"/>
          <w:w w:val="105"/>
          <w:sz w:val="18"/>
        </w:rPr>
        <w:t> </w:t>
      </w:r>
      <w:r>
        <w:rPr>
          <w:color w:val="231F20"/>
          <w:w w:val="105"/>
          <w:sz w:val="18"/>
        </w:rPr>
        <w:t>dans</w:t>
      </w:r>
      <w:r>
        <w:rPr>
          <w:color w:val="231F20"/>
          <w:spacing w:val="-12"/>
          <w:w w:val="105"/>
          <w:sz w:val="18"/>
        </w:rPr>
        <w:t> </w:t>
      </w:r>
      <w:r>
        <w:rPr>
          <w:color w:val="231F20"/>
          <w:w w:val="105"/>
          <w:sz w:val="18"/>
        </w:rPr>
        <w:t>le</w:t>
      </w:r>
      <w:r>
        <w:rPr>
          <w:color w:val="231F20"/>
          <w:spacing w:val="-12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marché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</w:rPr>
        <w:t>Le présent marché comprend la réalisation du revêtement en béton sur l’anneau du giratoire et sur les branches </w:t>
      </w:r>
      <w:r>
        <w:rPr>
          <w:color w:val="231F20"/>
          <w:spacing w:val="-4"/>
        </w:rPr>
        <w:t>d’accès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(*),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fournitures,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transports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mise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œuvre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nécessaires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complète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réalisation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travaux.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Chaque </w:t>
      </w:r>
      <w:r>
        <w:rPr>
          <w:color w:val="231F20"/>
        </w:rPr>
        <w:t>branche</w:t>
      </w:r>
      <w:r>
        <w:rPr>
          <w:color w:val="231F20"/>
          <w:spacing w:val="-4"/>
        </w:rPr>
        <w:t> </w:t>
      </w:r>
      <w:r>
        <w:rPr>
          <w:color w:val="231F20"/>
        </w:rPr>
        <w:t>d’accès</w:t>
      </w:r>
      <w:r>
        <w:rPr>
          <w:color w:val="231F20"/>
          <w:spacing w:val="-4"/>
        </w:rPr>
        <w:t> </w:t>
      </w:r>
      <w:r>
        <w:rPr>
          <w:color w:val="231F20"/>
        </w:rPr>
        <w:t>est</w:t>
      </w:r>
      <w:r>
        <w:rPr>
          <w:color w:val="231F20"/>
          <w:spacing w:val="-4"/>
        </w:rPr>
        <w:t> </w:t>
      </w:r>
      <w:r>
        <w:rPr>
          <w:color w:val="231F20"/>
        </w:rPr>
        <w:t>identifiée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précisant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</w:rPr>
        <w:t>entre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4"/>
        </w:rPr>
        <w:t> </w:t>
      </w:r>
      <w:r>
        <w:rPr>
          <w:color w:val="231F20"/>
        </w:rPr>
        <w:t>PR</w:t>
      </w:r>
      <w:r>
        <w:rPr>
          <w:color w:val="231F20"/>
          <w:spacing w:val="-4"/>
        </w:rPr>
        <w:t> </w:t>
      </w:r>
      <w:r>
        <w:rPr>
          <w:color w:val="231F20"/>
        </w:rPr>
        <w:t>…</w:t>
      </w:r>
      <w:r>
        <w:rPr>
          <w:color w:val="231F20"/>
          <w:spacing w:val="-4"/>
        </w:rPr>
        <w:t> </w:t>
      </w:r>
      <w:r>
        <w:rPr>
          <w:color w:val="231F20"/>
        </w:rPr>
        <w:t>et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4"/>
        </w:rPr>
        <w:t> </w:t>
      </w:r>
      <w:r>
        <w:rPr>
          <w:color w:val="231F20"/>
        </w:rPr>
        <w:t>PR</w:t>
      </w:r>
      <w:r>
        <w:rPr>
          <w:color w:val="231F20"/>
          <w:spacing w:val="-4"/>
        </w:rPr>
        <w:t> </w:t>
      </w:r>
      <w:r>
        <w:rPr>
          <w:color w:val="231F20"/>
        </w:rPr>
        <w:t>….</w:t>
      </w:r>
      <w:r>
        <w:rPr>
          <w:color w:val="231F20"/>
          <w:spacing w:val="-4"/>
        </w:rPr>
        <w:t> </w:t>
      </w:r>
      <w:r>
        <w:rPr>
          <w:color w:val="231F20"/>
        </w:rPr>
        <w:t>(**)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0" w:after="0"/>
        <w:ind w:left="706" w:right="0" w:hanging="139"/>
        <w:jc w:val="both"/>
        <w:rPr>
          <w:sz w:val="18"/>
        </w:rPr>
      </w:pPr>
      <w:r>
        <w:rPr>
          <w:color w:val="231F20"/>
          <w:sz w:val="18"/>
        </w:rPr>
        <w:t>Travaux</w:t>
      </w:r>
      <w:r>
        <w:rPr>
          <w:color w:val="231F20"/>
          <w:spacing w:val="14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fournitures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non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compris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dans</w:t>
      </w:r>
      <w:r>
        <w:rPr>
          <w:color w:val="231F20"/>
          <w:spacing w:val="14"/>
          <w:sz w:val="18"/>
        </w:rPr>
        <w:t> </w:t>
      </w:r>
      <w:r>
        <w:rPr>
          <w:color w:val="231F20"/>
          <w:sz w:val="18"/>
        </w:rPr>
        <w:t>le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marché</w:t>
      </w:r>
      <w:r>
        <w:rPr>
          <w:color w:val="231F20"/>
          <w:spacing w:val="15"/>
          <w:sz w:val="18"/>
        </w:rPr>
        <w:t> </w:t>
      </w:r>
      <w:r>
        <w:rPr>
          <w:color w:val="231F20"/>
          <w:spacing w:val="-2"/>
          <w:sz w:val="18"/>
        </w:rPr>
        <w:t>(***)</w:t>
      </w:r>
    </w:p>
    <w:p>
      <w:pPr>
        <w:spacing w:before="160"/>
        <w:ind w:left="567" w:right="0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before="115"/>
        <w:ind w:left="567" w:right="0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before="115"/>
        <w:ind w:left="567" w:right="0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7"/>
        <w:rPr>
          <w:sz w:val="12"/>
        </w:rPr>
      </w:pPr>
    </w:p>
    <w:p>
      <w:pPr>
        <w:spacing w:before="0"/>
        <w:ind w:left="567" w:right="0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7"/>
        <w:rPr>
          <w:sz w:val="12"/>
        </w:rPr>
      </w:pPr>
    </w:p>
    <w:p>
      <w:pPr>
        <w:spacing w:before="0"/>
        <w:ind w:left="567" w:right="0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7"/>
        <w:rPr>
          <w:sz w:val="12"/>
        </w:rPr>
      </w:pPr>
    </w:p>
    <w:p>
      <w:pPr>
        <w:spacing w:before="0"/>
        <w:ind w:left="567" w:right="0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7"/>
        <w:rPr>
          <w:sz w:val="12"/>
        </w:rPr>
      </w:pPr>
    </w:p>
    <w:p>
      <w:pPr>
        <w:spacing w:before="0"/>
        <w:ind w:left="567" w:right="0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7"/>
        <w:rPr>
          <w:sz w:val="12"/>
        </w:rPr>
      </w:pPr>
    </w:p>
    <w:p>
      <w:pPr>
        <w:spacing w:before="0"/>
        <w:ind w:left="567" w:right="0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7"/>
        <w:rPr>
          <w:sz w:val="12"/>
        </w:rPr>
      </w:pPr>
    </w:p>
    <w:p>
      <w:pPr>
        <w:spacing w:before="0"/>
        <w:ind w:left="567" w:right="0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12"/>
        </w:rPr>
      </w:pPr>
    </w:p>
    <w:p>
      <w:pPr>
        <w:pStyle w:val="BodyText"/>
        <w:spacing w:before="29"/>
        <w:rPr>
          <w:sz w:val="12"/>
        </w:rPr>
      </w:pP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1" w:after="0"/>
        <w:ind w:left="706" w:right="0" w:hanging="139"/>
        <w:jc w:val="both"/>
        <w:rPr>
          <w:sz w:val="18"/>
        </w:rPr>
      </w:pPr>
      <w:r>
        <w:rPr>
          <w:color w:val="231F20"/>
          <w:sz w:val="18"/>
        </w:rPr>
        <w:t>Pièces</w:t>
      </w:r>
      <w:r>
        <w:rPr>
          <w:color w:val="231F20"/>
          <w:spacing w:val="31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31"/>
          <w:sz w:val="18"/>
        </w:rPr>
        <w:t> </w:t>
      </w:r>
      <w:r>
        <w:rPr>
          <w:color w:val="231F20"/>
          <w:sz w:val="18"/>
        </w:rPr>
        <w:t>dossier</w:t>
      </w:r>
      <w:r>
        <w:rPr>
          <w:color w:val="231F20"/>
          <w:spacing w:val="3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31"/>
          <w:sz w:val="18"/>
        </w:rPr>
        <w:t> </w:t>
      </w:r>
      <w:r>
        <w:rPr>
          <w:color w:val="231F20"/>
          <w:sz w:val="18"/>
        </w:rPr>
        <w:t>consultation</w:t>
      </w:r>
      <w:r>
        <w:rPr>
          <w:color w:val="231F20"/>
          <w:spacing w:val="31"/>
          <w:sz w:val="18"/>
        </w:rPr>
        <w:t> </w:t>
      </w:r>
      <w:r>
        <w:rPr>
          <w:color w:val="231F20"/>
          <w:sz w:val="18"/>
        </w:rPr>
        <w:t>des</w:t>
      </w:r>
      <w:r>
        <w:rPr>
          <w:color w:val="231F20"/>
          <w:spacing w:val="32"/>
          <w:sz w:val="18"/>
        </w:rPr>
        <w:t> </w:t>
      </w:r>
      <w:r>
        <w:rPr>
          <w:color w:val="231F20"/>
          <w:sz w:val="18"/>
        </w:rPr>
        <w:t>entreprises</w:t>
      </w:r>
      <w:r>
        <w:rPr>
          <w:color w:val="231F20"/>
          <w:spacing w:val="31"/>
          <w:sz w:val="18"/>
        </w:rPr>
        <w:t> </w:t>
      </w:r>
      <w:r>
        <w:rPr>
          <w:color w:val="231F20"/>
          <w:spacing w:val="-5"/>
          <w:sz w:val="18"/>
        </w:rPr>
        <w:t>DCE</w:t>
      </w:r>
    </w:p>
    <w:p>
      <w:pPr>
        <w:pStyle w:val="BodyText"/>
        <w:spacing w:before="99"/>
        <w:ind w:left="567"/>
      </w:pPr>
      <w:r>
        <w:rPr>
          <w:color w:val="231F20"/>
          <w:spacing w:val="-2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travaux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réaliser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explicités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plans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annexés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dossier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consultation.</w:t>
      </w:r>
    </w:p>
    <w:p>
      <w:pPr>
        <w:pStyle w:val="BodyText"/>
        <w:spacing w:before="4" w:after="1"/>
        <w:rPr>
          <w:sz w:val="16"/>
        </w:rPr>
      </w:pPr>
    </w:p>
    <w:tbl>
      <w:tblPr>
        <w:tblW w:w="0" w:type="auto"/>
        <w:jc w:val="left"/>
        <w:tblInd w:w="57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1"/>
        <w:gridCol w:w="5670"/>
        <w:gridCol w:w="1701"/>
      </w:tblGrid>
      <w:tr>
        <w:trPr>
          <w:trHeight w:val="386" w:hRule="atLeast"/>
        </w:trPr>
        <w:tc>
          <w:tcPr>
            <w:tcW w:w="1701" w:type="dxa"/>
            <w:shd w:val="clear" w:color="auto" w:fill="BD9E6B"/>
          </w:tcPr>
          <w:p>
            <w:pPr>
              <w:pStyle w:val="TableParagraph"/>
              <w:spacing w:before="102"/>
              <w:ind w:left="9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PLAN</w:t>
            </w:r>
          </w:p>
        </w:tc>
        <w:tc>
          <w:tcPr>
            <w:tcW w:w="5670" w:type="dxa"/>
            <w:shd w:val="clear" w:color="auto" w:fill="BD9E6B"/>
          </w:tcPr>
          <w:p>
            <w:pPr>
              <w:pStyle w:val="TableParagraph"/>
              <w:spacing w:before="102"/>
              <w:ind w:left="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TITRE DU </w:t>
            </w:r>
            <w:r>
              <w:rPr>
                <w:rFonts w:ascii="Arial"/>
                <w:b/>
                <w:color w:val="231F20"/>
                <w:spacing w:val="-4"/>
                <w:sz w:val="17"/>
              </w:rPr>
              <w:t>PLAN</w:t>
            </w:r>
          </w:p>
        </w:tc>
        <w:tc>
          <w:tcPr>
            <w:tcW w:w="1701" w:type="dxa"/>
            <w:shd w:val="clear" w:color="auto" w:fill="BD9E6B"/>
          </w:tcPr>
          <w:p>
            <w:pPr>
              <w:pStyle w:val="TableParagraph"/>
              <w:spacing w:before="102"/>
              <w:ind w:left="245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ÉCHELLE (****)</w:t>
            </w:r>
          </w:p>
        </w:tc>
      </w:tr>
      <w:tr>
        <w:trPr>
          <w:trHeight w:val="386" w:hRule="atLeast"/>
        </w:trPr>
        <w:tc>
          <w:tcPr>
            <w:tcW w:w="1701" w:type="dxa"/>
            <w:shd w:val="clear" w:color="auto" w:fill="F0E5D6"/>
          </w:tcPr>
          <w:p>
            <w:pPr>
              <w:pStyle w:val="TableParagraph"/>
              <w:spacing w:before="96"/>
              <w:ind w:left="9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color w:val="231F20"/>
                <w:spacing w:val="-5"/>
                <w:sz w:val="18"/>
              </w:rPr>
              <w:t>01</w:t>
            </w:r>
          </w:p>
        </w:tc>
        <w:tc>
          <w:tcPr>
            <w:tcW w:w="5670" w:type="dxa"/>
            <w:shd w:val="clear" w:color="auto" w:fill="F0E5D6"/>
          </w:tcPr>
          <w:p>
            <w:pPr>
              <w:pStyle w:val="TableParagraph"/>
              <w:spacing w:before="96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olor w:val="231F20"/>
                <w:sz w:val="18"/>
              </w:rPr>
              <w:t>Plan</w:t>
            </w:r>
            <w:r>
              <w:rPr>
                <w:rFonts w:ascii="Arial" w:hAnsi="Arial"/>
                <w:color w:val="231F20"/>
                <w:spacing w:val="4"/>
                <w:sz w:val="18"/>
              </w:rPr>
              <w:t> </w:t>
            </w:r>
            <w:r>
              <w:rPr>
                <w:rFonts w:ascii="Arial" w:hAnsi="Arial"/>
                <w:color w:val="231F20"/>
                <w:sz w:val="18"/>
              </w:rPr>
              <w:t>général</w:t>
            </w:r>
            <w:r>
              <w:rPr>
                <w:rFonts w:ascii="Arial" w:hAnsi="Arial"/>
                <w:color w:val="231F20"/>
                <w:spacing w:val="4"/>
                <w:sz w:val="18"/>
              </w:rPr>
              <w:t> </w:t>
            </w:r>
            <w:r>
              <w:rPr>
                <w:rFonts w:ascii="Arial" w:hAnsi="Arial"/>
                <w:color w:val="231F20"/>
                <w:sz w:val="18"/>
              </w:rPr>
              <w:t>d’implantation</w:t>
            </w:r>
            <w:r>
              <w:rPr>
                <w:rFonts w:ascii="Arial" w:hAnsi="Arial"/>
                <w:color w:val="231F20"/>
                <w:spacing w:val="4"/>
                <w:sz w:val="18"/>
              </w:rPr>
              <w:t> </w:t>
            </w:r>
            <w:r>
              <w:rPr>
                <w:rFonts w:ascii="Arial" w:hAnsi="Arial"/>
                <w:color w:val="231F20"/>
                <w:sz w:val="18"/>
              </w:rPr>
              <w:t>de</w:t>
            </w:r>
            <w:r>
              <w:rPr>
                <w:rFonts w:ascii="Arial" w:hAnsi="Arial"/>
                <w:color w:val="231F20"/>
                <w:spacing w:val="4"/>
                <w:sz w:val="18"/>
              </w:rPr>
              <w:t> </w:t>
            </w:r>
            <w:r>
              <w:rPr>
                <w:rFonts w:ascii="Arial" w:hAnsi="Arial"/>
                <w:color w:val="231F20"/>
                <w:spacing w:val="-2"/>
                <w:sz w:val="18"/>
              </w:rPr>
              <w:t>l’ouvrage</w:t>
            </w:r>
          </w:p>
        </w:tc>
        <w:tc>
          <w:tcPr>
            <w:tcW w:w="1701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86" w:hRule="atLeast"/>
        </w:trPr>
        <w:tc>
          <w:tcPr>
            <w:tcW w:w="1701" w:type="dxa"/>
            <w:shd w:val="clear" w:color="auto" w:fill="E3D2B9"/>
          </w:tcPr>
          <w:p>
            <w:pPr>
              <w:pStyle w:val="TableParagraph"/>
              <w:spacing w:before="96"/>
              <w:ind w:left="9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color w:val="231F20"/>
                <w:spacing w:val="-5"/>
                <w:sz w:val="18"/>
              </w:rPr>
              <w:t>02</w:t>
            </w:r>
          </w:p>
        </w:tc>
        <w:tc>
          <w:tcPr>
            <w:tcW w:w="5670" w:type="dxa"/>
            <w:shd w:val="clear" w:color="auto" w:fill="E3D2B9"/>
          </w:tcPr>
          <w:p>
            <w:pPr>
              <w:pStyle w:val="TableParagraph"/>
              <w:spacing w:before="96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olor w:val="231F20"/>
                <w:spacing w:val="-2"/>
                <w:sz w:val="18"/>
              </w:rPr>
              <w:t>Tracé</w:t>
            </w:r>
            <w:r>
              <w:rPr>
                <w:rFonts w:ascii="Arial" w:hAnsi="Arial"/>
                <w:color w:val="231F20"/>
                <w:spacing w:val="-10"/>
                <w:sz w:val="18"/>
              </w:rPr>
              <w:t> </w:t>
            </w:r>
            <w:r>
              <w:rPr>
                <w:rFonts w:ascii="Arial" w:hAnsi="Arial"/>
                <w:color w:val="231F20"/>
                <w:spacing w:val="-2"/>
                <w:sz w:val="18"/>
              </w:rPr>
              <w:t>en</w:t>
            </w:r>
            <w:r>
              <w:rPr>
                <w:rFonts w:ascii="Arial" w:hAnsi="Arial"/>
                <w:color w:val="231F20"/>
                <w:spacing w:val="-9"/>
                <w:sz w:val="18"/>
              </w:rPr>
              <w:t> </w:t>
            </w:r>
            <w:r>
              <w:rPr>
                <w:rFonts w:ascii="Arial" w:hAnsi="Arial"/>
                <w:color w:val="231F20"/>
                <w:spacing w:val="-4"/>
                <w:sz w:val="18"/>
              </w:rPr>
              <w:t>plan</w:t>
            </w:r>
          </w:p>
        </w:tc>
        <w:tc>
          <w:tcPr>
            <w:tcW w:w="1701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86" w:hRule="atLeast"/>
        </w:trPr>
        <w:tc>
          <w:tcPr>
            <w:tcW w:w="1701" w:type="dxa"/>
            <w:shd w:val="clear" w:color="auto" w:fill="F0E5D6"/>
          </w:tcPr>
          <w:p>
            <w:pPr>
              <w:pStyle w:val="TableParagraph"/>
              <w:spacing w:before="96"/>
              <w:ind w:left="9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color w:val="231F20"/>
                <w:spacing w:val="-5"/>
                <w:sz w:val="18"/>
              </w:rPr>
              <w:t>03</w:t>
            </w:r>
          </w:p>
        </w:tc>
        <w:tc>
          <w:tcPr>
            <w:tcW w:w="5670" w:type="dxa"/>
            <w:shd w:val="clear" w:color="auto" w:fill="F0E5D6"/>
          </w:tcPr>
          <w:p>
            <w:pPr>
              <w:pStyle w:val="TableParagraph"/>
              <w:spacing w:before="96"/>
              <w:ind w:left="8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color w:val="231F20"/>
                <w:sz w:val="18"/>
              </w:rPr>
              <w:t>Profils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en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pacing w:val="-4"/>
                <w:sz w:val="18"/>
              </w:rPr>
              <w:t>long</w:t>
            </w:r>
          </w:p>
        </w:tc>
        <w:tc>
          <w:tcPr>
            <w:tcW w:w="1701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86" w:hRule="atLeast"/>
        </w:trPr>
        <w:tc>
          <w:tcPr>
            <w:tcW w:w="1701" w:type="dxa"/>
            <w:shd w:val="clear" w:color="auto" w:fill="E3D2B9"/>
          </w:tcPr>
          <w:p>
            <w:pPr>
              <w:pStyle w:val="TableParagraph"/>
              <w:spacing w:before="96"/>
              <w:ind w:left="9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color w:val="231F20"/>
                <w:spacing w:val="-5"/>
                <w:sz w:val="18"/>
              </w:rPr>
              <w:t>04</w:t>
            </w:r>
          </w:p>
        </w:tc>
        <w:tc>
          <w:tcPr>
            <w:tcW w:w="5670" w:type="dxa"/>
            <w:shd w:val="clear" w:color="auto" w:fill="E3D2B9"/>
          </w:tcPr>
          <w:p>
            <w:pPr>
              <w:pStyle w:val="TableParagraph"/>
              <w:spacing w:before="96"/>
              <w:ind w:left="8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color w:val="231F20"/>
                <w:sz w:val="18"/>
              </w:rPr>
              <w:t>Cahier</w:t>
            </w:r>
            <w:r>
              <w:rPr>
                <w:rFonts w:ascii="Arial"/>
                <w:color w:val="231F20"/>
                <w:spacing w:val="-1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des</w:t>
            </w:r>
            <w:r>
              <w:rPr>
                <w:rFonts w:ascii="Arial"/>
                <w:color w:val="231F20"/>
                <w:spacing w:val="-1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profils</w:t>
            </w:r>
            <w:r>
              <w:rPr>
                <w:rFonts w:ascii="Arial"/>
                <w:color w:val="231F20"/>
                <w:spacing w:val="-1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en </w:t>
            </w:r>
            <w:r>
              <w:rPr>
                <w:rFonts w:ascii="Arial"/>
                <w:color w:val="231F20"/>
                <w:spacing w:val="-2"/>
                <w:sz w:val="18"/>
              </w:rPr>
              <w:t>travers</w:t>
            </w:r>
          </w:p>
        </w:tc>
        <w:tc>
          <w:tcPr>
            <w:tcW w:w="1701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86" w:hRule="atLeast"/>
        </w:trPr>
        <w:tc>
          <w:tcPr>
            <w:tcW w:w="1701" w:type="dxa"/>
            <w:shd w:val="clear" w:color="auto" w:fill="F0E5D6"/>
          </w:tcPr>
          <w:p>
            <w:pPr>
              <w:pStyle w:val="TableParagraph"/>
              <w:spacing w:before="96"/>
              <w:ind w:left="9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color w:val="231F20"/>
                <w:spacing w:val="-5"/>
                <w:sz w:val="18"/>
              </w:rPr>
              <w:t>05</w:t>
            </w:r>
          </w:p>
        </w:tc>
        <w:tc>
          <w:tcPr>
            <w:tcW w:w="5670" w:type="dxa"/>
            <w:shd w:val="clear" w:color="auto" w:fill="F0E5D6"/>
          </w:tcPr>
          <w:p>
            <w:pPr>
              <w:pStyle w:val="TableParagraph"/>
              <w:spacing w:before="96"/>
              <w:ind w:left="8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olor w:val="231F20"/>
                <w:sz w:val="18"/>
              </w:rPr>
              <w:t>Cahier</w:t>
            </w:r>
            <w:r>
              <w:rPr>
                <w:rFonts w:ascii="Arial" w:hAnsi="Arial"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color w:val="231F20"/>
                <w:sz w:val="18"/>
              </w:rPr>
              <w:t>des</w:t>
            </w:r>
            <w:r>
              <w:rPr>
                <w:rFonts w:ascii="Arial" w:hAnsi="Arial"/>
                <w:color w:val="231F20"/>
                <w:spacing w:val="-1"/>
                <w:sz w:val="18"/>
              </w:rPr>
              <w:t> </w:t>
            </w:r>
            <w:r>
              <w:rPr>
                <w:rFonts w:ascii="Arial" w:hAnsi="Arial"/>
                <w:color w:val="231F20"/>
                <w:sz w:val="18"/>
              </w:rPr>
              <w:t>détails</w:t>
            </w:r>
            <w:r>
              <w:rPr>
                <w:rFonts w:ascii="Arial" w:hAnsi="Arial"/>
                <w:color w:val="231F20"/>
                <w:spacing w:val="-2"/>
                <w:sz w:val="18"/>
              </w:rPr>
              <w:t> </w:t>
            </w:r>
            <w:r>
              <w:rPr>
                <w:rFonts w:ascii="Arial" w:hAnsi="Arial"/>
                <w:color w:val="231F20"/>
                <w:sz w:val="18"/>
              </w:rPr>
              <w:t>des</w:t>
            </w:r>
            <w:r>
              <w:rPr>
                <w:rFonts w:ascii="Arial" w:hAnsi="Arial"/>
                <w:color w:val="231F20"/>
                <w:spacing w:val="-1"/>
                <w:sz w:val="18"/>
              </w:rPr>
              <w:t> </w:t>
            </w:r>
            <w:r>
              <w:rPr>
                <w:rFonts w:ascii="Arial" w:hAnsi="Arial"/>
                <w:color w:val="231F20"/>
                <w:sz w:val="18"/>
              </w:rPr>
              <w:t>ouvrages</w:t>
            </w:r>
            <w:r>
              <w:rPr>
                <w:rFonts w:ascii="Arial" w:hAnsi="Arial"/>
                <w:color w:val="231F20"/>
                <w:spacing w:val="-1"/>
                <w:sz w:val="18"/>
              </w:rPr>
              <w:t> </w:t>
            </w:r>
            <w:r>
              <w:rPr>
                <w:rFonts w:ascii="Arial" w:hAnsi="Arial"/>
                <w:color w:val="231F20"/>
                <w:spacing w:val="-2"/>
                <w:sz w:val="18"/>
              </w:rPr>
              <w:t>divers</w:t>
            </w:r>
          </w:p>
        </w:tc>
        <w:tc>
          <w:tcPr>
            <w:tcW w:w="1701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headerReference w:type="default" r:id="rId13"/>
          <w:footerReference w:type="default" r:id="rId14"/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78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43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pacing w:val="-2"/>
          <w:sz w:val="20"/>
        </w:rPr>
        <w:t>Article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1.3.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Consistance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des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travaux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207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w w:val="105"/>
          <w:sz w:val="18"/>
        </w:rPr>
        <w:t>Tracé</w:t>
      </w:r>
      <w:r>
        <w:rPr>
          <w:color w:val="231F20"/>
          <w:spacing w:val="-12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en</w:t>
      </w:r>
      <w:r>
        <w:rPr>
          <w:color w:val="231F20"/>
          <w:spacing w:val="-11"/>
          <w:w w:val="105"/>
          <w:sz w:val="18"/>
        </w:rPr>
        <w:t> </w:t>
      </w:r>
      <w:r>
        <w:rPr>
          <w:color w:val="231F20"/>
          <w:spacing w:val="-4"/>
          <w:w w:val="105"/>
          <w:sz w:val="18"/>
        </w:rPr>
        <w:t>plan</w:t>
      </w:r>
    </w:p>
    <w:p>
      <w:pPr>
        <w:pStyle w:val="BodyText"/>
        <w:spacing w:before="100"/>
        <w:ind w:left="567"/>
      </w:pPr>
      <w:r>
        <w:rPr>
          <w:color w:val="231F20"/>
          <w:spacing w:val="-2"/>
        </w:rPr>
        <w:t>L’axe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projet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représenté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plan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n°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02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annexé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dossier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consultation.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212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Profils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en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spacing w:val="-4"/>
          <w:w w:val="105"/>
          <w:sz w:val="18"/>
        </w:rPr>
        <w:t>long</w:t>
      </w:r>
    </w:p>
    <w:p>
      <w:pPr>
        <w:pStyle w:val="BodyText"/>
        <w:spacing w:before="100"/>
        <w:ind w:left="567"/>
      </w:pPr>
      <w:r>
        <w:rPr>
          <w:color w:val="231F20"/>
          <w:spacing w:val="-2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profils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long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représentés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plan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n°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03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annexé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dossier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consultation.</w:t>
      </w:r>
    </w:p>
    <w:p>
      <w:pPr>
        <w:pStyle w:val="BodyText"/>
        <w:tabs>
          <w:tab w:pos="5593" w:val="left" w:leader="dot"/>
        </w:tabs>
        <w:spacing w:line="316" w:lineRule="exact" w:before="26"/>
        <w:ind w:left="567" w:right="141"/>
      </w:pP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ligne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référence</w:t>
      </w:r>
      <w:r>
        <w:rPr>
          <w:color w:val="231F20"/>
          <w:spacing w:val="-11"/>
        </w:rPr>
        <w:t> </w:t>
      </w:r>
      <w:r>
        <w:rPr>
          <w:color w:val="231F20"/>
        </w:rPr>
        <w:t>choisie</w:t>
      </w:r>
      <w:r>
        <w:rPr>
          <w:color w:val="231F20"/>
          <w:spacing w:val="-11"/>
        </w:rPr>
        <w:t> </w:t>
      </w:r>
      <w:r>
        <w:rPr>
          <w:color w:val="231F20"/>
        </w:rPr>
        <w:t>pour</w:t>
      </w:r>
      <w:r>
        <w:rPr>
          <w:color w:val="231F20"/>
          <w:spacing w:val="-11"/>
        </w:rPr>
        <w:t> </w:t>
      </w:r>
      <w:r>
        <w:rPr>
          <w:color w:val="231F20"/>
        </w:rPr>
        <w:t>définir</w:t>
      </w:r>
      <w:r>
        <w:rPr>
          <w:color w:val="231F20"/>
          <w:spacing w:val="-11"/>
        </w:rPr>
        <w:t> </w:t>
      </w:r>
      <w:r>
        <w:rPr>
          <w:color w:val="231F20"/>
        </w:rPr>
        <w:t>les</w:t>
      </w:r>
      <w:r>
        <w:rPr>
          <w:color w:val="231F20"/>
          <w:spacing w:val="-11"/>
        </w:rPr>
        <w:t> </w:t>
      </w:r>
      <w:r>
        <w:rPr>
          <w:color w:val="231F20"/>
        </w:rPr>
        <w:t>profils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long</w:t>
      </w:r>
      <w:r>
        <w:rPr>
          <w:color w:val="231F20"/>
          <w:spacing w:val="-11"/>
        </w:rPr>
        <w:t> </w:t>
      </w:r>
      <w:r>
        <w:rPr>
          <w:color w:val="231F20"/>
        </w:rPr>
        <w:t>du</w:t>
      </w:r>
      <w:r>
        <w:rPr>
          <w:color w:val="231F20"/>
          <w:spacing w:val="-11"/>
        </w:rPr>
        <w:t> </w:t>
      </w:r>
      <w:r>
        <w:rPr>
          <w:color w:val="231F20"/>
        </w:rPr>
        <w:t>projet</w:t>
      </w:r>
      <w:r>
        <w:rPr>
          <w:color w:val="231F20"/>
          <w:spacing w:val="-11"/>
        </w:rPr>
        <w:t> </w:t>
      </w:r>
      <w:r>
        <w:rPr>
          <w:color w:val="231F20"/>
        </w:rPr>
        <w:t>est</w:t>
      </w:r>
      <w:r>
        <w:rPr>
          <w:color w:val="231F20"/>
          <w:spacing w:val="-11"/>
        </w:rPr>
        <w:t> </w:t>
      </w:r>
      <w:r>
        <w:rPr>
          <w:color w:val="231F20"/>
        </w:rPr>
        <w:t>prise</w:t>
      </w:r>
      <w:r>
        <w:rPr>
          <w:color w:val="231F20"/>
          <w:spacing w:val="-11"/>
        </w:rPr>
        <w:t> </w:t>
      </w:r>
      <w:r>
        <w:rPr>
          <w:color w:val="231F20"/>
        </w:rPr>
        <w:t>au</w:t>
      </w:r>
      <w:r>
        <w:rPr>
          <w:color w:val="231F20"/>
          <w:spacing w:val="-11"/>
        </w:rPr>
        <w:t> </w:t>
      </w:r>
      <w:r>
        <w:rPr>
          <w:color w:val="231F20"/>
        </w:rPr>
        <w:t>niveau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chaussée</w:t>
      </w:r>
      <w:r>
        <w:rPr>
          <w:color w:val="231F20"/>
          <w:spacing w:val="-11"/>
        </w:rPr>
        <w:t> </w:t>
      </w:r>
      <w:r>
        <w:rPr>
          <w:color w:val="231F20"/>
        </w:rPr>
        <w:t>terminée. </w:t>
      </w:r>
      <w:r>
        <w:rPr>
          <w:color w:val="231F20"/>
          <w:spacing w:val="-6"/>
        </w:rPr>
        <w:t>Cette ligne est : (*)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l’axe de la chaussée,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(*) la rive droite </w:t>
      </w:r>
      <w:r>
        <w:rPr>
          <w:color w:val="231F20"/>
          <w:spacing w:val="-10"/>
        </w:rPr>
        <w:t>à</w:t>
      </w:r>
      <w:r>
        <w:rPr>
          <w:color w:val="231F20"/>
        </w:rPr>
        <w:tab/>
      </w:r>
      <w:r>
        <w:rPr>
          <w:color w:val="231F20"/>
          <w:spacing w:val="-4"/>
        </w:rPr>
        <w:t>mètres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l’axe,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(*),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telle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que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définie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sur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profils</w:t>
      </w:r>
      <w:r>
        <w:rPr>
          <w:color w:val="231F20"/>
          <w:spacing w:val="-10"/>
        </w:rPr>
        <w:t> </w:t>
      </w:r>
      <w:r>
        <w:rPr>
          <w:color w:val="231F20"/>
          <w:spacing w:val="-5"/>
        </w:rPr>
        <w:t>en</w:t>
      </w:r>
    </w:p>
    <w:p>
      <w:pPr>
        <w:spacing w:before="18"/>
        <w:ind w:left="567" w:right="0" w:firstLine="0"/>
        <w:jc w:val="left"/>
        <w:rPr>
          <w:sz w:val="12"/>
        </w:rPr>
      </w:pPr>
      <w:r>
        <w:rPr>
          <w:color w:val="231F20"/>
          <w:spacing w:val="-4"/>
          <w:sz w:val="18"/>
        </w:rPr>
        <w:t>travers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type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du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plan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n°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04,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(*)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une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autre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référence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à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préciser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2"/>
        </w:rPr>
        <w:t>...................................................................................................................................</w:t>
      </w:r>
    </w:p>
    <w:p>
      <w:pPr>
        <w:pStyle w:val="BodyText"/>
        <w:spacing w:before="68"/>
        <w:rPr>
          <w:sz w:val="12"/>
        </w:rPr>
      </w:pP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0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Profils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en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travers</w:t>
      </w:r>
    </w:p>
    <w:p>
      <w:pPr>
        <w:pStyle w:val="BodyText"/>
        <w:spacing w:before="99"/>
        <w:ind w:left="567"/>
      </w:pPr>
      <w:r>
        <w:rPr>
          <w:color w:val="231F20"/>
          <w:spacing w:val="-4"/>
        </w:rPr>
        <w:t>Les travaux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devront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respecter les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profils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en travers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représentés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sur les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plans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n° 04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annexés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au dossier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consultation.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213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w w:val="105"/>
          <w:sz w:val="18"/>
        </w:rPr>
        <w:t>Allotissement</w:t>
      </w:r>
    </w:p>
    <w:p>
      <w:pPr>
        <w:pStyle w:val="BodyText"/>
        <w:spacing w:before="100"/>
        <w:ind w:left="567"/>
      </w:pP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travaux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regroupés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seul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marché.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212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Tranches d’exécution</w:t>
      </w:r>
      <w:r>
        <w:rPr>
          <w:color w:val="231F20"/>
          <w:spacing w:val="1"/>
          <w:w w:val="105"/>
          <w:sz w:val="18"/>
        </w:rPr>
        <w:t> </w:t>
      </w:r>
      <w:r>
        <w:rPr>
          <w:color w:val="231F20"/>
          <w:w w:val="105"/>
          <w:sz w:val="18"/>
        </w:rPr>
        <w:t>des</w:t>
      </w:r>
      <w:r>
        <w:rPr>
          <w:color w:val="231F20"/>
          <w:spacing w:val="1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travaux</w:t>
      </w:r>
    </w:p>
    <w:p>
      <w:pPr>
        <w:pStyle w:val="BodyText"/>
        <w:spacing w:before="100"/>
        <w:ind w:left="567"/>
      </w:pP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travaux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regroupés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tranche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ferme.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212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w w:val="105"/>
          <w:sz w:val="18"/>
        </w:rPr>
        <w:t>Nature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du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trafic</w:t>
      </w:r>
    </w:p>
    <w:p>
      <w:pPr>
        <w:pStyle w:val="BodyText"/>
        <w:spacing w:before="100"/>
        <w:ind w:left="567"/>
      </w:pP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revêtement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dimensionné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trafic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classe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Ti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(*),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soit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Trafic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Moyen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Journalier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Annuel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TMJA</w:t>
      </w:r>
      <w:r>
        <w:rPr>
          <w:color w:val="231F20"/>
          <w:spacing w:val="-5"/>
        </w:rPr>
        <w:t> de</w:t>
      </w:r>
    </w:p>
    <w:p>
      <w:pPr>
        <w:pStyle w:val="BodyText"/>
        <w:tabs>
          <w:tab w:pos="1251" w:val="left" w:leader="dot"/>
        </w:tabs>
        <w:spacing w:before="43"/>
        <w:ind w:left="567"/>
      </w:pPr>
      <w:r>
        <w:rPr>
          <w:color w:val="231F20"/>
          <w:spacing w:val="-10"/>
          <w:sz w:val="12"/>
        </w:rPr>
        <w:t>.</w:t>
      </w:r>
      <w:r>
        <w:rPr>
          <w:color w:val="231F20"/>
          <w:sz w:val="12"/>
        </w:rPr>
        <w:tab/>
      </w:r>
      <w:r>
        <w:rPr>
          <w:color w:val="231F20"/>
          <w:spacing w:val="-2"/>
        </w:rPr>
        <w:t>poids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lourds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jour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(**).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0"/>
      </w:pP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1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Portance</w:t>
      </w:r>
      <w:r>
        <w:rPr>
          <w:color w:val="231F20"/>
          <w:spacing w:val="26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27"/>
          <w:sz w:val="18"/>
        </w:rPr>
        <w:t> </w:t>
      </w:r>
      <w:r>
        <w:rPr>
          <w:color w:val="231F20"/>
          <w:spacing w:val="-5"/>
          <w:sz w:val="18"/>
        </w:rPr>
        <w:t>sol</w:t>
      </w:r>
    </w:p>
    <w:p>
      <w:pPr>
        <w:pStyle w:val="BodyText"/>
        <w:tabs>
          <w:tab w:pos="2572" w:val="left" w:leader="dot"/>
        </w:tabs>
        <w:spacing w:line="288" w:lineRule="auto" w:before="99"/>
        <w:ind w:left="567" w:right="141"/>
      </w:pP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revêtement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dimensionné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plate-forme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support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portance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PFi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(*),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soit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module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EV2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compris </w:t>
      </w:r>
      <w:r>
        <w:rPr>
          <w:color w:val="231F20"/>
        </w:rPr>
        <w:t>entre </w:t>
      </w:r>
      <w:r>
        <w:rPr>
          <w:color w:val="231F20"/>
          <w:sz w:val="12"/>
        </w:rPr>
        <w:t>................... </w:t>
      </w:r>
      <w:r>
        <w:rPr>
          <w:color w:val="231F20"/>
        </w:rPr>
        <w:t>et</w:t>
      </w:r>
      <w:r>
        <w:rPr>
          <w:color w:val="231F20"/>
        </w:rPr>
        <w:tab/>
      </w:r>
      <w:r>
        <w:rPr>
          <w:color w:val="231F20"/>
          <w:spacing w:val="-4"/>
        </w:rPr>
        <w:t>MPa.</w:t>
      </w:r>
    </w:p>
    <w:p>
      <w:pPr>
        <w:pStyle w:val="BodyText"/>
        <w:spacing w:after="0" w:line="288" w:lineRule="auto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79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43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pacing w:val="-2"/>
          <w:sz w:val="20"/>
        </w:rPr>
        <w:t>Article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1.3.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Consistance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des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travaux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207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Caractéristiques</w:t>
      </w:r>
      <w:r>
        <w:rPr>
          <w:color w:val="231F20"/>
          <w:spacing w:val="10"/>
          <w:w w:val="105"/>
          <w:sz w:val="18"/>
        </w:rPr>
        <w:t> </w:t>
      </w:r>
      <w:r>
        <w:rPr>
          <w:color w:val="231F20"/>
          <w:w w:val="105"/>
          <w:sz w:val="18"/>
        </w:rPr>
        <w:t>du</w:t>
      </w:r>
      <w:r>
        <w:rPr>
          <w:color w:val="231F20"/>
          <w:spacing w:val="10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béton</w:t>
      </w:r>
    </w:p>
    <w:p>
      <w:pPr>
        <w:pStyle w:val="BodyText"/>
        <w:spacing w:line="288" w:lineRule="auto" w:before="100"/>
        <w:ind w:left="567" w:right="139"/>
      </w:pPr>
      <w:r>
        <w:rPr>
          <w:color w:val="231F20"/>
        </w:rPr>
        <w:t>Le</w:t>
      </w:r>
      <w:r>
        <w:rPr>
          <w:color w:val="231F20"/>
          <w:spacing w:val="-2"/>
        </w:rPr>
        <w:t> </w:t>
      </w:r>
      <w:r>
        <w:rPr>
          <w:color w:val="231F20"/>
        </w:rPr>
        <w:t>béton</w:t>
      </w:r>
      <w:r>
        <w:rPr>
          <w:color w:val="231F20"/>
          <w:spacing w:val="-2"/>
        </w:rPr>
        <w:t> </w:t>
      </w:r>
      <w:r>
        <w:rPr>
          <w:color w:val="231F20"/>
        </w:rPr>
        <w:t>pris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compte</w:t>
      </w:r>
      <w:r>
        <w:rPr>
          <w:color w:val="231F20"/>
          <w:spacing w:val="-2"/>
        </w:rPr>
        <w:t> </w:t>
      </w:r>
      <w:r>
        <w:rPr>
          <w:color w:val="231F20"/>
        </w:rPr>
        <w:t>dans</w:t>
      </w:r>
      <w:r>
        <w:rPr>
          <w:color w:val="231F20"/>
          <w:spacing w:val="-2"/>
        </w:rPr>
        <w:t> </w:t>
      </w:r>
      <w:r>
        <w:rPr>
          <w:color w:val="231F20"/>
        </w:rPr>
        <w:t>le</w:t>
      </w:r>
      <w:r>
        <w:rPr>
          <w:color w:val="231F20"/>
          <w:spacing w:val="-2"/>
        </w:rPr>
        <w:t> </w:t>
      </w:r>
      <w:r>
        <w:rPr>
          <w:color w:val="231F20"/>
        </w:rPr>
        <w:t>dimensionnement</w:t>
      </w:r>
      <w:r>
        <w:rPr>
          <w:color w:val="231F20"/>
          <w:spacing w:val="-2"/>
        </w:rPr>
        <w:t> </w:t>
      </w:r>
      <w:r>
        <w:rPr>
          <w:color w:val="231F20"/>
        </w:rPr>
        <w:t>du</w:t>
      </w:r>
      <w:r>
        <w:rPr>
          <w:color w:val="231F20"/>
          <w:spacing w:val="-2"/>
        </w:rPr>
        <w:t> </w:t>
      </w:r>
      <w:r>
        <w:rPr>
          <w:color w:val="231F20"/>
        </w:rPr>
        <w:t>revêtement</w:t>
      </w:r>
      <w:r>
        <w:rPr>
          <w:color w:val="231F20"/>
          <w:spacing w:val="-2"/>
        </w:rPr>
        <w:t> </w:t>
      </w:r>
      <w:r>
        <w:rPr>
          <w:color w:val="231F20"/>
        </w:rPr>
        <w:t>est</w:t>
      </w:r>
      <w:r>
        <w:rPr>
          <w:color w:val="231F20"/>
          <w:spacing w:val="-2"/>
        </w:rPr>
        <w:t> </w:t>
      </w:r>
      <w:r>
        <w:rPr>
          <w:color w:val="231F20"/>
        </w:rPr>
        <w:t>conforme</w:t>
      </w:r>
      <w:r>
        <w:rPr>
          <w:color w:val="231F20"/>
          <w:spacing w:val="-2"/>
        </w:rPr>
        <w:t> </w:t>
      </w:r>
      <w:r>
        <w:rPr>
          <w:color w:val="231F20"/>
        </w:rPr>
        <w:t>aux</w:t>
      </w:r>
      <w:r>
        <w:rPr>
          <w:color w:val="231F20"/>
          <w:spacing w:val="-2"/>
        </w:rPr>
        <w:t> </w:t>
      </w:r>
      <w:r>
        <w:rPr>
          <w:color w:val="231F20"/>
        </w:rPr>
        <w:t>normes</w:t>
      </w:r>
      <w:r>
        <w:rPr>
          <w:color w:val="231F20"/>
          <w:spacing w:val="-2"/>
        </w:rPr>
        <w:t> </w:t>
      </w:r>
      <w:r>
        <w:rPr>
          <w:color w:val="231F20"/>
        </w:rPr>
        <w:t>NF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206+A2/CN</w:t>
      </w:r>
      <w:r>
        <w:rPr>
          <w:color w:val="231F20"/>
          <w:spacing w:val="-2"/>
        </w:rPr>
        <w:t> </w:t>
      </w:r>
      <w:r>
        <w:rPr>
          <w:color w:val="231F20"/>
        </w:rPr>
        <w:t>et NF P 98-170. Il a les caractéristiques suivantes :</w:t>
      </w:r>
    </w:p>
    <w:p>
      <w:pPr>
        <w:pStyle w:val="ListParagraph"/>
        <w:numPr>
          <w:ilvl w:val="1"/>
          <w:numId w:val="9"/>
        </w:numPr>
        <w:tabs>
          <w:tab w:pos="1402" w:val="left" w:leader="none"/>
        </w:tabs>
        <w:spacing w:line="240" w:lineRule="auto" w:before="55" w:after="0"/>
        <w:ind w:left="1402" w:right="0" w:hanging="115"/>
        <w:jc w:val="left"/>
        <w:rPr>
          <w:sz w:val="18"/>
        </w:rPr>
      </w:pPr>
      <w:r>
        <w:rPr>
          <w:color w:val="231F20"/>
          <w:sz w:val="18"/>
        </w:rPr>
        <w:t>Classe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mécanique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minimale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: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BCi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ou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Cxx/yy,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selon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norme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206+A2/CN,</w:t>
      </w:r>
    </w:p>
    <w:p>
      <w:pPr>
        <w:pStyle w:val="ListParagraph"/>
        <w:numPr>
          <w:ilvl w:val="1"/>
          <w:numId w:val="9"/>
        </w:numPr>
        <w:tabs>
          <w:tab w:pos="1402" w:val="left" w:leader="none"/>
        </w:tabs>
        <w:spacing w:line="240" w:lineRule="auto" w:before="99" w:after="0"/>
        <w:ind w:left="1402" w:right="0" w:hanging="115"/>
        <w:jc w:val="left"/>
        <w:rPr>
          <w:sz w:val="12"/>
        </w:rPr>
      </w:pPr>
      <w:r>
        <w:rPr>
          <w:color w:val="231F20"/>
          <w:sz w:val="18"/>
        </w:rPr>
        <w:t>Classe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d’exposition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: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2"/>
        </w:rPr>
        <w:t>...................</w:t>
      </w:r>
    </w:p>
    <w:p>
      <w:pPr>
        <w:pStyle w:val="ListParagraph"/>
        <w:numPr>
          <w:ilvl w:val="1"/>
          <w:numId w:val="9"/>
        </w:numPr>
        <w:tabs>
          <w:tab w:pos="1402" w:val="left" w:leader="none"/>
        </w:tabs>
        <w:spacing w:line="240" w:lineRule="auto" w:before="100" w:after="0"/>
        <w:ind w:left="1402" w:right="0" w:hanging="115"/>
        <w:jc w:val="left"/>
        <w:rPr>
          <w:sz w:val="12"/>
        </w:rPr>
      </w:pPr>
      <w:r>
        <w:rPr>
          <w:color w:val="231F20"/>
          <w:sz w:val="18"/>
        </w:rPr>
        <w:t>Classe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chlorure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: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2"/>
        </w:rPr>
        <w:t>...................</w:t>
      </w:r>
    </w:p>
    <w:p>
      <w:pPr>
        <w:pStyle w:val="ListParagraph"/>
        <w:numPr>
          <w:ilvl w:val="1"/>
          <w:numId w:val="9"/>
        </w:numPr>
        <w:tabs>
          <w:tab w:pos="1402" w:val="left" w:leader="none"/>
          <w:tab w:pos="3739" w:val="left" w:leader="dot"/>
        </w:tabs>
        <w:spacing w:line="240" w:lineRule="auto" w:before="99" w:after="0"/>
        <w:ind w:left="1402" w:right="0" w:hanging="115"/>
        <w:jc w:val="left"/>
        <w:rPr>
          <w:sz w:val="18"/>
        </w:rPr>
      </w:pPr>
      <w:r>
        <w:rPr>
          <w:color w:val="231F20"/>
          <w:spacing w:val="-4"/>
          <w:sz w:val="18"/>
        </w:rPr>
        <w:t>Granularité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4"/>
          <w:sz w:val="18"/>
        </w:rPr>
        <w:t>: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Dmax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10"/>
          <w:sz w:val="18"/>
        </w:rPr>
        <w:t>=</w:t>
      </w:r>
      <w:r>
        <w:rPr>
          <w:color w:val="231F20"/>
          <w:sz w:val="18"/>
        </w:rPr>
        <w:tab/>
      </w:r>
      <w:r>
        <w:rPr>
          <w:color w:val="231F20"/>
          <w:spacing w:val="-5"/>
          <w:sz w:val="18"/>
        </w:rPr>
        <w:t>mm.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213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Caractéristiques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géométriques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revêtement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(*)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;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(**)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;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(***)</w:t>
      </w:r>
    </w:p>
    <w:p>
      <w:pPr>
        <w:pStyle w:val="BodyText"/>
        <w:tabs>
          <w:tab w:pos="5401" w:val="left" w:leader="dot"/>
        </w:tabs>
        <w:spacing w:before="99"/>
        <w:ind w:left="567"/>
      </w:pP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revêtement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épaisseur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minimale</w:t>
      </w:r>
      <w:r>
        <w:rPr>
          <w:color w:val="231F20"/>
          <w:spacing w:val="-10"/>
        </w:rPr>
        <w:t> </w:t>
      </w:r>
      <w:r>
        <w:rPr>
          <w:color w:val="231F20"/>
          <w:spacing w:val="-5"/>
        </w:rPr>
        <w:t>de</w:t>
      </w:r>
      <w:r>
        <w:rPr>
          <w:color w:val="231F20"/>
        </w:rPr>
        <w:tab/>
        <w:t>cm</w:t>
      </w:r>
      <w:r>
        <w:rPr>
          <w:color w:val="231F20"/>
          <w:spacing w:val="-6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un</w:t>
      </w:r>
      <w:r>
        <w:rPr>
          <w:color w:val="231F20"/>
          <w:spacing w:val="-5"/>
        </w:rPr>
        <w:t> </w:t>
      </w:r>
      <w:r>
        <w:rPr>
          <w:color w:val="231F20"/>
        </w:rPr>
        <w:t>béton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classe</w:t>
      </w:r>
      <w:r>
        <w:rPr>
          <w:color w:val="231F20"/>
          <w:spacing w:val="-5"/>
        </w:rPr>
        <w:t> </w:t>
      </w:r>
      <w:r>
        <w:rPr>
          <w:color w:val="231F20"/>
        </w:rPr>
        <w:t>mécanique</w:t>
      </w:r>
      <w:r>
        <w:rPr>
          <w:color w:val="231F20"/>
          <w:spacing w:val="-5"/>
        </w:rPr>
        <w:t> </w:t>
      </w:r>
      <w:r>
        <w:rPr>
          <w:color w:val="231F20"/>
        </w:rPr>
        <w:t>BCi</w:t>
      </w:r>
      <w:r>
        <w:rPr>
          <w:color w:val="231F20"/>
          <w:spacing w:val="-6"/>
        </w:rPr>
        <w:t> </w:t>
      </w:r>
      <w:r>
        <w:rPr>
          <w:color w:val="231F20"/>
        </w:rPr>
        <w:t>ou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Cxx/yy</w:t>
      </w:r>
    </w:p>
    <w:p>
      <w:pPr>
        <w:tabs>
          <w:tab w:pos="8058" w:val="left" w:leader="dot"/>
        </w:tabs>
        <w:spacing w:before="43"/>
        <w:ind w:left="567" w:right="0" w:firstLine="0"/>
        <w:jc w:val="left"/>
        <w:rPr>
          <w:sz w:val="18"/>
        </w:rPr>
      </w:pPr>
      <w:r>
        <w:rPr>
          <w:color w:val="231F20"/>
          <w:w w:val="90"/>
          <w:sz w:val="18"/>
        </w:rPr>
        <w:t>(****),</w:t>
      </w:r>
      <w:r>
        <w:rPr>
          <w:color w:val="231F20"/>
          <w:spacing w:val="6"/>
          <w:sz w:val="18"/>
        </w:rPr>
        <w:t> </w:t>
      </w:r>
      <w:r>
        <w:rPr>
          <w:color w:val="231F20"/>
          <w:w w:val="90"/>
          <w:sz w:val="18"/>
        </w:rPr>
        <w:t>et</w:t>
      </w:r>
      <w:r>
        <w:rPr>
          <w:color w:val="231F20"/>
          <w:spacing w:val="7"/>
          <w:sz w:val="18"/>
        </w:rPr>
        <w:t> </w:t>
      </w:r>
      <w:r>
        <w:rPr>
          <w:color w:val="231F20"/>
          <w:w w:val="90"/>
          <w:sz w:val="18"/>
        </w:rPr>
        <w:t>une</w:t>
      </w:r>
      <w:r>
        <w:rPr>
          <w:color w:val="231F20"/>
          <w:spacing w:val="7"/>
          <w:sz w:val="18"/>
        </w:rPr>
        <w:t> </w:t>
      </w:r>
      <w:r>
        <w:rPr>
          <w:color w:val="231F20"/>
          <w:w w:val="90"/>
          <w:sz w:val="18"/>
        </w:rPr>
        <w:t>superficie</w:t>
      </w:r>
      <w:r>
        <w:rPr>
          <w:color w:val="231F20"/>
          <w:spacing w:val="7"/>
          <w:sz w:val="18"/>
        </w:rPr>
        <w:t> </w:t>
      </w:r>
      <w:r>
        <w:rPr>
          <w:color w:val="231F20"/>
          <w:w w:val="90"/>
          <w:sz w:val="18"/>
        </w:rPr>
        <w:t>approximative</w:t>
      </w:r>
      <w:r>
        <w:rPr>
          <w:color w:val="231F20"/>
          <w:spacing w:val="7"/>
          <w:sz w:val="18"/>
        </w:rPr>
        <w:t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7"/>
          <w:sz w:val="18"/>
        </w:rPr>
        <w:t> </w:t>
      </w:r>
      <w:r>
        <w:rPr>
          <w:color w:val="231F20"/>
          <w:w w:val="90"/>
          <w:sz w:val="12"/>
        </w:rPr>
        <w:t>...................</w:t>
      </w:r>
      <w:r>
        <w:rPr>
          <w:color w:val="231F20"/>
          <w:spacing w:val="26"/>
          <w:sz w:val="12"/>
        </w:rPr>
        <w:t> </w:t>
      </w:r>
      <w:r>
        <w:rPr>
          <w:color w:val="231F20"/>
          <w:w w:val="90"/>
          <w:sz w:val="18"/>
        </w:rPr>
        <w:t>m</w:t>
      </w:r>
      <w:r>
        <w:rPr>
          <w:color w:val="231F20"/>
          <w:w w:val="90"/>
          <w:position w:val="6"/>
          <w:sz w:val="10"/>
        </w:rPr>
        <w:t>2</w:t>
      </w:r>
      <w:r>
        <w:rPr>
          <w:color w:val="231F20"/>
          <w:w w:val="90"/>
          <w:sz w:val="18"/>
        </w:rPr>
        <w:t>,</w:t>
      </w:r>
      <w:r>
        <w:rPr>
          <w:color w:val="231F20"/>
          <w:spacing w:val="7"/>
          <w:sz w:val="18"/>
        </w:rPr>
        <w:t> </w:t>
      </w:r>
      <w:r>
        <w:rPr>
          <w:color w:val="231F20"/>
          <w:w w:val="90"/>
          <w:sz w:val="18"/>
        </w:rPr>
        <w:t>soit</w:t>
      </w:r>
      <w:r>
        <w:rPr>
          <w:color w:val="231F20"/>
          <w:spacing w:val="6"/>
          <w:sz w:val="18"/>
        </w:rPr>
        <w:t> </w:t>
      </w:r>
      <w:r>
        <w:rPr>
          <w:color w:val="231F20"/>
          <w:w w:val="90"/>
          <w:sz w:val="18"/>
        </w:rPr>
        <w:t>un</w:t>
      </w:r>
      <w:r>
        <w:rPr>
          <w:color w:val="231F20"/>
          <w:spacing w:val="7"/>
          <w:sz w:val="18"/>
        </w:rPr>
        <w:t> </w:t>
      </w:r>
      <w:r>
        <w:rPr>
          <w:color w:val="231F20"/>
          <w:w w:val="90"/>
          <w:sz w:val="18"/>
        </w:rPr>
        <w:t>volume</w:t>
      </w:r>
      <w:r>
        <w:rPr>
          <w:color w:val="231F20"/>
          <w:spacing w:val="7"/>
          <w:sz w:val="18"/>
        </w:rPr>
        <w:t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7"/>
          <w:sz w:val="18"/>
        </w:rPr>
        <w:t> </w:t>
      </w:r>
      <w:r>
        <w:rPr>
          <w:color w:val="231F20"/>
          <w:w w:val="90"/>
          <w:sz w:val="18"/>
        </w:rPr>
        <w:t>béton</w:t>
      </w:r>
      <w:r>
        <w:rPr>
          <w:color w:val="231F20"/>
          <w:spacing w:val="7"/>
          <w:sz w:val="18"/>
        </w:rPr>
        <w:t> </w:t>
      </w:r>
      <w:r>
        <w:rPr>
          <w:color w:val="231F20"/>
          <w:spacing w:val="-2"/>
          <w:w w:val="90"/>
          <w:sz w:val="18"/>
        </w:rPr>
        <w:t>d’environ</w:t>
      </w:r>
      <w:r>
        <w:rPr>
          <w:color w:val="231F20"/>
          <w:sz w:val="18"/>
        </w:rPr>
        <w:tab/>
      </w:r>
      <w:r>
        <w:rPr>
          <w:color w:val="231F20"/>
          <w:spacing w:val="-5"/>
          <w:sz w:val="18"/>
        </w:rPr>
        <w:t>m</w:t>
      </w:r>
      <w:r>
        <w:rPr>
          <w:color w:val="231F20"/>
          <w:spacing w:val="-5"/>
          <w:position w:val="6"/>
          <w:sz w:val="10"/>
        </w:rPr>
        <w:t>3</w:t>
      </w:r>
      <w:r>
        <w:rPr>
          <w:color w:val="231F20"/>
          <w:spacing w:val="-5"/>
          <w:sz w:val="18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899999</wp:posOffset>
                </wp:positionH>
                <wp:positionV relativeFrom="paragraph">
                  <wp:posOffset>207902</wp:posOffset>
                </wp:positionV>
                <wp:extent cx="5760085" cy="738505"/>
                <wp:effectExtent l="0" t="0" r="0" b="0"/>
                <wp:wrapTopAndBottom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5760085" cy="738505"/>
                          <a:chExt cx="5760085" cy="73850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6350" y="44519"/>
                            <a:ext cx="1270" cy="66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8655">
                                <a:moveTo>
                                  <a:pt x="0" y="0"/>
                                </a:moveTo>
                                <a:lnTo>
                                  <a:pt x="0" y="66804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4467" y="731647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646929" y="606446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45"/>
                                </a:lnTo>
                                <a:lnTo>
                                  <a:pt x="70746" y="76415"/>
                                </a:lnTo>
                                <a:lnTo>
                                  <a:pt x="93631" y="41261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753649" y="25721"/>
                            <a:ext cx="127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3240">
                                <a:moveTo>
                                  <a:pt x="0" y="523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5378" y="6351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-1" y="2"/>
                            <a:ext cx="5760085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738505">
                                <a:moveTo>
                                  <a:pt x="12700" y="731647"/>
                                </a:moveTo>
                                <a:lnTo>
                                  <a:pt x="10833" y="727163"/>
                                </a:lnTo>
                                <a:lnTo>
                                  <a:pt x="6350" y="725297"/>
                                </a:lnTo>
                                <a:lnTo>
                                  <a:pt x="1854" y="727163"/>
                                </a:lnTo>
                                <a:lnTo>
                                  <a:pt x="0" y="731647"/>
                                </a:lnTo>
                                <a:lnTo>
                                  <a:pt x="1854" y="736142"/>
                                </a:lnTo>
                                <a:lnTo>
                                  <a:pt x="6350" y="737997"/>
                                </a:lnTo>
                                <a:lnTo>
                                  <a:pt x="10833" y="736142"/>
                                </a:lnTo>
                                <a:lnTo>
                                  <a:pt x="12700" y="731647"/>
                                </a:lnTo>
                                <a:close/>
                              </a:path>
                              <a:path w="5760085" h="738505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738505">
                                <a:moveTo>
                                  <a:pt x="5616003" y="731647"/>
                                </a:moveTo>
                                <a:lnTo>
                                  <a:pt x="5614136" y="727163"/>
                                </a:lnTo>
                                <a:lnTo>
                                  <a:pt x="5609653" y="725297"/>
                                </a:lnTo>
                                <a:lnTo>
                                  <a:pt x="5605157" y="727163"/>
                                </a:lnTo>
                                <a:lnTo>
                                  <a:pt x="5603303" y="731647"/>
                                </a:lnTo>
                                <a:lnTo>
                                  <a:pt x="5605157" y="736142"/>
                                </a:lnTo>
                                <a:lnTo>
                                  <a:pt x="5609653" y="737997"/>
                                </a:lnTo>
                                <a:lnTo>
                                  <a:pt x="5614136" y="736142"/>
                                </a:lnTo>
                                <a:lnTo>
                                  <a:pt x="5616003" y="731647"/>
                                </a:lnTo>
                                <a:close/>
                              </a:path>
                              <a:path w="5760085" h="738505">
                                <a:moveTo>
                                  <a:pt x="5759996" y="587654"/>
                                </a:moveTo>
                                <a:lnTo>
                                  <a:pt x="5758129" y="583171"/>
                                </a:lnTo>
                                <a:lnTo>
                                  <a:pt x="5753646" y="581304"/>
                                </a:lnTo>
                                <a:lnTo>
                                  <a:pt x="5749150" y="583171"/>
                                </a:lnTo>
                                <a:lnTo>
                                  <a:pt x="5747296" y="587654"/>
                                </a:lnTo>
                                <a:lnTo>
                                  <a:pt x="5749150" y="592150"/>
                                </a:lnTo>
                                <a:lnTo>
                                  <a:pt x="5753646" y="594004"/>
                                </a:lnTo>
                                <a:lnTo>
                                  <a:pt x="5758129" y="592150"/>
                                </a:lnTo>
                                <a:lnTo>
                                  <a:pt x="5759996" y="587654"/>
                                </a:lnTo>
                                <a:close/>
                              </a:path>
                              <a:path w="5760085" h="738505">
                                <a:moveTo>
                                  <a:pt x="5759996" y="6350"/>
                                </a:moveTo>
                                <a:lnTo>
                                  <a:pt x="5758129" y="1866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66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45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45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49416" y="114413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446613" y="119352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995612" y="230766"/>
                            <a:ext cx="4237355" cy="301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choix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classe</w:t>
                              </w:r>
                              <w:r>
                                <w:rPr>
                                  <w:color w:val="E63540"/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mécanique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béton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color w:val="E63540"/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l’épaisseur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color w:val="E63540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revêtement</w:t>
                              </w:r>
                              <w:r>
                                <w:rPr>
                                  <w:color w:val="E63540"/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en</w:t>
                              </w:r>
                            </w:p>
                            <w:p>
                              <w:pPr>
                                <w:spacing w:before="4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béton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constituent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w w:val="105"/>
                                  <w:sz w:val="18"/>
                                </w:rPr>
                                <w:t>d’arrêt.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16.370312pt;width:453.55pt;height:58.15pt;mso-position-horizontal-relative:page;mso-position-vertical-relative:paragraph;z-index:-15714304;mso-wrap-distance-left:0;mso-wrap-distance-right:0" id="docshapegroup80" coordorigin="1417,327" coordsize="9071,1163">
                <v:line style="position:absolute" from="1427,398" to="1427,1450" stroked="true" strokeweight="1pt" strokecolor="#e63540">
                  <v:stroke dashstyle="dot"/>
                </v:line>
                <v:line style="position:absolute" from="1487,1480" to="10221,1480" stroked="true" strokeweight="1pt" strokecolor="#e63540">
                  <v:stroke dashstyle="dot"/>
                </v:line>
                <v:shape style="position:absolute;left:10310;top:1282;width:167;height:190" id="docshape81" coordorigin="10310,1282" coordsize="167,190" path="m10310,1472l10371,1445,10422,1403,10458,1347,10476,1282e" filled="false" stroked="true" strokeweight="1.0pt" strokecolor="#e63540">
                  <v:path arrowok="t"/>
                  <v:stroke dashstyle="dot"/>
                </v:shape>
                <v:line style="position:absolute" from="10478,1192" to="10478,368" stroked="true" strokeweight="1pt" strokecolor="#e63540">
                  <v:stroke dashstyle="dot"/>
                </v:line>
                <v:line style="position:absolute" from="10418,337" to="1457,337" stroked="true" strokeweight="1pt" strokecolor="#e63540">
                  <v:stroke dashstyle="dot"/>
                </v:line>
                <v:shape style="position:absolute;left:1417;top:327;width:9071;height:1163" id="docshape82" coordorigin="1417,327" coordsize="9071,1163" path="m1437,1480l1434,1473,1427,1470,1420,1473,1417,1480,1420,1487,1427,1490,1434,1487,1437,1480xm1437,337l1434,330,1427,327,1420,330,1417,337,1420,344,1427,347,1434,344,1437,337xm10261,1480l10258,1473,10251,1470,10244,1473,10241,1480,10244,1487,10251,1490,10258,1487,10261,1480xm10488,1253l10485,1246,10478,1243,10471,1246,10468,1253,10471,1260,10478,1263,10485,1260,10488,1253xm10488,337l10485,330,10478,327,10471,330,10468,337,10471,344,10478,347,10485,344,10488,337xe" filled="true" fillcolor="#e63540" stroked="false">
                  <v:path arrowok="t"/>
                  <v:fill type="solid"/>
                </v:shape>
                <v:shape style="position:absolute;left:1810;top:507;width:802;height:802" id="docshape83" coordorigin="1810,508" coordsize="802,802" path="m2211,508l1810,1309,2612,1309,2211,508xe" filled="false" stroked="true" strokeweight="1.5pt" strokecolor="#e63540">
                  <v:path arrowok="t"/>
                  <v:stroke dashstyle="solid"/>
                </v:shape>
                <v:shape style="position:absolute;left:2120;top:515;width:201;height:885" type="#_x0000_t202" id="docshape84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690;width:6673;height:475" type="#_x0000_t202" id="docshape85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choix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classe</w:t>
                        </w:r>
                        <w:r>
                          <w:rPr>
                            <w:color w:val="E63540"/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mécanique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béton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et</w:t>
                        </w:r>
                        <w:r>
                          <w:rPr>
                            <w:color w:val="E63540"/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l’épaisseur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color w:val="E63540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revêtement</w:t>
                        </w:r>
                        <w:r>
                          <w:rPr>
                            <w:color w:val="E63540"/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en</w:t>
                        </w:r>
                      </w:p>
                      <w:p>
                        <w:pPr>
                          <w:spacing w:before="4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béton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constituent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un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w w:val="105"/>
                            <w:sz w:val="18"/>
                          </w:rPr>
                          <w:t>d’arrêt.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86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3"/>
      </w:pPr>
      <w:bookmarkStart w:name="_TOC_250082" w:id="8"/>
      <w:r>
        <w:rPr>
          <w:color w:val="231F20"/>
        </w:rPr>
        <w:t>Article</w:t>
      </w:r>
      <w:r>
        <w:rPr>
          <w:color w:val="231F20"/>
          <w:spacing w:val="-14"/>
        </w:rPr>
        <w:t> </w:t>
      </w:r>
      <w:r>
        <w:rPr>
          <w:color w:val="231F20"/>
        </w:rPr>
        <w:t>1.4.</w:t>
      </w:r>
      <w:r>
        <w:rPr>
          <w:color w:val="231F20"/>
          <w:spacing w:val="-14"/>
        </w:rPr>
        <w:t> </w:t>
      </w:r>
      <w:r>
        <w:rPr>
          <w:color w:val="231F20"/>
        </w:rPr>
        <w:t>Désignation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bookmarkEnd w:id="8"/>
      <w:r>
        <w:rPr>
          <w:color w:val="231F20"/>
          <w:spacing w:val="-2"/>
        </w:rPr>
        <w:t>intervenants</w:t>
      </w:r>
    </w:p>
    <w:p>
      <w:pPr>
        <w:spacing w:before="94"/>
        <w:ind w:left="567" w:right="0" w:firstLine="0"/>
        <w:jc w:val="left"/>
        <w:rPr>
          <w:sz w:val="12"/>
        </w:rPr>
      </w:pPr>
      <w:r>
        <w:rPr>
          <w:color w:val="231F20"/>
          <w:spacing w:val="-4"/>
          <w:sz w:val="18"/>
        </w:rPr>
        <w:t>Le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4"/>
          <w:sz w:val="18"/>
        </w:rPr>
        <w:t>maître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d’ouvrage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des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opérations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est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(*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)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2"/>
        </w:rPr>
        <w:t>...................,</w:t>
      </w:r>
      <w:r>
        <w:rPr>
          <w:color w:val="231F20"/>
          <w:spacing w:val="10"/>
          <w:sz w:val="12"/>
        </w:rPr>
        <w:t> </w:t>
      </w:r>
      <w:r>
        <w:rPr>
          <w:color w:val="231F20"/>
          <w:spacing w:val="-4"/>
          <w:sz w:val="18"/>
        </w:rPr>
        <w:t>le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maître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d’œuvre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est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assuré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par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(**)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2"/>
        </w:rPr>
        <w:t>...................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10"/>
          <w:sz w:val="12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pStyle w:val="Heading3"/>
        <w:spacing w:before="0"/>
      </w:pPr>
      <w:bookmarkStart w:name="_TOC_250081" w:id="9"/>
      <w:r>
        <w:rPr>
          <w:color w:val="231F20"/>
          <w:spacing w:val="-4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1.5.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Les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délais</w:t>
      </w:r>
      <w:r>
        <w:rPr>
          <w:color w:val="231F20"/>
          <w:spacing w:val="-2"/>
        </w:rPr>
        <w:t> </w:t>
      </w:r>
      <w:bookmarkEnd w:id="9"/>
      <w:r>
        <w:rPr>
          <w:color w:val="231F20"/>
          <w:spacing w:val="-4"/>
        </w:rPr>
        <w:t>d’exécution</w:t>
      </w:r>
    </w:p>
    <w:p>
      <w:pPr>
        <w:pStyle w:val="BodyText"/>
        <w:tabs>
          <w:tab w:pos="7828" w:val="left" w:leader="dot"/>
        </w:tabs>
        <w:spacing w:before="94"/>
        <w:ind w:left="567"/>
      </w:pPr>
      <w:r>
        <w:rPr>
          <w:color w:val="231F20"/>
          <w:spacing w:val="-2"/>
        </w:rPr>
        <w:t>L’ensemble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travaux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concernés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projet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exécuté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délai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5"/>
        </w:rPr>
        <w:t>(*)</w:t>
      </w:r>
      <w:r>
        <w:rPr>
          <w:color w:val="231F20"/>
        </w:rPr>
        <w:tab/>
      </w:r>
      <w:r>
        <w:rPr>
          <w:color w:val="231F20"/>
          <w:spacing w:val="-2"/>
        </w:rPr>
        <w:t>jours.</w:t>
      </w:r>
    </w:p>
    <w:p>
      <w:pPr>
        <w:pStyle w:val="BodyText"/>
        <w:spacing w:line="288" w:lineRule="auto" w:before="100"/>
        <w:ind w:left="567"/>
      </w:pPr>
      <w:r>
        <w:rPr>
          <w:color w:val="231F20"/>
        </w:rPr>
        <w:t>Les conditions applicables aux délais d’exécution sont définies au Cahier des Clauses Administratives </w:t>
      </w:r>
      <w:r>
        <w:rPr>
          <w:color w:val="231F20"/>
        </w:rPr>
        <w:t>Particulières </w:t>
      </w:r>
      <w:r>
        <w:rPr>
          <w:color w:val="231F20"/>
          <w:spacing w:val="-2"/>
        </w:rPr>
        <w:t>CCAP.</w:t>
      </w:r>
    </w:p>
    <w:p>
      <w:pPr>
        <w:pStyle w:val="BodyText"/>
        <w:spacing w:before="114"/>
      </w:pPr>
    </w:p>
    <w:p>
      <w:pPr>
        <w:pStyle w:val="Heading3"/>
        <w:spacing w:before="0"/>
      </w:pPr>
      <w:bookmarkStart w:name="_TOC_250080" w:id="10"/>
      <w:r>
        <w:rPr>
          <w:color w:val="231F20"/>
        </w:rPr>
        <w:t>Article</w:t>
      </w:r>
      <w:r>
        <w:rPr>
          <w:color w:val="231F20"/>
          <w:spacing w:val="-6"/>
        </w:rPr>
        <w:t> </w:t>
      </w:r>
      <w:r>
        <w:rPr>
          <w:color w:val="231F20"/>
        </w:rPr>
        <w:t>1.6.</w:t>
      </w:r>
      <w:r>
        <w:rPr>
          <w:color w:val="231F20"/>
          <w:spacing w:val="-6"/>
        </w:rPr>
        <w:t> </w:t>
      </w:r>
      <w:r>
        <w:rPr>
          <w:color w:val="231F20"/>
        </w:rPr>
        <w:t>Références</w:t>
      </w:r>
      <w:r>
        <w:rPr>
          <w:color w:val="231F20"/>
          <w:spacing w:val="-5"/>
        </w:rPr>
        <w:t> </w:t>
      </w:r>
      <w:r>
        <w:rPr>
          <w:color w:val="231F20"/>
        </w:rPr>
        <w:t>normatives</w:t>
      </w:r>
      <w:r>
        <w:rPr>
          <w:color w:val="231F20"/>
          <w:spacing w:val="-6"/>
        </w:rPr>
        <w:t> </w:t>
      </w:r>
      <w:r>
        <w:rPr>
          <w:color w:val="231F20"/>
        </w:rPr>
        <w:t>et</w:t>
      </w:r>
      <w:r>
        <w:rPr>
          <w:color w:val="231F20"/>
          <w:spacing w:val="-6"/>
        </w:rPr>
        <w:t> </w:t>
      </w:r>
      <w:bookmarkEnd w:id="10"/>
      <w:r>
        <w:rPr>
          <w:color w:val="231F20"/>
          <w:spacing w:val="-2"/>
        </w:rPr>
        <w:t>règlementaires</w:t>
      </w:r>
    </w:p>
    <w:p>
      <w:pPr>
        <w:pStyle w:val="BodyText"/>
        <w:spacing w:before="94"/>
        <w:ind w:left="567"/>
      </w:pPr>
      <w:r>
        <w:rPr>
          <w:color w:val="231F20"/>
          <w:spacing w:val="-4"/>
        </w:rPr>
        <w:t>L’entrepreneur</w:t>
      </w:r>
      <w:r>
        <w:rPr>
          <w:color w:val="231F20"/>
        </w:rPr>
        <w:t> </w:t>
      </w:r>
      <w:r>
        <w:rPr>
          <w:color w:val="231F20"/>
          <w:spacing w:val="-4"/>
        </w:rPr>
        <w:t>se</w:t>
      </w:r>
      <w:r>
        <w:rPr>
          <w:color w:val="231F20"/>
        </w:rPr>
        <w:t> </w:t>
      </w:r>
      <w:r>
        <w:rPr>
          <w:color w:val="231F20"/>
          <w:spacing w:val="-4"/>
        </w:rPr>
        <w:t>référera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aux</w:t>
      </w:r>
      <w:r>
        <w:rPr>
          <w:color w:val="231F20"/>
        </w:rPr>
        <w:t> </w:t>
      </w:r>
      <w:r>
        <w:rPr>
          <w:color w:val="231F20"/>
          <w:spacing w:val="-4"/>
        </w:rPr>
        <w:t>règlements,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directives</w:t>
      </w:r>
      <w:r>
        <w:rPr>
          <w:color w:val="231F20"/>
        </w:rPr>
        <w:t> </w:t>
      </w:r>
      <w:r>
        <w:rPr>
          <w:color w:val="231F20"/>
          <w:spacing w:val="-4"/>
        </w:rPr>
        <w:t>et</w:t>
      </w:r>
      <w:r>
        <w:rPr>
          <w:color w:val="231F20"/>
        </w:rPr>
        <w:t> </w:t>
      </w:r>
      <w:r>
        <w:rPr>
          <w:color w:val="231F20"/>
          <w:spacing w:val="-4"/>
        </w:rPr>
        <w:t>normes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spécifiques</w:t>
      </w:r>
      <w:r>
        <w:rPr>
          <w:color w:val="231F20"/>
        </w:rPr>
        <w:t> </w:t>
      </w:r>
      <w:r>
        <w:rPr>
          <w:color w:val="231F20"/>
          <w:spacing w:val="-4"/>
        </w:rPr>
        <w:t>appropriés.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213" w:after="0"/>
        <w:ind w:left="706" w:right="0" w:hanging="139"/>
        <w:jc w:val="left"/>
        <w:rPr>
          <w:sz w:val="18"/>
        </w:rPr>
      </w:pPr>
      <w:r>
        <w:rPr>
          <w:color w:val="231F20"/>
          <w:spacing w:val="2"/>
          <w:sz w:val="18"/>
        </w:rPr>
        <w:t>Références</w:t>
      </w:r>
      <w:r>
        <w:rPr>
          <w:color w:val="231F20"/>
          <w:spacing w:val="20"/>
          <w:sz w:val="18"/>
        </w:rPr>
        <w:t> </w:t>
      </w:r>
      <w:r>
        <w:rPr>
          <w:color w:val="231F20"/>
          <w:spacing w:val="2"/>
          <w:sz w:val="18"/>
        </w:rPr>
        <w:t>règlementaires</w:t>
      </w:r>
      <w:r>
        <w:rPr>
          <w:color w:val="231F20"/>
          <w:spacing w:val="21"/>
          <w:sz w:val="18"/>
        </w:rPr>
        <w:t> </w:t>
      </w:r>
      <w:r>
        <w:rPr>
          <w:color w:val="231F20"/>
          <w:spacing w:val="-5"/>
          <w:sz w:val="18"/>
        </w:rPr>
        <w:t>(*)</w:t>
      </w:r>
    </w:p>
    <w:p>
      <w:pPr>
        <w:pStyle w:val="BodyText"/>
        <w:spacing w:line="350" w:lineRule="auto" w:before="99"/>
        <w:ind w:left="567" w:right="3771"/>
      </w:pPr>
      <w:r>
        <w:rPr>
          <w:color w:val="231F20"/>
          <w:spacing w:val="-2"/>
        </w:rPr>
        <w:t>Fascicule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2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CCTG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«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Travaux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terrassements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généraux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» </w:t>
      </w:r>
      <w:r>
        <w:rPr>
          <w:color w:val="231F20"/>
        </w:rPr>
        <w:t>Fascicule 70 du CCTG : « Assainissement »</w:t>
      </w:r>
    </w:p>
    <w:p>
      <w:pPr>
        <w:pStyle w:val="BodyText"/>
        <w:spacing w:line="216" w:lineRule="exact"/>
        <w:ind w:left="567"/>
      </w:pPr>
      <w:r>
        <w:rPr>
          <w:color w:val="231F20"/>
        </w:rPr>
        <w:t>Fascicule</w:t>
      </w:r>
      <w:r>
        <w:rPr>
          <w:color w:val="231F20"/>
          <w:spacing w:val="-12"/>
        </w:rPr>
        <w:t> </w:t>
      </w:r>
      <w:r>
        <w:rPr>
          <w:color w:val="231F20"/>
        </w:rPr>
        <w:t>28</w:t>
      </w:r>
      <w:r>
        <w:rPr>
          <w:color w:val="231F20"/>
          <w:spacing w:val="-11"/>
        </w:rPr>
        <w:t> </w:t>
      </w:r>
      <w:r>
        <w:rPr>
          <w:color w:val="231F20"/>
        </w:rPr>
        <w:t>du</w:t>
      </w:r>
      <w:r>
        <w:rPr>
          <w:color w:val="231F20"/>
          <w:spacing w:val="-11"/>
        </w:rPr>
        <w:t> </w:t>
      </w:r>
      <w:r>
        <w:rPr>
          <w:color w:val="231F20"/>
        </w:rPr>
        <w:t>CCTG</w:t>
      </w:r>
      <w:r>
        <w:rPr>
          <w:color w:val="231F20"/>
          <w:spacing w:val="-12"/>
        </w:rPr>
        <w:t> </w:t>
      </w:r>
      <w:r>
        <w:rPr>
          <w:color w:val="231F20"/>
        </w:rPr>
        <w:t>:</w:t>
      </w:r>
      <w:r>
        <w:rPr>
          <w:color w:val="231F20"/>
          <w:spacing w:val="-11"/>
        </w:rPr>
        <w:t> </w:t>
      </w:r>
      <w:r>
        <w:rPr>
          <w:color w:val="231F20"/>
        </w:rPr>
        <w:t>«</w:t>
      </w:r>
      <w:r>
        <w:rPr>
          <w:color w:val="231F20"/>
          <w:spacing w:val="-11"/>
        </w:rPr>
        <w:t> </w:t>
      </w:r>
      <w:r>
        <w:rPr>
          <w:color w:val="231F20"/>
        </w:rPr>
        <w:t>Exécution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revêtements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ciment</w:t>
      </w:r>
      <w:r>
        <w:rPr>
          <w:color w:val="231F20"/>
          <w:spacing w:val="-11"/>
        </w:rPr>
        <w:t> </w:t>
      </w:r>
      <w:r>
        <w:rPr>
          <w:color w:val="231F20"/>
          <w:spacing w:val="-10"/>
        </w:rPr>
        <w:t>»</w:t>
      </w:r>
    </w:p>
    <w:p>
      <w:pPr>
        <w:pStyle w:val="BodyText"/>
        <w:spacing w:line="350" w:lineRule="auto" w:before="100"/>
        <w:ind w:left="567" w:right="139"/>
      </w:pPr>
      <w:r>
        <w:rPr>
          <w:color w:val="231F20"/>
        </w:rPr>
        <w:t>Fascicule</w:t>
      </w:r>
      <w:r>
        <w:rPr>
          <w:color w:val="231F20"/>
          <w:spacing w:val="-3"/>
        </w:rPr>
        <w:t> </w:t>
      </w:r>
      <w:r>
        <w:rPr>
          <w:color w:val="231F20"/>
        </w:rPr>
        <w:t>29</w:t>
      </w:r>
      <w:r>
        <w:rPr>
          <w:color w:val="231F20"/>
          <w:spacing w:val="-4"/>
        </w:rPr>
        <w:t> </w:t>
      </w:r>
      <w:r>
        <w:rPr>
          <w:color w:val="231F20"/>
        </w:rPr>
        <w:t>du</w:t>
      </w:r>
      <w:r>
        <w:rPr>
          <w:color w:val="231F20"/>
          <w:spacing w:val="-3"/>
        </w:rPr>
        <w:t> </w:t>
      </w:r>
      <w:r>
        <w:rPr>
          <w:color w:val="231F20"/>
        </w:rPr>
        <w:t>CCTG</w:t>
      </w:r>
      <w:r>
        <w:rPr>
          <w:color w:val="231F20"/>
          <w:spacing w:val="-4"/>
        </w:rPr>
        <w:t> </w:t>
      </w:r>
      <w:r>
        <w:rPr>
          <w:color w:val="231F20"/>
        </w:rPr>
        <w:t>:</w:t>
      </w:r>
      <w:r>
        <w:rPr>
          <w:color w:val="231F20"/>
          <w:spacing w:val="-3"/>
        </w:rPr>
        <w:t> </w:t>
      </w:r>
      <w:r>
        <w:rPr>
          <w:color w:val="231F20"/>
        </w:rPr>
        <w:t>«</w:t>
      </w:r>
      <w:r>
        <w:rPr>
          <w:color w:val="231F20"/>
          <w:spacing w:val="-4"/>
        </w:rPr>
        <w:t> </w:t>
      </w:r>
      <w:r>
        <w:rPr>
          <w:color w:val="231F20"/>
        </w:rPr>
        <w:t>Exécution</w:t>
      </w:r>
      <w:r>
        <w:rPr>
          <w:color w:val="231F20"/>
          <w:spacing w:val="-3"/>
        </w:rPr>
        <w:t> </w:t>
      </w:r>
      <w:r>
        <w:rPr>
          <w:color w:val="231F20"/>
        </w:rPr>
        <w:t>des</w:t>
      </w:r>
      <w:r>
        <w:rPr>
          <w:color w:val="231F20"/>
          <w:spacing w:val="-4"/>
        </w:rPr>
        <w:t> </w:t>
      </w:r>
      <w:r>
        <w:rPr>
          <w:color w:val="231F20"/>
        </w:rPr>
        <w:t>revêtements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voiries</w:t>
      </w:r>
      <w:r>
        <w:rPr>
          <w:color w:val="231F20"/>
          <w:spacing w:val="-3"/>
        </w:rPr>
        <w:t> </w:t>
      </w:r>
      <w:r>
        <w:rPr>
          <w:color w:val="231F20"/>
        </w:rPr>
        <w:t>et</w:t>
      </w:r>
      <w:r>
        <w:rPr>
          <w:color w:val="231F20"/>
          <w:spacing w:val="-4"/>
        </w:rPr>
        <w:t> </w:t>
      </w:r>
      <w:r>
        <w:rPr>
          <w:color w:val="231F20"/>
        </w:rPr>
        <w:t>espaces</w:t>
      </w:r>
      <w:r>
        <w:rPr>
          <w:color w:val="231F20"/>
          <w:spacing w:val="-3"/>
        </w:rPr>
        <w:t> </w:t>
      </w:r>
      <w:r>
        <w:rPr>
          <w:color w:val="231F20"/>
        </w:rPr>
        <w:t>publics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produits</w:t>
      </w:r>
      <w:r>
        <w:rPr>
          <w:color w:val="231F20"/>
          <w:spacing w:val="-4"/>
        </w:rPr>
        <w:t> </w:t>
      </w:r>
      <w:r>
        <w:rPr>
          <w:color w:val="231F20"/>
        </w:rPr>
        <w:t>modulaires.</w:t>
      </w:r>
      <w:r>
        <w:rPr>
          <w:color w:val="231F20"/>
          <w:spacing w:val="-3"/>
        </w:rPr>
        <w:t> </w:t>
      </w:r>
      <w:r>
        <w:rPr>
          <w:color w:val="231F20"/>
        </w:rPr>
        <w:t>» </w:t>
      </w:r>
      <w:r>
        <w:rPr>
          <w:color w:val="231F20"/>
          <w:spacing w:val="-2"/>
        </w:rPr>
        <w:t>Fascicule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31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CCTG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«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Bordures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caniveaux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pierre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naturelle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dispositifs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retenue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»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112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Références</w:t>
      </w:r>
      <w:r>
        <w:rPr>
          <w:color w:val="231F20"/>
          <w:spacing w:val="4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normatives</w:t>
      </w:r>
    </w:p>
    <w:p>
      <w:pPr>
        <w:pStyle w:val="BodyText"/>
        <w:spacing w:before="99"/>
        <w:ind w:left="567"/>
      </w:pPr>
      <w:r>
        <w:rPr>
          <w:color w:val="231F20"/>
          <w:spacing w:val="-4"/>
        </w:rPr>
        <w:t>Il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appliquera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plus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particulièrement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normes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suivantes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(liste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non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exhaustive)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:</w:t>
      </w:r>
    </w:p>
    <w:p>
      <w:pPr>
        <w:pStyle w:val="BodyText"/>
        <w:tabs>
          <w:tab w:pos="2427" w:val="left" w:leader="none"/>
        </w:tabs>
        <w:spacing w:line="350" w:lineRule="auto" w:before="99"/>
        <w:ind w:left="567" w:right="141"/>
      </w:pPr>
      <w:r>
        <w:rPr>
          <w:color w:val="231F20"/>
        </w:rPr>
        <w:t>NF EN 197-1</w:t>
        <w:tab/>
      </w:r>
      <w:r>
        <w:rPr>
          <w:color w:val="231F20"/>
          <w:spacing w:val="-2"/>
        </w:rPr>
        <w:t>Ciment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Partie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1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Composition,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spécifications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critères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conformité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ciments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courants. </w:t>
      </w:r>
      <w:r>
        <w:rPr>
          <w:color w:val="231F20"/>
        </w:rPr>
        <w:t>NF EN 197-5</w:t>
        <w:tab/>
        <w:t>Ciment - Partie 5 : Ciment Portland composé CEM II/C-M et ciment composé CEM VI.</w:t>
      </w:r>
    </w:p>
    <w:p>
      <w:pPr>
        <w:pStyle w:val="BodyText"/>
        <w:tabs>
          <w:tab w:pos="2427" w:val="left" w:leader="none"/>
        </w:tabs>
        <w:spacing w:line="350" w:lineRule="auto"/>
        <w:ind w:left="567" w:right="1773"/>
      </w:pPr>
      <w:r>
        <w:rPr>
          <w:color w:val="231F20"/>
        </w:rPr>
        <w:t>NF EN 197-6</w:t>
        <w:tab/>
        <w:t>Ciment</w:t>
      </w:r>
      <w:r>
        <w:rPr>
          <w:color w:val="231F20"/>
          <w:spacing w:val="-14"/>
        </w:rPr>
        <w:t> </w:t>
      </w:r>
      <w:r>
        <w:rPr>
          <w:color w:val="231F20"/>
        </w:rPr>
        <w:t>-</w:t>
      </w:r>
      <w:r>
        <w:rPr>
          <w:color w:val="231F20"/>
          <w:spacing w:val="-14"/>
        </w:rPr>
        <w:t> </w:t>
      </w:r>
      <w:r>
        <w:rPr>
          <w:color w:val="231F20"/>
        </w:rPr>
        <w:t>Partie</w:t>
      </w:r>
      <w:r>
        <w:rPr>
          <w:color w:val="231F20"/>
          <w:spacing w:val="-14"/>
        </w:rPr>
        <w:t> </w:t>
      </w:r>
      <w:r>
        <w:rPr>
          <w:color w:val="231F20"/>
        </w:rPr>
        <w:t>6</w:t>
      </w:r>
      <w:r>
        <w:rPr>
          <w:color w:val="231F20"/>
          <w:spacing w:val="-14"/>
        </w:rPr>
        <w:t> </w:t>
      </w:r>
      <w:r>
        <w:rPr>
          <w:color w:val="231F20"/>
        </w:rPr>
        <w:t>:</w:t>
      </w:r>
      <w:r>
        <w:rPr>
          <w:color w:val="231F20"/>
          <w:spacing w:val="-14"/>
        </w:rPr>
        <w:t> </w:t>
      </w:r>
      <w:r>
        <w:rPr>
          <w:color w:val="231F20"/>
        </w:rPr>
        <w:t>Ciment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base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matériaux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construction</w:t>
      </w:r>
      <w:r>
        <w:rPr>
          <w:color w:val="231F20"/>
          <w:spacing w:val="-14"/>
        </w:rPr>
        <w:t> </w:t>
      </w:r>
      <w:r>
        <w:rPr>
          <w:color w:val="231F20"/>
        </w:rPr>
        <w:t>recyclés NF P15-314</w:t>
        <w:tab/>
        <w:t>Liants hydrauliques - Ciment prompt naturel.</w:t>
      </w:r>
    </w:p>
    <w:p>
      <w:pPr>
        <w:pStyle w:val="BodyText"/>
        <w:tabs>
          <w:tab w:pos="2427" w:val="left" w:leader="none"/>
        </w:tabs>
        <w:spacing w:line="350" w:lineRule="auto"/>
        <w:ind w:left="567" w:right="3771"/>
      </w:pPr>
      <w:r>
        <w:rPr>
          <w:color w:val="231F20"/>
        </w:rPr>
        <w:t>NF P15-315</w:t>
        <w:tab/>
      </w:r>
      <w:r>
        <w:rPr>
          <w:color w:val="231F20"/>
          <w:spacing w:val="-2"/>
        </w:rPr>
        <w:t>Liants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hydrauliques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Ciment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alumineux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fondu. </w:t>
      </w:r>
      <w:r>
        <w:rPr>
          <w:color w:val="231F20"/>
        </w:rPr>
        <w:t>NF P15-317</w:t>
        <w:tab/>
        <w:t>Ciment pour travaux à la mer.</w:t>
      </w:r>
    </w:p>
    <w:p>
      <w:pPr>
        <w:pStyle w:val="BodyText"/>
        <w:tabs>
          <w:tab w:pos="2427" w:val="left" w:leader="none"/>
        </w:tabs>
        <w:spacing w:line="350" w:lineRule="auto"/>
        <w:ind w:left="567" w:right="3096"/>
      </w:pPr>
      <w:r>
        <w:rPr>
          <w:color w:val="231F20"/>
        </w:rPr>
        <w:t>NF P15-319</w:t>
        <w:tab/>
      </w:r>
      <w:r>
        <w:rPr>
          <w:color w:val="231F20"/>
          <w:spacing w:val="-2"/>
        </w:rPr>
        <w:t>Ciment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travaux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haute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teneur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sulfate. </w:t>
      </w:r>
      <w:r>
        <w:rPr>
          <w:color w:val="231F20"/>
        </w:rPr>
        <w:t>NF EN 12620</w:t>
        <w:tab/>
        <w:t>Granulats pour béton.</w:t>
      </w:r>
    </w:p>
    <w:p>
      <w:pPr>
        <w:pStyle w:val="BodyText"/>
        <w:tabs>
          <w:tab w:pos="2427" w:val="left" w:leader="none"/>
        </w:tabs>
        <w:spacing w:line="350" w:lineRule="auto"/>
        <w:ind w:left="567" w:right="2466"/>
      </w:pPr>
      <w:r>
        <w:rPr>
          <w:color w:val="231F20"/>
        </w:rPr>
        <w:t>NF P18-545</w:t>
        <w:tab/>
        <w:t>Granulats,</w:t>
      </w:r>
      <w:r>
        <w:rPr>
          <w:color w:val="231F20"/>
          <w:spacing w:val="-3"/>
        </w:rPr>
        <w:t> </w:t>
      </w:r>
      <w:r>
        <w:rPr>
          <w:color w:val="231F20"/>
        </w:rPr>
        <w:t>éléments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définition,</w:t>
      </w:r>
      <w:r>
        <w:rPr>
          <w:color w:val="231F20"/>
          <w:spacing w:val="-3"/>
        </w:rPr>
        <w:t> </w:t>
      </w:r>
      <w:r>
        <w:rPr>
          <w:color w:val="231F20"/>
        </w:rPr>
        <w:t>conformité</w:t>
      </w:r>
      <w:r>
        <w:rPr>
          <w:color w:val="231F20"/>
          <w:spacing w:val="-3"/>
        </w:rPr>
        <w:t> </w:t>
      </w:r>
      <w:r>
        <w:rPr>
          <w:color w:val="231F20"/>
        </w:rPr>
        <w:t>et</w:t>
      </w:r>
      <w:r>
        <w:rPr>
          <w:color w:val="231F20"/>
          <w:spacing w:val="-3"/>
        </w:rPr>
        <w:t> </w:t>
      </w:r>
      <w:r>
        <w:rPr>
          <w:color w:val="231F20"/>
        </w:rPr>
        <w:t>codification. NF EN 206 + A2/CN</w:t>
        <w:tab/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spécifications,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performances,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production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conformité. </w:t>
      </w:r>
      <w:r>
        <w:rPr>
          <w:color w:val="231F20"/>
        </w:rPr>
        <w:t>NF EN 1008</w:t>
        <w:tab/>
        <w:t>Eau pour béton.</w:t>
      </w:r>
    </w:p>
    <w:p>
      <w:pPr>
        <w:pStyle w:val="BodyText"/>
        <w:tabs>
          <w:tab w:pos="2427" w:val="left" w:leader="none"/>
        </w:tabs>
        <w:spacing w:line="216" w:lineRule="exact"/>
        <w:ind w:left="567"/>
      </w:pPr>
      <w:r>
        <w:rPr>
          <w:color w:val="231F20"/>
        </w:rPr>
        <w:t>NF</w:t>
      </w:r>
      <w:r>
        <w:rPr>
          <w:color w:val="231F20"/>
          <w:spacing w:val="4"/>
        </w:rPr>
        <w:t> </w:t>
      </w:r>
      <w:r>
        <w:rPr>
          <w:color w:val="231F20"/>
        </w:rPr>
        <w:t>EN</w:t>
      </w:r>
      <w:r>
        <w:rPr>
          <w:color w:val="231F20"/>
          <w:spacing w:val="5"/>
        </w:rPr>
        <w:t> </w:t>
      </w:r>
      <w:r>
        <w:rPr>
          <w:color w:val="231F20"/>
        </w:rPr>
        <w:t>934-</w:t>
      </w:r>
      <w:r>
        <w:rPr>
          <w:color w:val="231F20"/>
          <w:spacing w:val="-10"/>
        </w:rPr>
        <w:t>2</w:t>
      </w:r>
      <w:r>
        <w:rPr>
          <w:color w:val="231F20"/>
        </w:rPr>
        <w:tab/>
      </w:r>
      <w:r>
        <w:rPr>
          <w:color w:val="231F20"/>
          <w:spacing w:val="-4"/>
        </w:rPr>
        <w:t>Adjuvants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pour</w:t>
      </w:r>
      <w:r>
        <w:rPr>
          <w:color w:val="231F20"/>
        </w:rPr>
        <w:t> </w:t>
      </w:r>
      <w:r>
        <w:rPr>
          <w:color w:val="231F20"/>
          <w:spacing w:val="-4"/>
        </w:rPr>
        <w:t>béton.</w:t>
      </w:r>
    </w:p>
    <w:p>
      <w:pPr>
        <w:pStyle w:val="BodyText"/>
        <w:tabs>
          <w:tab w:pos="2427" w:val="left" w:leader="none"/>
        </w:tabs>
        <w:spacing w:before="95"/>
        <w:ind w:left="567"/>
      </w:pPr>
      <w:r>
        <w:rPr>
          <w:color w:val="231F20"/>
        </w:rPr>
        <w:t>NF</w:t>
      </w:r>
      <w:r>
        <w:rPr>
          <w:color w:val="231F20"/>
          <w:spacing w:val="2"/>
        </w:rPr>
        <w:t> </w:t>
      </w:r>
      <w:r>
        <w:rPr>
          <w:color w:val="231F20"/>
        </w:rPr>
        <w:t>EN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10080</w:t>
      </w:r>
      <w:r>
        <w:rPr>
          <w:color w:val="231F20"/>
        </w:rPr>
        <w:tab/>
        <w:t>Aciers</w:t>
      </w:r>
      <w:r>
        <w:rPr>
          <w:color w:val="231F20"/>
          <w:spacing w:val="-9"/>
        </w:rPr>
        <w:t> </w:t>
      </w:r>
      <w:r>
        <w:rPr>
          <w:color w:val="231F20"/>
        </w:rPr>
        <w:t>pour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béton.</w:t>
      </w:r>
    </w:p>
    <w:p>
      <w:pPr>
        <w:pStyle w:val="BodyText"/>
        <w:tabs>
          <w:tab w:pos="2427" w:val="left" w:leader="none"/>
        </w:tabs>
        <w:spacing w:before="99"/>
        <w:ind w:left="567"/>
      </w:pPr>
      <w:r>
        <w:rPr>
          <w:color w:val="231F20"/>
        </w:rPr>
        <w:t>NF</w:t>
      </w:r>
      <w:r>
        <w:rPr>
          <w:color w:val="231F20"/>
          <w:spacing w:val="5"/>
        </w:rPr>
        <w:t> </w:t>
      </w:r>
      <w:r>
        <w:rPr>
          <w:color w:val="231F20"/>
        </w:rPr>
        <w:t>EN</w:t>
      </w:r>
      <w:r>
        <w:rPr>
          <w:color w:val="231F20"/>
          <w:spacing w:val="6"/>
        </w:rPr>
        <w:t> </w:t>
      </w:r>
      <w:r>
        <w:rPr>
          <w:color w:val="231F20"/>
        </w:rPr>
        <w:t>13877-</w:t>
      </w:r>
      <w:r>
        <w:rPr>
          <w:color w:val="231F20"/>
          <w:spacing w:val="-12"/>
        </w:rPr>
        <w:t>1</w:t>
      </w:r>
      <w:r>
        <w:rPr>
          <w:color w:val="231F20"/>
        </w:rPr>
        <w:tab/>
        <w:t>Chaussée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</w:rPr>
        <w:t>-</w:t>
      </w:r>
      <w:r>
        <w:rPr>
          <w:color w:val="231F20"/>
          <w:spacing w:val="-10"/>
        </w:rPr>
        <w:t> </w:t>
      </w:r>
      <w:r>
        <w:rPr>
          <w:color w:val="231F20"/>
        </w:rPr>
        <w:t>Partie</w:t>
      </w:r>
      <w:r>
        <w:rPr>
          <w:color w:val="231F20"/>
          <w:spacing w:val="-11"/>
        </w:rPr>
        <w:t> </w:t>
      </w:r>
      <w:r>
        <w:rPr>
          <w:color w:val="231F20"/>
        </w:rPr>
        <w:t>1</w:t>
      </w:r>
      <w:r>
        <w:rPr>
          <w:color w:val="231F20"/>
          <w:spacing w:val="-11"/>
        </w:rPr>
        <w:t> </w:t>
      </w:r>
      <w:r>
        <w:rPr>
          <w:color w:val="231F20"/>
        </w:rPr>
        <w:t>: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matériaux.</w:t>
      </w:r>
    </w:p>
    <w:p>
      <w:pPr>
        <w:pStyle w:val="BodyText"/>
        <w:tabs>
          <w:tab w:pos="2427" w:val="left" w:leader="none"/>
        </w:tabs>
        <w:spacing w:line="350" w:lineRule="auto" w:before="100"/>
        <w:ind w:left="567" w:right="712"/>
      </w:pPr>
      <w:r>
        <w:rPr>
          <w:color w:val="231F20"/>
        </w:rPr>
        <w:t>NF EN 13877-2</w:t>
        <w:tab/>
        <w:t>Chaussée</w:t>
      </w:r>
      <w:r>
        <w:rPr>
          <w:color w:val="231F20"/>
          <w:spacing w:val="-13"/>
        </w:rPr>
        <w:t> </w:t>
      </w:r>
      <w:r>
        <w:rPr>
          <w:color w:val="231F20"/>
        </w:rPr>
        <w:t>en</w:t>
      </w:r>
      <w:r>
        <w:rPr>
          <w:color w:val="231F20"/>
          <w:spacing w:val="-13"/>
        </w:rPr>
        <w:t> </w:t>
      </w:r>
      <w:r>
        <w:rPr>
          <w:color w:val="231F20"/>
        </w:rPr>
        <w:t>béton</w:t>
      </w:r>
      <w:r>
        <w:rPr>
          <w:color w:val="231F20"/>
          <w:spacing w:val="-13"/>
        </w:rPr>
        <w:t> </w:t>
      </w:r>
      <w:r>
        <w:rPr>
          <w:color w:val="231F20"/>
        </w:rPr>
        <w:t>-</w:t>
      </w:r>
      <w:r>
        <w:rPr>
          <w:color w:val="231F20"/>
          <w:spacing w:val="-13"/>
        </w:rPr>
        <w:t> </w:t>
      </w:r>
      <w:r>
        <w:rPr>
          <w:color w:val="231F20"/>
        </w:rPr>
        <w:t>Partie</w:t>
      </w:r>
      <w:r>
        <w:rPr>
          <w:color w:val="231F20"/>
          <w:spacing w:val="-13"/>
        </w:rPr>
        <w:t> </w:t>
      </w:r>
      <w:r>
        <w:rPr>
          <w:color w:val="231F20"/>
        </w:rPr>
        <w:t>2</w:t>
      </w:r>
      <w:r>
        <w:rPr>
          <w:color w:val="231F20"/>
          <w:spacing w:val="-13"/>
        </w:rPr>
        <w:t> </w:t>
      </w:r>
      <w:r>
        <w:rPr>
          <w:color w:val="231F20"/>
        </w:rPr>
        <w:t>:</w:t>
      </w:r>
      <w:r>
        <w:rPr>
          <w:color w:val="231F20"/>
          <w:spacing w:val="-13"/>
        </w:rPr>
        <w:t> </w:t>
      </w:r>
      <w:r>
        <w:rPr>
          <w:color w:val="231F20"/>
        </w:rPr>
        <w:t>exigences</w:t>
      </w:r>
      <w:r>
        <w:rPr>
          <w:color w:val="231F20"/>
          <w:spacing w:val="-13"/>
        </w:rPr>
        <w:t> </w:t>
      </w:r>
      <w:r>
        <w:rPr>
          <w:color w:val="231F20"/>
        </w:rPr>
        <w:t>fonctionnelles</w:t>
      </w:r>
      <w:r>
        <w:rPr>
          <w:color w:val="231F20"/>
          <w:spacing w:val="-13"/>
        </w:rPr>
        <w:t> </w:t>
      </w:r>
      <w:r>
        <w:rPr>
          <w:color w:val="231F20"/>
        </w:rPr>
        <w:t>pour</w:t>
      </w:r>
      <w:r>
        <w:rPr>
          <w:color w:val="231F20"/>
          <w:spacing w:val="-13"/>
        </w:rPr>
        <w:t> </w:t>
      </w:r>
      <w:r>
        <w:rPr>
          <w:color w:val="231F20"/>
        </w:rPr>
        <w:t>les</w:t>
      </w:r>
      <w:r>
        <w:rPr>
          <w:color w:val="231F20"/>
          <w:spacing w:val="-13"/>
        </w:rPr>
        <w:t> </w:t>
      </w:r>
      <w:r>
        <w:rPr>
          <w:color w:val="231F20"/>
        </w:rPr>
        <w:t>chaussées</w:t>
      </w:r>
      <w:r>
        <w:rPr>
          <w:color w:val="231F20"/>
          <w:spacing w:val="-13"/>
        </w:rPr>
        <w:t> </w:t>
      </w:r>
      <w:r>
        <w:rPr>
          <w:color w:val="231F20"/>
        </w:rPr>
        <w:t>en</w:t>
      </w:r>
      <w:r>
        <w:rPr>
          <w:color w:val="231F20"/>
          <w:spacing w:val="-13"/>
        </w:rPr>
        <w:t> </w:t>
      </w:r>
      <w:r>
        <w:rPr>
          <w:color w:val="231F20"/>
        </w:rPr>
        <w:t>béton. NF EN 13877-3</w:t>
        <w:tab/>
        <w:t>Chaussée en béton - Partie 3 : spécifications relatives aux goujons.</w:t>
      </w:r>
    </w:p>
    <w:p>
      <w:pPr>
        <w:pStyle w:val="BodyText"/>
        <w:tabs>
          <w:tab w:pos="2427" w:val="left" w:leader="none"/>
        </w:tabs>
        <w:spacing w:line="350" w:lineRule="auto"/>
        <w:ind w:left="567" w:right="139"/>
      </w:pPr>
      <w:r>
        <w:rPr>
          <w:color w:val="231F20"/>
        </w:rPr>
        <w:t>NF P98 086</w:t>
        <w:tab/>
      </w:r>
      <w:r>
        <w:rPr>
          <w:color w:val="231F20"/>
          <w:spacing w:val="-2"/>
        </w:rPr>
        <w:t>Dimensionnement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structures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chaussées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routières.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Application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chaussées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neuves. </w:t>
      </w:r>
      <w:r>
        <w:rPr>
          <w:color w:val="231F20"/>
        </w:rPr>
        <w:t>NF P98-170</w:t>
        <w:tab/>
        <w:t>Chaussée en béton de ciment - Exécution et contrôle.</w:t>
      </w:r>
    </w:p>
    <w:p>
      <w:pPr>
        <w:pStyle w:val="BodyText"/>
        <w:tabs>
          <w:tab w:pos="2427" w:val="left" w:leader="none"/>
        </w:tabs>
        <w:spacing w:line="288" w:lineRule="auto"/>
        <w:ind w:left="2427" w:right="139" w:hanging="1860"/>
      </w:pPr>
      <w:r>
        <w:rPr>
          <w:color w:val="231F20"/>
        </w:rPr>
        <w:t>FD P98-171</w:t>
        <w:tab/>
        <w:t>Chaussée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ciment.</w:t>
      </w:r>
      <w:r>
        <w:rPr>
          <w:color w:val="231F20"/>
          <w:spacing w:val="-14"/>
        </w:rPr>
        <w:t> </w:t>
      </w:r>
      <w:r>
        <w:rPr>
          <w:color w:val="231F20"/>
        </w:rPr>
        <w:t>Étude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formulation</w:t>
      </w:r>
      <w:r>
        <w:rPr>
          <w:color w:val="231F20"/>
          <w:spacing w:val="-14"/>
        </w:rPr>
        <w:t> </w:t>
      </w:r>
      <w:r>
        <w:rPr>
          <w:color w:val="231F20"/>
        </w:rPr>
        <w:t>d’un</w:t>
      </w:r>
      <w:r>
        <w:rPr>
          <w:color w:val="231F20"/>
          <w:spacing w:val="-14"/>
        </w:rPr>
        <w:t> </w:t>
      </w:r>
      <w:r>
        <w:rPr>
          <w:color w:val="231F20"/>
        </w:rPr>
        <w:t>béton.</w:t>
      </w:r>
      <w:r>
        <w:rPr>
          <w:color w:val="231F20"/>
          <w:spacing w:val="-14"/>
        </w:rPr>
        <w:t> </w:t>
      </w:r>
      <w:r>
        <w:rPr>
          <w:color w:val="231F20"/>
        </w:rPr>
        <w:t>Détermination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compo-sition</w:t>
      </w:r>
      <w:r>
        <w:rPr>
          <w:color w:val="231F20"/>
          <w:spacing w:val="-4"/>
        </w:rPr>
        <w:t> </w:t>
      </w:r>
      <w:r>
        <w:rPr>
          <w:color w:val="231F20"/>
        </w:rPr>
        <w:t>granulaire</w:t>
      </w:r>
      <w:r>
        <w:rPr>
          <w:color w:val="231F20"/>
          <w:spacing w:val="-4"/>
        </w:rPr>
        <w:t> </w:t>
      </w:r>
      <w:r>
        <w:rPr>
          <w:color w:val="231F20"/>
        </w:rPr>
        <w:t>conduisant</w:t>
      </w:r>
      <w:r>
        <w:rPr>
          <w:color w:val="231F20"/>
          <w:spacing w:val="-4"/>
        </w:rPr>
        <w:t> </w:t>
      </w:r>
      <w:r>
        <w:rPr>
          <w:color w:val="231F20"/>
        </w:rPr>
        <w:t>à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compacité</w:t>
      </w:r>
      <w:r>
        <w:rPr>
          <w:color w:val="231F20"/>
          <w:spacing w:val="-4"/>
        </w:rPr>
        <w:t> </w:t>
      </w:r>
      <w:r>
        <w:rPr>
          <w:color w:val="231F20"/>
        </w:rPr>
        <w:t>maximale</w:t>
      </w:r>
      <w:r>
        <w:rPr>
          <w:color w:val="231F20"/>
          <w:spacing w:val="-4"/>
        </w:rPr>
        <w:t> </w:t>
      </w:r>
      <w:r>
        <w:rPr>
          <w:color w:val="231F20"/>
        </w:rPr>
        <w:t>du</w:t>
      </w:r>
      <w:r>
        <w:rPr>
          <w:color w:val="231F20"/>
          <w:spacing w:val="-4"/>
        </w:rPr>
        <w:t> </w:t>
      </w:r>
      <w:r>
        <w:rPr>
          <w:color w:val="231F20"/>
        </w:rPr>
        <w:t>béton</w:t>
      </w:r>
      <w:r>
        <w:rPr>
          <w:color w:val="231F20"/>
          <w:spacing w:val="-4"/>
        </w:rPr>
        <w:t> </w:t>
      </w:r>
      <w:r>
        <w:rPr>
          <w:color w:val="231F20"/>
        </w:rPr>
        <w:t>frais.</w:t>
      </w:r>
    </w:p>
    <w:p>
      <w:pPr>
        <w:pStyle w:val="BodyText"/>
        <w:tabs>
          <w:tab w:pos="2427" w:val="left" w:leader="none"/>
        </w:tabs>
        <w:spacing w:before="53"/>
        <w:ind w:left="567"/>
      </w:pPr>
      <w:r>
        <w:rPr>
          <w:color w:val="231F20"/>
        </w:rPr>
        <w:t>NF</w:t>
      </w:r>
      <w:r>
        <w:rPr>
          <w:color w:val="231F20"/>
          <w:spacing w:val="12"/>
        </w:rPr>
        <w:t> </w:t>
      </w:r>
      <w:r>
        <w:rPr>
          <w:color w:val="231F20"/>
        </w:rPr>
        <w:t>P98-</w:t>
      </w:r>
      <w:r>
        <w:rPr>
          <w:color w:val="231F20"/>
          <w:spacing w:val="-5"/>
        </w:rPr>
        <w:t>730</w:t>
      </w:r>
      <w:r>
        <w:rPr>
          <w:color w:val="231F20"/>
        </w:rPr>
        <w:tab/>
      </w:r>
      <w:r>
        <w:rPr>
          <w:color w:val="231F20"/>
          <w:spacing w:val="-2"/>
        </w:rPr>
        <w:t>Matériels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d’entretien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routes.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Centrale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fabrication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bétons.</w:t>
      </w:r>
    </w:p>
    <w:p>
      <w:pPr>
        <w:pStyle w:val="BodyText"/>
        <w:tabs>
          <w:tab w:pos="2427" w:val="left" w:leader="none"/>
        </w:tabs>
        <w:spacing w:line="288" w:lineRule="auto" w:before="99"/>
        <w:ind w:left="2427" w:right="141" w:hanging="1860"/>
      </w:pPr>
      <w:r>
        <w:rPr>
          <w:color w:val="231F20"/>
        </w:rPr>
        <w:t>NF EN 14188-1</w:t>
        <w:tab/>
      </w:r>
      <w:r>
        <w:rPr>
          <w:color w:val="231F20"/>
          <w:spacing w:val="-2"/>
        </w:rPr>
        <w:t>Produits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scellement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joint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Partie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1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spécifications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produits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scellement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appliqués </w:t>
      </w:r>
      <w:r>
        <w:rPr>
          <w:color w:val="231F20"/>
        </w:rPr>
        <w:t>à chaud.</w:t>
      </w:r>
    </w:p>
    <w:p>
      <w:pPr>
        <w:pStyle w:val="BodyText"/>
        <w:spacing w:after="0" w:line="288" w:lineRule="auto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87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43"/>
        <w:ind w:left="567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Article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z w:val="20"/>
        </w:rPr>
        <w:t>1.6.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z w:val="20"/>
        </w:rPr>
        <w:t>Références</w:t>
      </w:r>
      <w:r>
        <w:rPr>
          <w:rFonts w:ascii="Arial" w:hAnsi="Arial"/>
          <w:b/>
          <w:color w:val="231F20"/>
          <w:spacing w:val="-5"/>
          <w:sz w:val="20"/>
        </w:rPr>
        <w:t> </w:t>
      </w:r>
      <w:r>
        <w:rPr>
          <w:rFonts w:ascii="Arial" w:hAnsi="Arial"/>
          <w:b/>
          <w:color w:val="231F20"/>
          <w:sz w:val="20"/>
        </w:rPr>
        <w:t>normatives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z w:val="20"/>
        </w:rPr>
        <w:t>et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règlementaires</w:t>
      </w:r>
    </w:p>
    <w:p>
      <w:pPr>
        <w:pStyle w:val="ListParagraph"/>
        <w:numPr>
          <w:ilvl w:val="0"/>
          <w:numId w:val="9"/>
        </w:numPr>
        <w:tabs>
          <w:tab w:pos="706" w:val="left" w:leader="none"/>
        </w:tabs>
        <w:spacing w:line="240" w:lineRule="auto" w:before="207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Références</w:t>
      </w:r>
      <w:r>
        <w:rPr>
          <w:color w:val="231F20"/>
          <w:spacing w:val="4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normatives</w:t>
      </w:r>
    </w:p>
    <w:p>
      <w:pPr>
        <w:pStyle w:val="BodyText"/>
        <w:tabs>
          <w:tab w:pos="2427" w:val="left" w:leader="none"/>
        </w:tabs>
        <w:spacing w:line="288" w:lineRule="auto" w:before="100"/>
        <w:ind w:left="2427" w:right="141" w:hanging="1860"/>
      </w:pPr>
      <w:r>
        <w:rPr>
          <w:color w:val="231F20"/>
        </w:rPr>
        <w:t>NF EN 14188-2</w:t>
        <w:tab/>
      </w:r>
      <w:r>
        <w:rPr>
          <w:color w:val="231F20"/>
          <w:spacing w:val="-2"/>
        </w:rPr>
        <w:t>Produits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scellement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joint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Partie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2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spécifications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produits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scellement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appliqués </w:t>
      </w:r>
      <w:r>
        <w:rPr>
          <w:color w:val="231F20"/>
        </w:rPr>
        <w:t>à froid.</w:t>
      </w:r>
    </w:p>
    <w:p>
      <w:pPr>
        <w:pStyle w:val="BodyText"/>
        <w:tabs>
          <w:tab w:pos="2427" w:val="left" w:leader="none"/>
        </w:tabs>
        <w:spacing w:before="55"/>
        <w:ind w:left="567"/>
      </w:pPr>
      <w:r>
        <w:rPr>
          <w:color w:val="231F20"/>
        </w:rPr>
        <w:t>NF</w:t>
      </w:r>
      <w:r>
        <w:rPr>
          <w:color w:val="231F20"/>
          <w:spacing w:val="5"/>
        </w:rPr>
        <w:t> </w:t>
      </w:r>
      <w:r>
        <w:rPr>
          <w:color w:val="231F20"/>
        </w:rPr>
        <w:t>EN</w:t>
      </w:r>
      <w:r>
        <w:rPr>
          <w:color w:val="231F20"/>
          <w:spacing w:val="6"/>
        </w:rPr>
        <w:t> </w:t>
      </w:r>
      <w:r>
        <w:rPr>
          <w:color w:val="231F20"/>
        </w:rPr>
        <w:t>14188-</w:t>
      </w:r>
      <w:r>
        <w:rPr>
          <w:color w:val="231F20"/>
          <w:spacing w:val="-12"/>
        </w:rPr>
        <w:t>3</w:t>
      </w:r>
      <w:r>
        <w:rPr>
          <w:color w:val="231F20"/>
        </w:rPr>
        <w:tab/>
      </w:r>
      <w:r>
        <w:rPr>
          <w:color w:val="231F20"/>
          <w:spacing w:val="-2"/>
        </w:rPr>
        <w:t>Produits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scellement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joint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Partie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3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spécifications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joints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préformés</w:t>
      </w:r>
    </w:p>
    <w:p>
      <w:pPr>
        <w:pStyle w:val="BodyText"/>
        <w:tabs>
          <w:tab w:pos="2427" w:val="left" w:leader="none"/>
        </w:tabs>
        <w:spacing w:line="350" w:lineRule="auto" w:before="99"/>
        <w:ind w:left="567" w:right="179"/>
      </w:pPr>
      <w:r>
        <w:rPr>
          <w:color w:val="231F20"/>
        </w:rPr>
        <w:t>NF P18-370</w:t>
        <w:tab/>
      </w:r>
      <w:r>
        <w:rPr>
          <w:color w:val="231F20"/>
          <w:spacing w:val="-2"/>
        </w:rPr>
        <w:t>Adjuvants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Produits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cure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bétons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mortiers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Définition,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spécifications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marquage. </w:t>
      </w:r>
      <w:r>
        <w:rPr>
          <w:color w:val="231F20"/>
        </w:rPr>
        <w:t>NF EN 12350-2</w:t>
        <w:tab/>
        <w:t>Essai sur béton frais - Partie 2 : affaissement.</w:t>
      </w:r>
    </w:p>
    <w:p>
      <w:pPr>
        <w:pStyle w:val="BodyText"/>
        <w:tabs>
          <w:tab w:pos="2427" w:val="left" w:leader="none"/>
        </w:tabs>
        <w:spacing w:line="288" w:lineRule="auto"/>
        <w:ind w:left="2427" w:right="141" w:hanging="1860"/>
      </w:pPr>
      <w:r>
        <w:rPr>
          <w:color w:val="231F20"/>
        </w:rPr>
        <w:t>NF EN 12390-1</w:t>
        <w:tab/>
        <w:t>Essai</w:t>
      </w:r>
      <w:r>
        <w:rPr>
          <w:color w:val="231F20"/>
          <w:spacing w:val="-10"/>
        </w:rPr>
        <w:t> </w:t>
      </w:r>
      <w:r>
        <w:rPr>
          <w:color w:val="231F20"/>
        </w:rPr>
        <w:t>sur</w:t>
      </w:r>
      <w:r>
        <w:rPr>
          <w:color w:val="231F20"/>
          <w:spacing w:val="-10"/>
        </w:rPr>
        <w:t> </w:t>
      </w:r>
      <w:r>
        <w:rPr>
          <w:color w:val="231F20"/>
        </w:rPr>
        <w:t>béton</w:t>
      </w:r>
      <w:r>
        <w:rPr>
          <w:color w:val="231F20"/>
          <w:spacing w:val="-10"/>
        </w:rPr>
        <w:t> </w:t>
      </w:r>
      <w:r>
        <w:rPr>
          <w:color w:val="231F20"/>
        </w:rPr>
        <w:t>durci</w:t>
      </w:r>
      <w:r>
        <w:rPr>
          <w:color w:val="231F20"/>
          <w:spacing w:val="-10"/>
        </w:rPr>
        <w:t> </w:t>
      </w:r>
      <w:r>
        <w:rPr>
          <w:color w:val="231F20"/>
        </w:rPr>
        <w:t>-</w:t>
      </w:r>
      <w:r>
        <w:rPr>
          <w:color w:val="231F20"/>
          <w:spacing w:val="-10"/>
        </w:rPr>
        <w:t> </w:t>
      </w:r>
      <w:r>
        <w:rPr>
          <w:color w:val="231F20"/>
        </w:rPr>
        <w:t>Partie</w:t>
      </w:r>
      <w:r>
        <w:rPr>
          <w:color w:val="231F20"/>
          <w:spacing w:val="-10"/>
        </w:rPr>
        <w:t> </w:t>
      </w:r>
      <w:r>
        <w:rPr>
          <w:color w:val="231F20"/>
        </w:rPr>
        <w:t>1</w:t>
      </w:r>
      <w:r>
        <w:rPr>
          <w:color w:val="231F20"/>
          <w:spacing w:val="-10"/>
        </w:rPr>
        <w:t> </w:t>
      </w:r>
      <w:r>
        <w:rPr>
          <w:color w:val="231F20"/>
        </w:rPr>
        <w:t>:</w:t>
      </w:r>
      <w:r>
        <w:rPr>
          <w:color w:val="231F20"/>
          <w:spacing w:val="-10"/>
        </w:rPr>
        <w:t> </w:t>
      </w:r>
      <w:r>
        <w:rPr>
          <w:color w:val="231F20"/>
        </w:rPr>
        <w:t>forme,</w:t>
      </w:r>
      <w:r>
        <w:rPr>
          <w:color w:val="231F20"/>
          <w:spacing w:val="-10"/>
        </w:rPr>
        <w:t> </w:t>
      </w:r>
      <w:r>
        <w:rPr>
          <w:color w:val="231F20"/>
        </w:rPr>
        <w:t>dimensions</w:t>
      </w:r>
      <w:r>
        <w:rPr>
          <w:color w:val="231F20"/>
          <w:spacing w:val="-10"/>
        </w:rPr>
        <w:t> </w:t>
      </w:r>
      <w:r>
        <w:rPr>
          <w:color w:val="231F20"/>
        </w:rPr>
        <w:t>et</w:t>
      </w:r>
      <w:r>
        <w:rPr>
          <w:color w:val="231F20"/>
          <w:spacing w:val="-10"/>
        </w:rPr>
        <w:t> </w:t>
      </w:r>
      <w:r>
        <w:rPr>
          <w:color w:val="231F20"/>
        </w:rPr>
        <w:t>autres</w:t>
      </w:r>
      <w:r>
        <w:rPr>
          <w:color w:val="231F20"/>
          <w:spacing w:val="-10"/>
        </w:rPr>
        <w:t> </w:t>
      </w:r>
      <w:r>
        <w:rPr>
          <w:color w:val="231F20"/>
        </w:rPr>
        <w:t>exigences</w:t>
      </w:r>
      <w:r>
        <w:rPr>
          <w:color w:val="231F20"/>
          <w:spacing w:val="-10"/>
        </w:rPr>
        <w:t> </w:t>
      </w:r>
      <w:r>
        <w:rPr>
          <w:color w:val="231F20"/>
        </w:rPr>
        <w:t>relatives</w:t>
      </w:r>
      <w:r>
        <w:rPr>
          <w:color w:val="231F20"/>
          <w:spacing w:val="-10"/>
        </w:rPr>
        <w:t> </w:t>
      </w:r>
      <w:r>
        <w:rPr>
          <w:color w:val="231F20"/>
        </w:rPr>
        <w:t>aux</w:t>
      </w:r>
      <w:r>
        <w:rPr>
          <w:color w:val="231F20"/>
          <w:spacing w:val="-10"/>
        </w:rPr>
        <w:t> </w:t>
      </w:r>
      <w:r>
        <w:rPr>
          <w:color w:val="231F20"/>
        </w:rPr>
        <w:t>éprou-vettes et aux moules.</w:t>
      </w:r>
    </w:p>
    <w:p>
      <w:pPr>
        <w:pStyle w:val="BodyText"/>
        <w:tabs>
          <w:tab w:pos="2427" w:val="left" w:leader="none"/>
        </w:tabs>
        <w:spacing w:before="54"/>
        <w:ind w:left="567"/>
      </w:pPr>
      <w:r>
        <w:rPr>
          <w:color w:val="231F20"/>
        </w:rPr>
        <w:t>NF</w:t>
      </w:r>
      <w:r>
        <w:rPr>
          <w:color w:val="231F20"/>
          <w:spacing w:val="5"/>
        </w:rPr>
        <w:t> </w:t>
      </w:r>
      <w:r>
        <w:rPr>
          <w:color w:val="231F20"/>
        </w:rPr>
        <w:t>EN</w:t>
      </w:r>
      <w:r>
        <w:rPr>
          <w:color w:val="231F20"/>
          <w:spacing w:val="6"/>
        </w:rPr>
        <w:t> </w:t>
      </w:r>
      <w:r>
        <w:rPr>
          <w:color w:val="231F20"/>
        </w:rPr>
        <w:t>12390-</w:t>
      </w:r>
      <w:r>
        <w:rPr>
          <w:color w:val="231F20"/>
          <w:spacing w:val="-12"/>
        </w:rPr>
        <w:t>3</w:t>
      </w:r>
      <w:r>
        <w:rPr>
          <w:color w:val="231F20"/>
        </w:rPr>
        <w:tab/>
        <w:t>Essai</w:t>
      </w:r>
      <w:r>
        <w:rPr>
          <w:color w:val="231F20"/>
          <w:spacing w:val="-12"/>
        </w:rPr>
        <w:t> </w:t>
      </w:r>
      <w:r>
        <w:rPr>
          <w:color w:val="231F20"/>
        </w:rPr>
        <w:t>sur</w:t>
      </w:r>
      <w:r>
        <w:rPr>
          <w:color w:val="231F20"/>
          <w:spacing w:val="-11"/>
        </w:rPr>
        <w:t> </w:t>
      </w:r>
      <w:r>
        <w:rPr>
          <w:color w:val="231F20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</w:rPr>
        <w:t>durci</w:t>
      </w:r>
      <w:r>
        <w:rPr>
          <w:color w:val="231F20"/>
          <w:spacing w:val="-11"/>
        </w:rPr>
        <w:t> </w:t>
      </w:r>
      <w:r>
        <w:rPr>
          <w:color w:val="231F20"/>
        </w:rPr>
        <w:t>-</w:t>
      </w:r>
      <w:r>
        <w:rPr>
          <w:color w:val="231F20"/>
          <w:spacing w:val="-11"/>
        </w:rPr>
        <w:t> </w:t>
      </w:r>
      <w:r>
        <w:rPr>
          <w:color w:val="231F20"/>
        </w:rPr>
        <w:t>Partie</w:t>
      </w:r>
      <w:r>
        <w:rPr>
          <w:color w:val="231F20"/>
          <w:spacing w:val="-12"/>
        </w:rPr>
        <w:t> </w:t>
      </w:r>
      <w:r>
        <w:rPr>
          <w:color w:val="231F20"/>
        </w:rPr>
        <w:t>3</w:t>
      </w:r>
      <w:r>
        <w:rPr>
          <w:color w:val="231F20"/>
          <w:spacing w:val="-11"/>
        </w:rPr>
        <w:t> </w:t>
      </w:r>
      <w:r>
        <w:rPr>
          <w:color w:val="231F20"/>
        </w:rPr>
        <w:t>:</w:t>
      </w:r>
      <w:r>
        <w:rPr>
          <w:color w:val="231F20"/>
          <w:spacing w:val="-11"/>
        </w:rPr>
        <w:t> </w:t>
      </w:r>
      <w:r>
        <w:rPr>
          <w:color w:val="231F20"/>
        </w:rPr>
        <w:t>résistance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compression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éprouvettes.</w:t>
      </w:r>
    </w:p>
    <w:p>
      <w:pPr>
        <w:pStyle w:val="BodyText"/>
        <w:tabs>
          <w:tab w:pos="2427" w:val="left" w:leader="none"/>
        </w:tabs>
        <w:spacing w:before="99"/>
        <w:ind w:left="567"/>
      </w:pPr>
      <w:r>
        <w:rPr>
          <w:color w:val="231F20"/>
        </w:rPr>
        <w:t>NF</w:t>
      </w:r>
      <w:r>
        <w:rPr>
          <w:color w:val="231F20"/>
          <w:spacing w:val="5"/>
        </w:rPr>
        <w:t> </w:t>
      </w:r>
      <w:r>
        <w:rPr>
          <w:color w:val="231F20"/>
        </w:rPr>
        <w:t>EN</w:t>
      </w:r>
      <w:r>
        <w:rPr>
          <w:color w:val="231F20"/>
          <w:spacing w:val="6"/>
        </w:rPr>
        <w:t> </w:t>
      </w:r>
      <w:r>
        <w:rPr>
          <w:color w:val="231F20"/>
        </w:rPr>
        <w:t>12390-</w:t>
      </w:r>
      <w:r>
        <w:rPr>
          <w:color w:val="231F20"/>
          <w:spacing w:val="-12"/>
        </w:rPr>
        <w:t>6</w:t>
      </w:r>
      <w:r>
        <w:rPr>
          <w:color w:val="231F20"/>
        </w:rPr>
        <w:tab/>
      </w:r>
      <w:r>
        <w:rPr>
          <w:color w:val="231F20"/>
          <w:spacing w:val="-2"/>
        </w:rPr>
        <w:t>Essai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durci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Partie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6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résistance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traction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fendage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éprouvettes.</w:t>
      </w:r>
    </w:p>
    <w:p>
      <w:pPr>
        <w:pStyle w:val="BodyText"/>
        <w:tabs>
          <w:tab w:pos="2427" w:val="left" w:leader="none"/>
        </w:tabs>
        <w:spacing w:line="288" w:lineRule="auto" w:before="100"/>
        <w:ind w:left="2427" w:right="140" w:hanging="1860"/>
        <w:jc w:val="both"/>
      </w:pPr>
      <w:r>
        <w:rPr>
          <w:color w:val="231F20"/>
        </w:rPr>
        <w:t>NF EN 13863-1</w:t>
        <w:tab/>
        <w:t>Revêtement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béton</w:t>
      </w:r>
      <w:r>
        <w:rPr>
          <w:color w:val="231F20"/>
          <w:spacing w:val="-9"/>
        </w:rPr>
        <w:t> </w:t>
      </w:r>
      <w:r>
        <w:rPr>
          <w:color w:val="231F20"/>
        </w:rPr>
        <w:t>-</w:t>
      </w:r>
      <w:r>
        <w:rPr>
          <w:color w:val="231F20"/>
          <w:spacing w:val="-9"/>
        </w:rPr>
        <w:t> </w:t>
      </w:r>
      <w:r>
        <w:rPr>
          <w:color w:val="231F20"/>
        </w:rPr>
        <w:t>Partie</w:t>
      </w:r>
      <w:r>
        <w:rPr>
          <w:color w:val="231F20"/>
          <w:spacing w:val="-9"/>
        </w:rPr>
        <w:t> </w:t>
      </w:r>
      <w:r>
        <w:rPr>
          <w:color w:val="231F20"/>
        </w:rPr>
        <w:t>1</w:t>
      </w:r>
      <w:r>
        <w:rPr>
          <w:color w:val="231F20"/>
          <w:spacing w:val="-9"/>
        </w:rPr>
        <w:t> </w:t>
      </w:r>
      <w:r>
        <w:rPr>
          <w:color w:val="231F20"/>
        </w:rPr>
        <w:t>:</w:t>
      </w:r>
      <w:r>
        <w:rPr>
          <w:color w:val="231F20"/>
          <w:spacing w:val="-9"/>
        </w:rPr>
        <w:t> </w:t>
      </w:r>
      <w:r>
        <w:rPr>
          <w:color w:val="231F20"/>
        </w:rPr>
        <w:t>méthode</w:t>
      </w:r>
      <w:r>
        <w:rPr>
          <w:color w:val="231F20"/>
          <w:spacing w:val="-9"/>
        </w:rPr>
        <w:t> </w:t>
      </w:r>
      <w:r>
        <w:rPr>
          <w:color w:val="231F20"/>
        </w:rPr>
        <w:t>d’essai</w:t>
      </w:r>
      <w:r>
        <w:rPr>
          <w:color w:val="231F20"/>
          <w:spacing w:val="-9"/>
        </w:rPr>
        <w:t> </w:t>
      </w:r>
      <w:r>
        <w:rPr>
          <w:color w:val="231F20"/>
        </w:rPr>
        <w:t>pour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détermination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l’épaisseur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 dalle par voie non destructive.</w:t>
      </w:r>
    </w:p>
    <w:p>
      <w:pPr>
        <w:pStyle w:val="BodyText"/>
        <w:tabs>
          <w:tab w:pos="2427" w:val="left" w:leader="none"/>
        </w:tabs>
        <w:spacing w:line="288" w:lineRule="auto" w:before="55"/>
        <w:ind w:left="2427" w:right="140" w:hanging="1860"/>
        <w:jc w:val="both"/>
      </w:pPr>
      <w:r>
        <w:rPr>
          <w:color w:val="231F20"/>
        </w:rPr>
        <w:t>NF P98-254-4</w:t>
        <w:tab/>
      </w:r>
      <w:r>
        <w:rPr>
          <w:color w:val="231F20"/>
          <w:spacing w:val="-4"/>
        </w:rPr>
        <w:t>Essai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relatif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aux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chaussées.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Mesure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propriété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liée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perméabilité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matériaux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-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Partie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4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: </w:t>
      </w:r>
      <w:r>
        <w:rPr>
          <w:color w:val="231F20"/>
        </w:rPr>
        <w:t>mesure de l’écoulement surfacique au perméamètre à charge constante dans un matériau </w:t>
      </w:r>
      <w:r>
        <w:rPr>
          <w:color w:val="231F20"/>
          <w:spacing w:val="-2"/>
        </w:rPr>
        <w:t>drainant.</w:t>
      </w:r>
    </w:p>
    <w:p>
      <w:pPr>
        <w:pStyle w:val="BodyText"/>
        <w:tabs>
          <w:tab w:pos="2427" w:val="left" w:leader="none"/>
        </w:tabs>
        <w:spacing w:line="288" w:lineRule="auto" w:before="54"/>
        <w:ind w:left="2427" w:right="140" w:hanging="1860"/>
        <w:jc w:val="both"/>
      </w:pPr>
      <w:r>
        <w:rPr>
          <w:color w:val="231F20"/>
        </w:rPr>
        <w:t>NF P98-216-2</w:t>
        <w:tab/>
        <w:t>Essai</w:t>
      </w:r>
      <w:r>
        <w:rPr>
          <w:color w:val="231F20"/>
          <w:spacing w:val="-15"/>
        </w:rPr>
        <w:t> </w:t>
      </w:r>
      <w:r>
        <w:rPr>
          <w:color w:val="231F20"/>
        </w:rPr>
        <w:t>relatif</w:t>
      </w:r>
      <w:r>
        <w:rPr>
          <w:color w:val="231F20"/>
          <w:spacing w:val="-14"/>
        </w:rPr>
        <w:t> </w:t>
      </w:r>
      <w:r>
        <w:rPr>
          <w:color w:val="231F20"/>
        </w:rPr>
        <w:t>aux</w:t>
      </w:r>
      <w:r>
        <w:rPr>
          <w:color w:val="231F20"/>
          <w:spacing w:val="-14"/>
        </w:rPr>
        <w:t> </w:t>
      </w:r>
      <w:r>
        <w:rPr>
          <w:color w:val="231F20"/>
        </w:rPr>
        <w:t>chaussées.</w:t>
      </w:r>
      <w:r>
        <w:rPr>
          <w:color w:val="231F20"/>
          <w:spacing w:val="-14"/>
        </w:rPr>
        <w:t> </w:t>
      </w:r>
      <w:r>
        <w:rPr>
          <w:color w:val="231F20"/>
        </w:rPr>
        <w:t>Détermination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macrotexture.</w:t>
      </w:r>
      <w:r>
        <w:rPr>
          <w:color w:val="231F20"/>
          <w:spacing w:val="-14"/>
        </w:rPr>
        <w:t> </w:t>
      </w:r>
      <w:r>
        <w:rPr>
          <w:color w:val="231F20"/>
        </w:rPr>
        <w:t>Partie</w:t>
      </w:r>
      <w:r>
        <w:rPr>
          <w:color w:val="231F20"/>
          <w:spacing w:val="-14"/>
        </w:rPr>
        <w:t> </w:t>
      </w:r>
      <w:r>
        <w:rPr>
          <w:color w:val="231F20"/>
        </w:rPr>
        <w:t>2</w:t>
      </w:r>
      <w:r>
        <w:rPr>
          <w:color w:val="231F20"/>
          <w:spacing w:val="-14"/>
        </w:rPr>
        <w:t> </w:t>
      </w:r>
      <w:r>
        <w:rPr>
          <w:color w:val="231F20"/>
        </w:rPr>
        <w:t>:</w:t>
      </w:r>
      <w:r>
        <w:rPr>
          <w:color w:val="231F20"/>
          <w:spacing w:val="-14"/>
        </w:rPr>
        <w:t> </w:t>
      </w:r>
      <w:r>
        <w:rPr>
          <w:color w:val="231F20"/>
        </w:rPr>
        <w:t>méthode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mesure sans contact.</w:t>
      </w:r>
    </w:p>
    <w:p>
      <w:pPr>
        <w:pStyle w:val="BodyText"/>
        <w:tabs>
          <w:tab w:pos="2427" w:val="left" w:leader="none"/>
        </w:tabs>
        <w:spacing w:before="55"/>
        <w:ind w:left="567"/>
        <w:jc w:val="both"/>
      </w:pPr>
      <w:r>
        <w:rPr>
          <w:color w:val="231F20"/>
        </w:rPr>
        <w:t>NF</w:t>
      </w:r>
      <w:r>
        <w:rPr>
          <w:color w:val="231F20"/>
          <w:spacing w:val="23"/>
        </w:rPr>
        <w:t> </w:t>
      </w:r>
      <w:r>
        <w:rPr>
          <w:color w:val="231F20"/>
        </w:rPr>
        <w:t>P98-218-</w:t>
      </w:r>
      <w:r>
        <w:rPr>
          <w:color w:val="231F20"/>
          <w:spacing w:val="-10"/>
        </w:rPr>
        <w:t>1</w:t>
      </w:r>
      <w:r>
        <w:rPr>
          <w:color w:val="231F20"/>
        </w:rPr>
        <w:tab/>
        <w:t>Essais</w:t>
      </w:r>
      <w:r>
        <w:rPr>
          <w:color w:val="231F20"/>
          <w:spacing w:val="-14"/>
        </w:rPr>
        <w:t> </w:t>
      </w:r>
      <w:r>
        <w:rPr>
          <w:color w:val="231F20"/>
        </w:rPr>
        <w:t>relatifs</w:t>
      </w:r>
      <w:r>
        <w:rPr>
          <w:color w:val="231F20"/>
          <w:spacing w:val="-14"/>
        </w:rPr>
        <w:t> </w:t>
      </w:r>
      <w:r>
        <w:rPr>
          <w:color w:val="231F20"/>
        </w:rPr>
        <w:t>aux</w:t>
      </w:r>
      <w:r>
        <w:rPr>
          <w:color w:val="231F20"/>
          <w:spacing w:val="-14"/>
        </w:rPr>
        <w:t> </w:t>
      </w:r>
      <w:r>
        <w:rPr>
          <w:color w:val="231F20"/>
        </w:rPr>
        <w:t>chaussées</w:t>
      </w:r>
      <w:r>
        <w:rPr>
          <w:color w:val="231F20"/>
          <w:spacing w:val="-14"/>
        </w:rPr>
        <w:t> </w:t>
      </w:r>
      <w:r>
        <w:rPr>
          <w:color w:val="231F20"/>
        </w:rPr>
        <w:t>-</w:t>
      </w:r>
      <w:r>
        <w:rPr>
          <w:color w:val="231F20"/>
          <w:spacing w:val="-14"/>
        </w:rPr>
        <w:t> </w:t>
      </w:r>
      <w:r>
        <w:rPr>
          <w:color w:val="231F20"/>
        </w:rPr>
        <w:t>Essai</w:t>
      </w:r>
      <w:r>
        <w:rPr>
          <w:color w:val="231F20"/>
          <w:spacing w:val="-14"/>
        </w:rPr>
        <w:t> </w:t>
      </w:r>
      <w:r>
        <w:rPr>
          <w:color w:val="231F20"/>
        </w:rPr>
        <w:t>lié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l’uni</w:t>
      </w:r>
      <w:r>
        <w:rPr>
          <w:color w:val="231F20"/>
          <w:spacing w:val="-13"/>
        </w:rPr>
        <w:t> </w:t>
      </w:r>
      <w:r>
        <w:rPr>
          <w:color w:val="231F20"/>
        </w:rPr>
        <w:t>-</w:t>
      </w:r>
      <w:r>
        <w:rPr>
          <w:color w:val="231F20"/>
          <w:spacing w:val="-14"/>
        </w:rPr>
        <w:t> </w:t>
      </w:r>
      <w:r>
        <w:rPr>
          <w:color w:val="231F20"/>
        </w:rPr>
        <w:t>Partie</w:t>
      </w:r>
      <w:r>
        <w:rPr>
          <w:color w:val="231F20"/>
          <w:spacing w:val="-14"/>
        </w:rPr>
        <w:t> </w:t>
      </w:r>
      <w:r>
        <w:rPr>
          <w:color w:val="231F20"/>
        </w:rPr>
        <w:t>1</w:t>
      </w:r>
      <w:r>
        <w:rPr>
          <w:color w:val="231F20"/>
          <w:spacing w:val="-14"/>
        </w:rPr>
        <w:t> </w:t>
      </w:r>
      <w:r>
        <w:rPr>
          <w:color w:val="231F20"/>
        </w:rPr>
        <w:t>:</w:t>
      </w:r>
      <w:r>
        <w:rPr>
          <w:color w:val="231F20"/>
          <w:spacing w:val="-14"/>
        </w:rPr>
        <w:t> </w:t>
      </w:r>
      <w:r>
        <w:rPr>
          <w:color w:val="231F20"/>
        </w:rPr>
        <w:t>mesure</w:t>
      </w:r>
      <w:r>
        <w:rPr>
          <w:color w:val="231F20"/>
          <w:spacing w:val="-14"/>
        </w:rPr>
        <w:t> </w:t>
      </w:r>
      <w:r>
        <w:rPr>
          <w:color w:val="231F20"/>
        </w:rPr>
        <w:t>avec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règle</w:t>
      </w:r>
      <w:r>
        <w:rPr>
          <w:color w:val="231F20"/>
          <w:spacing w:val="-14"/>
        </w:rPr>
        <w:t> </w:t>
      </w:r>
      <w:r>
        <w:rPr>
          <w:color w:val="231F20"/>
        </w:rPr>
        <w:t>fixe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3</w:t>
      </w:r>
      <w:r>
        <w:rPr>
          <w:color w:val="231F20"/>
          <w:spacing w:val="-14"/>
        </w:rPr>
        <w:t> </w:t>
      </w:r>
      <w:r>
        <w:rPr>
          <w:color w:val="231F20"/>
          <w:spacing w:val="-5"/>
        </w:rPr>
        <w:t>m.</w:t>
      </w:r>
    </w:p>
    <w:p>
      <w:pPr>
        <w:pStyle w:val="BodyText"/>
        <w:tabs>
          <w:tab w:pos="2427" w:val="left" w:leader="none"/>
        </w:tabs>
        <w:spacing w:line="310" w:lineRule="atLeast" w:before="7"/>
        <w:ind w:left="567" w:right="139"/>
        <w:jc w:val="both"/>
      </w:pPr>
      <w:r>
        <w:rPr>
          <w:color w:val="231F20"/>
        </w:rPr>
        <w:t>NF P98-218-2</w:t>
        <w:tab/>
      </w:r>
      <w:r>
        <w:rPr>
          <w:color w:val="231F20"/>
          <w:spacing w:val="-2"/>
        </w:rPr>
        <w:t>Essais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relatifs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chaussées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Essai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lié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l’uni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Partie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2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mesure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avec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règle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roulante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3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m. </w:t>
      </w:r>
      <w:r>
        <w:rPr>
          <w:color w:val="231F20"/>
        </w:rPr>
        <w:t>NF</w:t>
      </w:r>
      <w:r>
        <w:rPr>
          <w:color w:val="231F20"/>
          <w:spacing w:val="-10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12</w:t>
      </w:r>
      <w:r>
        <w:rPr>
          <w:color w:val="231F20"/>
          <w:spacing w:val="-9"/>
        </w:rPr>
        <w:t> </w:t>
      </w:r>
      <w:r>
        <w:rPr>
          <w:color w:val="231F20"/>
        </w:rPr>
        <w:t>697-40</w:t>
      </w:r>
      <w:r>
        <w:rPr>
          <w:color w:val="231F20"/>
          <w:spacing w:val="70"/>
          <w:w w:val="150"/>
        </w:rPr>
        <w:t>   </w:t>
      </w:r>
      <w:r>
        <w:rPr>
          <w:color w:val="231F20"/>
        </w:rPr>
        <w:t>Méthodes</w:t>
      </w:r>
      <w:r>
        <w:rPr>
          <w:color w:val="231F20"/>
          <w:spacing w:val="1"/>
        </w:rPr>
        <w:t> </w:t>
      </w:r>
      <w:r>
        <w:rPr>
          <w:color w:val="231F20"/>
        </w:rPr>
        <w:t>d’essai</w:t>
      </w:r>
      <w:r>
        <w:rPr>
          <w:color w:val="231F20"/>
          <w:spacing w:val="-1"/>
        </w:rPr>
        <w:t> </w:t>
      </w:r>
      <w:r>
        <w:rPr>
          <w:color w:val="231F20"/>
        </w:rPr>
        <w:t>pour mélange</w:t>
      </w:r>
      <w:r>
        <w:rPr>
          <w:color w:val="231F20"/>
          <w:spacing w:val="-1"/>
        </w:rPr>
        <w:t> </w:t>
      </w:r>
      <w:r>
        <w:rPr>
          <w:color w:val="231F20"/>
        </w:rPr>
        <w:t>hydrocarboné à</w:t>
      </w:r>
      <w:r>
        <w:rPr>
          <w:color w:val="231F20"/>
          <w:spacing w:val="-1"/>
        </w:rPr>
        <w:t> </w:t>
      </w:r>
      <w:r>
        <w:rPr>
          <w:color w:val="231F20"/>
        </w:rPr>
        <w:t>chaud –</w:t>
      </w:r>
      <w:r>
        <w:rPr>
          <w:color w:val="231F20"/>
          <w:spacing w:val="-1"/>
        </w:rPr>
        <w:t> </w:t>
      </w:r>
      <w:r>
        <w:rPr>
          <w:color w:val="231F20"/>
        </w:rPr>
        <w:t>Mélanges bitumineux</w:t>
      </w:r>
      <w:r>
        <w:rPr>
          <w:color w:val="231F20"/>
          <w:spacing w:val="-1"/>
        </w:rPr>
        <w:t> </w:t>
      </w:r>
      <w:r>
        <w:rPr>
          <w:color w:val="231F20"/>
        </w:rPr>
        <w:t>–</w:t>
      </w:r>
      <w:r>
        <w:rPr>
          <w:color w:val="231F20"/>
          <w:spacing w:val="-1"/>
        </w:rPr>
        <w:t> </w:t>
      </w:r>
      <w:r>
        <w:rPr>
          <w:color w:val="231F20"/>
        </w:rPr>
        <w:t>Partie 40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:</w:t>
      </w:r>
    </w:p>
    <w:p>
      <w:pPr>
        <w:pStyle w:val="BodyText"/>
        <w:spacing w:before="49"/>
        <w:ind w:left="2427"/>
        <w:jc w:val="both"/>
      </w:pPr>
      <w:r>
        <w:rPr>
          <w:color w:val="231F20"/>
          <w:w w:val="90"/>
        </w:rPr>
        <w:t>Drainabilité</w:t>
      </w:r>
      <w:r>
        <w:rPr>
          <w:color w:val="231F20"/>
          <w:spacing w:val="11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12"/>
        </w:rPr>
        <w:t> </w:t>
      </w:r>
      <w:r>
        <w:rPr>
          <w:color w:val="231F20"/>
          <w:spacing w:val="-2"/>
          <w:w w:val="90"/>
        </w:rPr>
        <w:t>situ.</w:t>
      </w:r>
    </w:p>
    <w:p>
      <w:pPr>
        <w:pStyle w:val="BodyText"/>
        <w:tabs>
          <w:tab w:pos="2427" w:val="left" w:leader="none"/>
        </w:tabs>
        <w:spacing w:line="288" w:lineRule="auto" w:before="100"/>
        <w:ind w:left="2427" w:right="140" w:hanging="1860"/>
        <w:jc w:val="both"/>
      </w:pPr>
      <w:r>
        <w:rPr>
          <w:color w:val="231F20"/>
        </w:rPr>
        <w:t>NF EN 13036-1</w:t>
        <w:tab/>
        <w:t>Caractéristiques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surface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routes</w:t>
      </w:r>
      <w:r>
        <w:rPr>
          <w:color w:val="231F20"/>
          <w:spacing w:val="-7"/>
        </w:rPr>
        <w:t> </w:t>
      </w:r>
      <w:r>
        <w:rPr>
          <w:color w:val="231F20"/>
        </w:rPr>
        <w:t>et</w:t>
      </w:r>
      <w:r>
        <w:rPr>
          <w:color w:val="231F20"/>
          <w:spacing w:val="-7"/>
        </w:rPr>
        <w:t> </w:t>
      </w:r>
      <w:r>
        <w:rPr>
          <w:color w:val="231F20"/>
        </w:rPr>
        <w:t>aéroports.</w:t>
      </w:r>
      <w:r>
        <w:rPr>
          <w:color w:val="231F20"/>
          <w:spacing w:val="-7"/>
        </w:rPr>
        <w:t> </w:t>
      </w:r>
      <w:r>
        <w:rPr>
          <w:color w:val="231F20"/>
        </w:rPr>
        <w:t>Méthodes</w:t>
      </w:r>
      <w:r>
        <w:rPr>
          <w:color w:val="231F20"/>
          <w:spacing w:val="-7"/>
        </w:rPr>
        <w:t> </w:t>
      </w:r>
      <w:r>
        <w:rPr>
          <w:color w:val="231F20"/>
        </w:rPr>
        <w:t>d'essai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7"/>
        </w:rPr>
        <w:t> </w:t>
      </w:r>
      <w:r>
        <w:rPr>
          <w:color w:val="231F20"/>
        </w:rPr>
        <w:t>Partie</w:t>
      </w:r>
      <w:r>
        <w:rPr>
          <w:color w:val="231F20"/>
          <w:spacing w:val="-7"/>
        </w:rPr>
        <w:t> </w:t>
      </w:r>
      <w:r>
        <w:rPr>
          <w:color w:val="231F20"/>
        </w:rPr>
        <w:t>1</w:t>
      </w:r>
      <w:r>
        <w:rPr>
          <w:color w:val="231F20"/>
          <w:spacing w:val="-7"/>
        </w:rPr>
        <w:t> </w:t>
      </w:r>
      <w:r>
        <w:rPr>
          <w:color w:val="231F20"/>
        </w:rPr>
        <w:t>:</w:t>
      </w:r>
      <w:r>
        <w:rPr>
          <w:color w:val="231F20"/>
          <w:spacing w:val="-7"/>
        </w:rPr>
        <w:t> </w:t>
      </w:r>
      <w:r>
        <w:rPr>
          <w:color w:val="231F20"/>
        </w:rPr>
        <w:t>mesurage de la profondeur de macro-texture de la surface d’un revêtement à l’aide d’une </w:t>
      </w:r>
      <w:r>
        <w:rPr>
          <w:color w:val="231F20"/>
        </w:rPr>
        <w:t>technique volumétrique à la tâche.</w:t>
      </w:r>
    </w:p>
    <w:p>
      <w:pPr>
        <w:pStyle w:val="BodyText"/>
        <w:tabs>
          <w:tab w:pos="2427" w:val="left" w:leader="none"/>
        </w:tabs>
        <w:spacing w:line="288" w:lineRule="auto" w:before="54"/>
        <w:ind w:left="2427" w:right="140" w:hanging="1860"/>
        <w:jc w:val="both"/>
      </w:pPr>
      <w:r>
        <w:rPr>
          <w:color w:val="231F20"/>
        </w:rPr>
        <w:t>NF EN 13036-7</w:t>
        <w:tab/>
        <w:t>Caractéristiques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surface</w:t>
      </w:r>
      <w:r>
        <w:rPr>
          <w:color w:val="231F20"/>
          <w:spacing w:val="-4"/>
        </w:rPr>
        <w:t> </w:t>
      </w:r>
      <w:r>
        <w:rPr>
          <w:color w:val="231F20"/>
        </w:rPr>
        <w:t>des</w:t>
      </w:r>
      <w:r>
        <w:rPr>
          <w:color w:val="231F20"/>
          <w:spacing w:val="-4"/>
        </w:rPr>
        <w:t> </w:t>
      </w:r>
      <w:r>
        <w:rPr>
          <w:color w:val="231F20"/>
        </w:rPr>
        <w:t>routes</w:t>
      </w:r>
      <w:r>
        <w:rPr>
          <w:color w:val="231F20"/>
          <w:spacing w:val="-4"/>
        </w:rPr>
        <w:t> </w:t>
      </w:r>
      <w:r>
        <w:rPr>
          <w:color w:val="231F20"/>
        </w:rPr>
        <w:t>et</w:t>
      </w:r>
      <w:r>
        <w:rPr>
          <w:color w:val="231F20"/>
          <w:spacing w:val="-4"/>
        </w:rPr>
        <w:t> </w:t>
      </w:r>
      <w:r>
        <w:rPr>
          <w:color w:val="231F20"/>
        </w:rPr>
        <w:t>aérodromes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Méthodes</w:t>
      </w:r>
      <w:r>
        <w:rPr>
          <w:color w:val="231F20"/>
          <w:spacing w:val="-4"/>
        </w:rPr>
        <w:t> </w:t>
      </w:r>
      <w:r>
        <w:rPr>
          <w:color w:val="231F20"/>
        </w:rPr>
        <w:t>d'essai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Partie</w:t>
      </w:r>
      <w:r>
        <w:rPr>
          <w:color w:val="231F20"/>
          <w:spacing w:val="-4"/>
        </w:rPr>
        <w:t> </w:t>
      </w:r>
      <w:r>
        <w:rPr>
          <w:color w:val="231F20"/>
        </w:rPr>
        <w:t>7</w:t>
      </w:r>
      <w:r>
        <w:rPr>
          <w:color w:val="231F20"/>
          <w:spacing w:val="-4"/>
        </w:rPr>
        <w:t> 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mesu-rage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déformations</w:t>
      </w:r>
      <w:r>
        <w:rPr>
          <w:color w:val="231F20"/>
          <w:spacing w:val="-11"/>
        </w:rPr>
        <w:t> </w:t>
      </w:r>
      <w:r>
        <w:rPr>
          <w:color w:val="231F20"/>
        </w:rPr>
        <w:t>localisées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couches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roulement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chaussées</w:t>
      </w:r>
      <w:r>
        <w:rPr>
          <w:color w:val="231F20"/>
          <w:spacing w:val="-11"/>
        </w:rPr>
        <w:t> </w:t>
      </w:r>
      <w:r>
        <w:rPr>
          <w:color w:val="231F20"/>
        </w:rPr>
        <w:t>:</w:t>
      </w:r>
      <w:r>
        <w:rPr>
          <w:color w:val="231F20"/>
          <w:spacing w:val="-10"/>
        </w:rPr>
        <w:t> </w:t>
      </w:r>
      <w:r>
        <w:rPr>
          <w:color w:val="231F20"/>
        </w:rPr>
        <w:t>essai</w:t>
      </w:r>
      <w:r>
        <w:rPr>
          <w:color w:val="231F20"/>
          <w:spacing w:val="-11"/>
        </w:rPr>
        <w:t> </w:t>
      </w:r>
      <w:r>
        <w:rPr>
          <w:color w:val="231F20"/>
        </w:rPr>
        <w:t>à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règle.</w:t>
      </w:r>
    </w:p>
    <w:p>
      <w:pPr>
        <w:pStyle w:val="BodyText"/>
        <w:tabs>
          <w:tab w:pos="2427" w:val="left" w:leader="none"/>
        </w:tabs>
        <w:spacing w:line="350" w:lineRule="auto" w:before="55"/>
        <w:ind w:left="567" w:right="3175"/>
        <w:jc w:val="both"/>
      </w:pPr>
      <w:r>
        <w:rPr>
          <w:color w:val="231F20"/>
        </w:rPr>
        <w:t>NF EN 1338</w:t>
        <w:tab/>
        <w:t>Pavés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</w:rPr>
        <w:t>-</w:t>
      </w:r>
      <w:r>
        <w:rPr>
          <w:color w:val="231F20"/>
          <w:spacing w:val="-11"/>
        </w:rPr>
        <w:t> </w:t>
      </w:r>
      <w:r>
        <w:rPr>
          <w:color w:val="231F20"/>
        </w:rPr>
        <w:t>spécifications</w:t>
      </w:r>
      <w:r>
        <w:rPr>
          <w:color w:val="231F20"/>
          <w:spacing w:val="-11"/>
        </w:rPr>
        <w:t> </w:t>
      </w:r>
      <w:r>
        <w:rPr>
          <w:color w:val="231F20"/>
        </w:rPr>
        <w:t>et</w:t>
      </w:r>
      <w:r>
        <w:rPr>
          <w:color w:val="231F20"/>
          <w:spacing w:val="-11"/>
        </w:rPr>
        <w:t> </w:t>
      </w:r>
      <w:r>
        <w:rPr>
          <w:color w:val="231F20"/>
        </w:rPr>
        <w:t>méthodes</w:t>
      </w:r>
      <w:r>
        <w:rPr>
          <w:color w:val="231F20"/>
          <w:spacing w:val="-11"/>
        </w:rPr>
        <w:t> </w:t>
      </w:r>
      <w:r>
        <w:rPr>
          <w:color w:val="231F20"/>
        </w:rPr>
        <w:t>d’essais. NF EN 1339</w:t>
        <w:tab/>
        <w:t>Dalles</w:t>
      </w:r>
      <w:r>
        <w:rPr>
          <w:color w:val="231F20"/>
          <w:spacing w:val="-13"/>
        </w:rPr>
        <w:t> </w:t>
      </w:r>
      <w:r>
        <w:rPr>
          <w:color w:val="231F20"/>
        </w:rPr>
        <w:t>en</w:t>
      </w:r>
      <w:r>
        <w:rPr>
          <w:color w:val="231F20"/>
          <w:spacing w:val="-13"/>
        </w:rPr>
        <w:t> </w:t>
      </w:r>
      <w:r>
        <w:rPr>
          <w:color w:val="231F20"/>
        </w:rPr>
        <w:t>béton</w:t>
      </w:r>
      <w:r>
        <w:rPr>
          <w:color w:val="231F20"/>
          <w:spacing w:val="-13"/>
        </w:rPr>
        <w:t> </w:t>
      </w:r>
      <w:r>
        <w:rPr>
          <w:color w:val="231F20"/>
        </w:rPr>
        <w:t>-</w:t>
      </w:r>
      <w:r>
        <w:rPr>
          <w:color w:val="231F20"/>
          <w:spacing w:val="-13"/>
        </w:rPr>
        <w:t> </w:t>
      </w:r>
      <w:r>
        <w:rPr>
          <w:color w:val="231F20"/>
        </w:rPr>
        <w:t>spécifications</w:t>
      </w:r>
      <w:r>
        <w:rPr>
          <w:color w:val="231F20"/>
          <w:spacing w:val="-13"/>
        </w:rPr>
        <w:t> </w:t>
      </w:r>
      <w:r>
        <w:rPr>
          <w:color w:val="231F20"/>
        </w:rPr>
        <w:t>et</w:t>
      </w:r>
      <w:r>
        <w:rPr>
          <w:color w:val="231F20"/>
          <w:spacing w:val="-13"/>
        </w:rPr>
        <w:t> </w:t>
      </w:r>
      <w:r>
        <w:rPr>
          <w:color w:val="231F20"/>
        </w:rPr>
        <w:t>méthodes</w:t>
      </w:r>
      <w:r>
        <w:rPr>
          <w:color w:val="231F20"/>
          <w:spacing w:val="-13"/>
        </w:rPr>
        <w:t> </w:t>
      </w:r>
      <w:r>
        <w:rPr>
          <w:color w:val="231F20"/>
        </w:rPr>
        <w:t>d’essais. NF EN 1340</w:t>
        <w:tab/>
        <w:t>Bordures et caniveaux préfabriqués en béton.</w:t>
      </w:r>
    </w:p>
    <w:p>
      <w:pPr>
        <w:pStyle w:val="BodyText"/>
        <w:tabs>
          <w:tab w:pos="2427" w:val="left" w:leader="none"/>
        </w:tabs>
        <w:spacing w:line="216" w:lineRule="exact"/>
        <w:ind w:left="567"/>
        <w:jc w:val="both"/>
      </w:pPr>
      <w:r>
        <w:rPr>
          <w:color w:val="231F20"/>
        </w:rPr>
        <w:t>NF</w:t>
      </w:r>
      <w:r>
        <w:rPr>
          <w:color w:val="231F20"/>
          <w:spacing w:val="16"/>
        </w:rPr>
        <w:t> </w:t>
      </w:r>
      <w:r>
        <w:rPr>
          <w:color w:val="231F20"/>
        </w:rPr>
        <w:t>P98-</w:t>
      </w:r>
      <w:r>
        <w:rPr>
          <w:color w:val="231F20"/>
          <w:spacing w:val="-2"/>
        </w:rPr>
        <w:t>340/CN</w:t>
      </w:r>
      <w:r>
        <w:rPr>
          <w:color w:val="231F20"/>
        </w:rPr>
        <w:tab/>
      </w:r>
      <w:r>
        <w:rPr>
          <w:color w:val="231F20"/>
          <w:spacing w:val="-2"/>
        </w:rPr>
        <w:t>Complément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national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1340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produits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industriels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Bordures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caniveaux.</w:t>
      </w:r>
    </w:p>
    <w:p>
      <w:pPr>
        <w:pStyle w:val="BodyText"/>
        <w:spacing w:after="0" w:line="216" w:lineRule="exact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519"/>
        <w:rPr>
          <w:sz w:val="50"/>
        </w:rPr>
      </w:pPr>
      <w:r>
        <w:rPr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18112">
                <wp:simplePos x="0" y="0"/>
                <wp:positionH relativeFrom="page">
                  <wp:posOffset>899994</wp:posOffset>
                </wp:positionH>
                <wp:positionV relativeFrom="page">
                  <wp:posOffset>3667028</wp:posOffset>
                </wp:positionV>
                <wp:extent cx="6669405" cy="3358515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6669405" cy="3358515"/>
                          <a:chExt cx="6669405" cy="335851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18619"/>
                            <a:ext cx="2138045" cy="2138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8045" h="2138045">
                                <a:moveTo>
                                  <a:pt x="1372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7930"/>
                                </a:lnTo>
                                <a:lnTo>
                                  <a:pt x="2137930" y="2137930"/>
                                </a:lnTo>
                                <a:lnTo>
                                  <a:pt x="2137930" y="399072"/>
                                </a:lnTo>
                                <a:lnTo>
                                  <a:pt x="1574545" y="399072"/>
                                </a:lnTo>
                                <a:lnTo>
                                  <a:pt x="1528151" y="393728"/>
                                </a:lnTo>
                                <a:lnTo>
                                  <a:pt x="1485561" y="378506"/>
                                </a:lnTo>
                                <a:lnTo>
                                  <a:pt x="1447989" y="354620"/>
                                </a:lnTo>
                                <a:lnTo>
                                  <a:pt x="1416652" y="323284"/>
                                </a:lnTo>
                                <a:lnTo>
                                  <a:pt x="1392765" y="285713"/>
                                </a:lnTo>
                                <a:lnTo>
                                  <a:pt x="1377541" y="243121"/>
                                </a:lnTo>
                                <a:lnTo>
                                  <a:pt x="1372196" y="196723"/>
                                </a:lnTo>
                                <a:lnTo>
                                  <a:pt x="1372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909700" y="9309"/>
                            <a:ext cx="4750435" cy="333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0435" h="3339465">
                                <a:moveTo>
                                  <a:pt x="4750310" y="1154785"/>
                                </a:moveTo>
                                <a:lnTo>
                                  <a:pt x="3512693" y="1154785"/>
                                </a:lnTo>
                                <a:lnTo>
                                  <a:pt x="3465503" y="1151232"/>
                                </a:lnTo>
                                <a:lnTo>
                                  <a:pt x="3420464" y="1140911"/>
                                </a:lnTo>
                                <a:lnTo>
                                  <a:pt x="3378070" y="1124329"/>
                                </a:lnTo>
                                <a:lnTo>
                                  <a:pt x="3338813" y="1101993"/>
                                </a:lnTo>
                                <a:lnTo>
                                  <a:pt x="3303188" y="1074409"/>
                                </a:lnTo>
                                <a:lnTo>
                                  <a:pt x="3271688" y="1042085"/>
                                </a:lnTo>
                                <a:lnTo>
                                  <a:pt x="3244808" y="1005528"/>
                                </a:lnTo>
                                <a:lnTo>
                                  <a:pt x="3223042" y="965243"/>
                                </a:lnTo>
                                <a:lnTo>
                                  <a:pt x="3206883" y="921739"/>
                                </a:lnTo>
                                <a:lnTo>
                                  <a:pt x="3196826" y="875523"/>
                                </a:lnTo>
                                <a:lnTo>
                                  <a:pt x="3193364" y="827100"/>
                                </a:lnTo>
                                <a:lnTo>
                                  <a:pt x="31933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6294"/>
                                </a:lnTo>
                                <a:lnTo>
                                  <a:pt x="1803323" y="2356294"/>
                                </a:lnTo>
                                <a:lnTo>
                                  <a:pt x="1850513" y="2359847"/>
                                </a:lnTo>
                                <a:lnTo>
                                  <a:pt x="1895552" y="2370167"/>
                                </a:lnTo>
                                <a:lnTo>
                                  <a:pt x="1937949" y="2386748"/>
                                </a:lnTo>
                                <a:lnTo>
                                  <a:pt x="1977207" y="2409082"/>
                                </a:lnTo>
                                <a:lnTo>
                                  <a:pt x="2012834" y="2436664"/>
                                </a:lnTo>
                                <a:lnTo>
                                  <a:pt x="2044335" y="2468987"/>
                                </a:lnTo>
                                <a:lnTo>
                                  <a:pt x="2071216" y="2505543"/>
                                </a:lnTo>
                                <a:lnTo>
                                  <a:pt x="2092984" y="2545825"/>
                                </a:lnTo>
                                <a:lnTo>
                                  <a:pt x="2109144" y="2589328"/>
                                </a:lnTo>
                                <a:lnTo>
                                  <a:pt x="2119202" y="2635544"/>
                                </a:lnTo>
                                <a:lnTo>
                                  <a:pt x="2122665" y="2683967"/>
                                </a:lnTo>
                                <a:lnTo>
                                  <a:pt x="2122665" y="3339338"/>
                                </a:lnTo>
                                <a:lnTo>
                                  <a:pt x="4750310" y="3339338"/>
                                </a:lnTo>
                              </a:path>
                            </a:pathLst>
                          </a:custGeom>
                          <a:ln w="18618">
                            <a:solidFill>
                              <a:srgbClr val="CCBFB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4891776" y="364980"/>
                            <a:ext cx="1766570" cy="156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1567815">
                                <a:moveTo>
                                  <a:pt x="1766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7192"/>
                                </a:lnTo>
                                <a:lnTo>
                                  <a:pt x="1766227" y="1567192"/>
                                </a:lnTo>
                                <a:lnTo>
                                  <a:pt x="1766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57pt;margin-top:288.742432pt;width:525.15pt;height:264.45pt;mso-position-horizontal-relative:page;mso-position-vertical-relative:page;z-index:-18298368" id="docshapegroup88" coordorigin="1417,5775" coordsize="10503,5289">
                <v:shape style="position:absolute;left:1417;top:5804;width:3367;height:3367" id="docshape89" coordorigin="1417,5804" coordsize="3367,3367" path="m3578,5804l1417,5804,1417,9171,4784,9171,4784,6433,3897,6433,3824,6424,3757,6400,3698,6363,3648,6313,3611,6254,3587,6187,3578,6114,3578,5804xe" filled="true" fillcolor="#ccbfb7" stroked="false">
                  <v:path arrowok="t"/>
                  <v:fill type="solid"/>
                </v:shape>
                <v:shape style="position:absolute;left:4424;top:5789;width:7481;height:5259" id="docshape90" coordorigin="4425,5790" coordsize="7481,5259" path="m11906,7608l9957,7608,9882,7602,9811,7586,9745,7560,9683,7525,9627,7481,9577,7431,9535,7373,9500,7310,9475,7241,9459,7168,9454,7092,9454,5790,4425,5790,4425,9500,7265,9500,7339,9506,7410,9522,7477,9548,7538,9583,7595,9627,7644,9678,7686,9735,7721,9799,7746,9867,7762,9940,7767,10016,7767,11048,11906,11048e" filled="false" stroked="true" strokeweight="1.466pt" strokecolor="#ccbfb7">
                  <v:path arrowok="t"/>
                  <v:stroke dashstyle="solid"/>
                </v:shape>
                <v:rect style="position:absolute;left:9120;top:6349;width:2782;height:2469" id="docshape91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before="1"/>
        <w:ind w:left="983" w:right="0" w:firstLine="0"/>
        <w:jc w:val="left"/>
        <w:rPr>
          <w:rFonts w:ascii="Lucida Sans Unicode"/>
          <w:sz w:val="50"/>
        </w:rPr>
      </w:pPr>
      <w:r>
        <w:rPr>
          <w:rFonts w:ascii="Lucida Sans Unicode"/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18624">
                <wp:simplePos x="0" y="0"/>
                <wp:positionH relativeFrom="page">
                  <wp:posOffset>1439901</wp:posOffset>
                </wp:positionH>
                <wp:positionV relativeFrom="paragraph">
                  <wp:posOffset>-542742</wp:posOffset>
                </wp:positionV>
                <wp:extent cx="1058545" cy="1830705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>
                          <a:off x="0" y="0"/>
                          <a:ext cx="1058545" cy="1830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19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28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8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3.378098pt;margin-top:-42.735638pt;width:83.35pt;height:144.15pt;mso-position-horizontal-relative:page;mso-position-vertical-relative:paragraph;z-index:-18297856" type="#_x0000_t202" id="docshape92" filled="false" stroked="false">
                <v:textbox inset="0,0,0,0">
                  <w:txbxContent>
                    <w:p>
                      <w:pPr>
                        <w:spacing w:line="2819" w:lineRule="exact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288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88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ucida Sans Unicode"/>
          <w:color w:val="231F20"/>
          <w:spacing w:val="11"/>
          <w:sz w:val="50"/>
        </w:rPr>
        <w:t>CHAPITRE</w:t>
      </w:r>
    </w:p>
    <w:p>
      <w:pPr>
        <w:spacing w:line="242" w:lineRule="auto" w:before="14"/>
        <w:ind w:left="695" w:right="872" w:firstLine="0"/>
        <w:jc w:val="left"/>
        <w:rPr>
          <w:rFonts w:ascii="Arial" w:hAnsi="Arial"/>
          <w:b/>
          <w:sz w:val="50"/>
        </w:rPr>
      </w:pPr>
      <w:r>
        <w:rPr/>
        <w:br w:type="column"/>
      </w:r>
      <w:r>
        <w:rPr>
          <w:rFonts w:ascii="Arial" w:hAnsi="Arial"/>
          <w:b/>
          <w:color w:val="231F20"/>
          <w:spacing w:val="9"/>
          <w:sz w:val="50"/>
        </w:rPr>
        <w:t>CONSTITUANTS </w:t>
      </w:r>
      <w:r>
        <w:rPr>
          <w:rFonts w:ascii="Arial" w:hAnsi="Arial"/>
          <w:b/>
          <w:color w:val="231F20"/>
          <w:sz w:val="50"/>
        </w:rPr>
        <w:t>ET </w:t>
      </w:r>
      <w:r>
        <w:rPr>
          <w:rFonts w:ascii="Arial" w:hAnsi="Arial"/>
          <w:b/>
          <w:color w:val="231F20"/>
          <w:spacing w:val="11"/>
          <w:sz w:val="50"/>
        </w:rPr>
        <w:t>PRODUITS </w:t>
      </w:r>
      <w:r>
        <w:rPr>
          <w:rFonts w:ascii="Arial" w:hAnsi="Arial"/>
          <w:b/>
          <w:color w:val="231F20"/>
          <w:sz w:val="50"/>
        </w:rPr>
        <w:t>: </w:t>
      </w:r>
      <w:r>
        <w:rPr>
          <w:rFonts w:ascii="Arial" w:hAnsi="Arial"/>
          <w:b/>
          <w:color w:val="231F20"/>
          <w:spacing w:val="8"/>
          <w:sz w:val="50"/>
        </w:rPr>
        <w:t>QUALITÉ,</w:t>
      </w:r>
    </w:p>
    <w:p>
      <w:pPr>
        <w:spacing w:line="573" w:lineRule="exact" w:before="0"/>
        <w:ind w:left="695" w:right="0" w:firstLine="0"/>
        <w:jc w:val="left"/>
        <w:rPr>
          <w:rFonts w:ascii="Arial"/>
          <w:b/>
          <w:sz w:val="50"/>
        </w:rPr>
      </w:pPr>
      <w:r>
        <w:rPr>
          <w:rFonts w:ascii="Arial"/>
          <w:b/>
          <w:color w:val="231F20"/>
          <w:spacing w:val="-2"/>
          <w:sz w:val="50"/>
        </w:rPr>
        <w:t>PROVENANCE</w:t>
      </w:r>
    </w:p>
    <w:p>
      <w:pPr>
        <w:spacing w:before="5"/>
        <w:ind w:left="695" w:right="0" w:firstLine="0"/>
        <w:jc w:val="left"/>
        <w:rPr>
          <w:rFonts w:ascii="Arial"/>
          <w:b/>
          <w:sz w:val="50"/>
        </w:rPr>
      </w:pPr>
      <w:r>
        <w:rPr>
          <w:rFonts w:ascii="Arial"/>
          <w:b/>
          <w:color w:val="231F20"/>
          <w:sz w:val="50"/>
        </w:rPr>
        <w:t>ET</w:t>
      </w:r>
      <w:r>
        <w:rPr>
          <w:rFonts w:ascii="Arial"/>
          <w:b/>
          <w:color w:val="231F20"/>
          <w:spacing w:val="28"/>
          <w:sz w:val="50"/>
        </w:rPr>
        <w:t> </w:t>
      </w:r>
      <w:r>
        <w:rPr>
          <w:rFonts w:ascii="Arial"/>
          <w:b/>
          <w:color w:val="231F20"/>
          <w:spacing w:val="-2"/>
          <w:sz w:val="50"/>
        </w:rPr>
        <w:t>DESTINATION</w:t>
      </w:r>
    </w:p>
    <w:p>
      <w:pPr>
        <w:spacing w:after="0"/>
        <w:jc w:val="left"/>
        <w:rPr>
          <w:rFonts w:ascii="Arial"/>
          <w:b/>
          <w:sz w:val="50"/>
        </w:rPr>
        <w:sectPr>
          <w:type w:val="continuous"/>
          <w:pgSz w:w="11910" w:h="16840"/>
          <w:pgMar w:header="722" w:footer="557" w:top="500" w:bottom="280" w:left="850" w:right="1275"/>
          <w:cols w:num="2" w:equalWidth="0">
            <w:col w:w="3534" w:space="40"/>
            <w:col w:w="6211"/>
          </w:cols>
        </w:sectPr>
      </w:pPr>
    </w:p>
    <w:p>
      <w:pPr>
        <w:pStyle w:val="BodyText"/>
        <w:spacing w:before="33"/>
        <w:rPr>
          <w:rFonts w:ascii="Arial"/>
          <w:b/>
          <w:sz w:val="20"/>
        </w:rPr>
      </w:pPr>
    </w:p>
    <w:p>
      <w:pPr>
        <w:spacing w:line="240" w:lineRule="auto"/>
        <w:ind w:left="56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93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spacing w:before="143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pacing w:val="-4"/>
          <w:sz w:val="20"/>
        </w:rPr>
        <w:t>Article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pacing w:val="-4"/>
          <w:sz w:val="20"/>
        </w:rPr>
        <w:t>2.1.</w:t>
      </w:r>
      <w:r>
        <w:rPr>
          <w:rFonts w:ascii="Arial"/>
          <w:b/>
          <w:color w:val="231F20"/>
          <w:spacing w:val="-9"/>
          <w:sz w:val="20"/>
        </w:rPr>
        <w:t> </w:t>
      </w:r>
      <w:r>
        <w:rPr>
          <w:rFonts w:ascii="Arial"/>
          <w:b/>
          <w:color w:val="231F20"/>
          <w:spacing w:val="-4"/>
          <w:sz w:val="20"/>
        </w:rPr>
        <w:t>Provenance</w:t>
      </w:r>
    </w:p>
    <w:p>
      <w:pPr>
        <w:pStyle w:val="BodyText"/>
        <w:spacing w:line="288" w:lineRule="auto" w:before="94"/>
        <w:ind w:left="567" w:right="140"/>
        <w:jc w:val="both"/>
      </w:pPr>
      <w:r>
        <w:rPr>
          <w:color w:val="231F20"/>
        </w:rPr>
        <w:t>Les</w:t>
      </w:r>
      <w:r>
        <w:rPr>
          <w:color w:val="231F20"/>
          <w:spacing w:val="-12"/>
        </w:rPr>
        <w:t> </w:t>
      </w:r>
      <w:r>
        <w:rPr>
          <w:color w:val="231F20"/>
        </w:rPr>
        <w:t>constituants</w:t>
      </w:r>
      <w:r>
        <w:rPr>
          <w:color w:val="231F20"/>
          <w:spacing w:val="-12"/>
        </w:rPr>
        <w:t> </w:t>
      </w:r>
      <w:r>
        <w:rPr>
          <w:color w:val="231F20"/>
        </w:rPr>
        <w:t>et</w:t>
      </w:r>
      <w:r>
        <w:rPr>
          <w:color w:val="231F20"/>
          <w:spacing w:val="-12"/>
        </w:rPr>
        <w:t> </w:t>
      </w:r>
      <w:r>
        <w:rPr>
          <w:color w:val="231F20"/>
        </w:rPr>
        <w:t>produits</w:t>
      </w:r>
      <w:r>
        <w:rPr>
          <w:color w:val="231F20"/>
          <w:spacing w:val="-12"/>
        </w:rPr>
        <w:t> </w:t>
      </w:r>
      <w:r>
        <w:rPr>
          <w:color w:val="231F20"/>
        </w:rPr>
        <w:t>seront</w:t>
      </w:r>
      <w:r>
        <w:rPr>
          <w:color w:val="231F20"/>
          <w:spacing w:val="-12"/>
        </w:rPr>
        <w:t> </w:t>
      </w:r>
      <w:r>
        <w:rPr>
          <w:color w:val="231F20"/>
        </w:rPr>
        <w:t>conformes</w:t>
      </w:r>
      <w:r>
        <w:rPr>
          <w:color w:val="231F20"/>
          <w:spacing w:val="-12"/>
        </w:rPr>
        <w:t> </w:t>
      </w:r>
      <w:r>
        <w:rPr>
          <w:color w:val="231F20"/>
        </w:rPr>
        <w:t>aux</w:t>
      </w:r>
      <w:r>
        <w:rPr>
          <w:color w:val="231F20"/>
          <w:spacing w:val="-12"/>
        </w:rPr>
        <w:t> </w:t>
      </w:r>
      <w:r>
        <w:rPr>
          <w:color w:val="231F20"/>
        </w:rPr>
        <w:t>exigences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2"/>
        </w:rPr>
        <w:t> </w:t>
      </w:r>
      <w:r>
        <w:rPr>
          <w:color w:val="231F20"/>
        </w:rPr>
        <w:t>normes</w:t>
      </w:r>
      <w:r>
        <w:rPr>
          <w:color w:val="231F20"/>
          <w:spacing w:val="-12"/>
        </w:rPr>
        <w:t> </w:t>
      </w:r>
      <w:r>
        <w:rPr>
          <w:color w:val="231F20"/>
        </w:rPr>
        <w:t>ou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défaut</w:t>
      </w:r>
      <w:r>
        <w:rPr>
          <w:color w:val="231F20"/>
          <w:spacing w:val="-12"/>
        </w:rPr>
        <w:t> </w:t>
      </w:r>
      <w:r>
        <w:rPr>
          <w:color w:val="231F20"/>
        </w:rPr>
        <w:t>aux</w:t>
      </w:r>
      <w:r>
        <w:rPr>
          <w:color w:val="231F20"/>
          <w:spacing w:val="-12"/>
        </w:rPr>
        <w:t> </w:t>
      </w:r>
      <w:r>
        <w:rPr>
          <w:color w:val="231F20"/>
        </w:rPr>
        <w:t>références</w:t>
      </w:r>
      <w:r>
        <w:rPr>
          <w:color w:val="231F20"/>
          <w:spacing w:val="-12"/>
        </w:rPr>
        <w:t> </w:t>
      </w:r>
      <w:r>
        <w:rPr>
          <w:color w:val="231F20"/>
        </w:rPr>
        <w:t>règlementaires (</w:t>
      </w:r>
      <w:r>
        <w:rPr>
          <w:rFonts w:ascii="Arial" w:hAnsi="Arial"/>
          <w:i/>
          <w:color w:val="231F20"/>
        </w:rPr>
        <w:t>Cf. </w:t>
      </w:r>
      <w:r>
        <w:rPr>
          <w:color w:val="231F20"/>
        </w:rPr>
        <w:t>liste paragraphe 1.6).</w:t>
      </w:r>
    </w:p>
    <w:p>
      <w:pPr>
        <w:pStyle w:val="BodyText"/>
        <w:tabs>
          <w:tab w:pos="7809" w:val="left" w:leader="dot"/>
        </w:tabs>
        <w:spacing w:before="54"/>
        <w:ind w:left="567"/>
        <w:jc w:val="both"/>
      </w:pPr>
      <w:r>
        <w:rPr>
          <w:color w:val="231F20"/>
          <w:spacing w:val="-2"/>
        </w:rPr>
        <w:t>Leurs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provenances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devront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soumises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l’agrément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moins</w:t>
      </w:r>
      <w:r>
        <w:rPr>
          <w:color w:val="231F20"/>
        </w:rPr>
        <w:tab/>
      </w:r>
      <w:r>
        <w:rPr>
          <w:color w:val="231F20"/>
          <w:spacing w:val="-4"/>
        </w:rPr>
        <w:t>jours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avant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commen-</w:t>
      </w:r>
    </w:p>
    <w:p>
      <w:pPr>
        <w:pStyle w:val="BodyText"/>
        <w:spacing w:before="43"/>
        <w:ind w:left="567"/>
        <w:jc w:val="both"/>
      </w:pPr>
      <w:r>
        <w:rPr>
          <w:color w:val="231F20"/>
        </w:rPr>
        <w:t>cement</w:t>
      </w:r>
      <w:r>
        <w:rPr>
          <w:color w:val="231F20"/>
          <w:spacing w:val="-10"/>
        </w:rPr>
        <w:t> </w:t>
      </w:r>
      <w:r>
        <w:rPr>
          <w:color w:val="231F20"/>
        </w:rPr>
        <w:t>du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chantier.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  <w:spacing w:val="-2"/>
        </w:rPr>
        <w:t>L’entrepreneur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tenu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justifier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provenance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constituants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produits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moyen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bons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livraison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par 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certificats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d’origine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Fiche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Technique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FTP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autres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preuves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authentiques.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Toutes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fournitures </w:t>
      </w:r>
      <w:r>
        <w:rPr>
          <w:color w:val="231F20"/>
        </w:rPr>
        <w:t>sont à la charge de l’entreprise.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899999</wp:posOffset>
                </wp:positionH>
                <wp:positionV relativeFrom="paragraph">
                  <wp:posOffset>84291</wp:posOffset>
                </wp:positionV>
                <wp:extent cx="5760085" cy="738505"/>
                <wp:effectExtent l="0" t="0" r="0" b="0"/>
                <wp:wrapTopAndBottom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5760085" cy="738505"/>
                          <a:chExt cx="5760085" cy="73850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6350" y="44519"/>
                            <a:ext cx="1270" cy="66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8655">
                                <a:moveTo>
                                  <a:pt x="0" y="0"/>
                                </a:moveTo>
                                <a:lnTo>
                                  <a:pt x="0" y="66804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44467" y="731647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646929" y="606446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45"/>
                                </a:lnTo>
                                <a:lnTo>
                                  <a:pt x="70746" y="76415"/>
                                </a:lnTo>
                                <a:lnTo>
                                  <a:pt x="93631" y="41261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753649" y="25721"/>
                            <a:ext cx="127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3240">
                                <a:moveTo>
                                  <a:pt x="0" y="523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5378" y="6351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-1" y="3"/>
                            <a:ext cx="5760085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738505">
                                <a:moveTo>
                                  <a:pt x="12700" y="731647"/>
                                </a:moveTo>
                                <a:lnTo>
                                  <a:pt x="10833" y="727163"/>
                                </a:lnTo>
                                <a:lnTo>
                                  <a:pt x="6350" y="725297"/>
                                </a:lnTo>
                                <a:lnTo>
                                  <a:pt x="1854" y="727163"/>
                                </a:lnTo>
                                <a:lnTo>
                                  <a:pt x="0" y="731647"/>
                                </a:lnTo>
                                <a:lnTo>
                                  <a:pt x="1854" y="736142"/>
                                </a:lnTo>
                                <a:lnTo>
                                  <a:pt x="6350" y="737997"/>
                                </a:lnTo>
                                <a:lnTo>
                                  <a:pt x="10833" y="736142"/>
                                </a:lnTo>
                                <a:lnTo>
                                  <a:pt x="12700" y="731647"/>
                                </a:lnTo>
                                <a:close/>
                              </a:path>
                              <a:path w="5760085" h="738505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738505">
                                <a:moveTo>
                                  <a:pt x="5616003" y="731647"/>
                                </a:moveTo>
                                <a:lnTo>
                                  <a:pt x="5614136" y="727163"/>
                                </a:lnTo>
                                <a:lnTo>
                                  <a:pt x="5609653" y="725297"/>
                                </a:lnTo>
                                <a:lnTo>
                                  <a:pt x="5605157" y="727163"/>
                                </a:lnTo>
                                <a:lnTo>
                                  <a:pt x="5603303" y="731647"/>
                                </a:lnTo>
                                <a:lnTo>
                                  <a:pt x="5605157" y="736142"/>
                                </a:lnTo>
                                <a:lnTo>
                                  <a:pt x="5609653" y="737997"/>
                                </a:lnTo>
                                <a:lnTo>
                                  <a:pt x="5614136" y="736142"/>
                                </a:lnTo>
                                <a:lnTo>
                                  <a:pt x="5616003" y="731647"/>
                                </a:lnTo>
                                <a:close/>
                              </a:path>
                              <a:path w="5760085" h="738505">
                                <a:moveTo>
                                  <a:pt x="5759996" y="587654"/>
                                </a:moveTo>
                                <a:lnTo>
                                  <a:pt x="5758129" y="583171"/>
                                </a:lnTo>
                                <a:lnTo>
                                  <a:pt x="5753646" y="581304"/>
                                </a:lnTo>
                                <a:lnTo>
                                  <a:pt x="5749150" y="583171"/>
                                </a:lnTo>
                                <a:lnTo>
                                  <a:pt x="5747296" y="587654"/>
                                </a:lnTo>
                                <a:lnTo>
                                  <a:pt x="5749150" y="592150"/>
                                </a:lnTo>
                                <a:lnTo>
                                  <a:pt x="5753646" y="594004"/>
                                </a:lnTo>
                                <a:lnTo>
                                  <a:pt x="5758129" y="592150"/>
                                </a:lnTo>
                                <a:lnTo>
                                  <a:pt x="5759996" y="587654"/>
                                </a:lnTo>
                                <a:close/>
                              </a:path>
                              <a:path w="5760085" h="738505">
                                <a:moveTo>
                                  <a:pt x="5759996" y="6350"/>
                                </a:moveTo>
                                <a:lnTo>
                                  <a:pt x="5758129" y="1866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66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45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45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49416" y="114400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446613" y="119353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995652" y="230734"/>
                            <a:ext cx="3870960" cy="301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L’acceptation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des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différents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constituants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par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maître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d’œuvre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fait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w w:val="105"/>
                                  <w:sz w:val="18"/>
                                </w:rPr>
                                <w:t>l’objet</w:t>
                              </w:r>
                            </w:p>
                            <w:p>
                              <w:pPr>
                                <w:spacing w:before="4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d’un</w:t>
                              </w:r>
                              <w:r>
                                <w:rPr>
                                  <w:color w:val="E63540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-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w w:val="105"/>
                                  <w:sz w:val="18"/>
                                </w:rPr>
                                <w:t>d’arrêt.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6.637087pt;width:453.55pt;height:58.15pt;mso-position-horizontal-relative:page;mso-position-vertical-relative:paragraph;z-index:-15711232;mso-wrap-distance-left:0;mso-wrap-distance-right:0" id="docshapegroup94" coordorigin="1417,133" coordsize="9071,1163">
                <v:line style="position:absolute" from="1427,203" to="1427,1255" stroked="true" strokeweight="1pt" strokecolor="#e63540">
                  <v:stroke dashstyle="dot"/>
                </v:line>
                <v:line style="position:absolute" from="1487,1285" to="10221,1285" stroked="true" strokeweight="1pt" strokecolor="#e63540">
                  <v:stroke dashstyle="dot"/>
                </v:line>
                <v:shape style="position:absolute;left:10310;top:1087;width:167;height:190" id="docshape95" coordorigin="10310,1088" coordsize="167,190" path="m10310,1277l10371,1251,10422,1208,10458,1153,10476,1088e" filled="false" stroked="true" strokeweight="1.0pt" strokecolor="#e63540">
                  <v:path arrowok="t"/>
                  <v:stroke dashstyle="dot"/>
                </v:shape>
                <v:line style="position:absolute" from="10478,997" to="10478,173" stroked="true" strokeweight="1pt" strokecolor="#e63540">
                  <v:stroke dashstyle="dot"/>
                </v:line>
                <v:line style="position:absolute" from="10418,143" to="1457,143" stroked="true" strokeweight="1pt" strokecolor="#e63540">
                  <v:stroke dashstyle="dot"/>
                </v:line>
                <v:shape style="position:absolute;left:1417;top:132;width:9071;height:1163" id="docshape96" coordorigin="1417,133" coordsize="9071,1163" path="m1437,1285l1434,1278,1427,1275,1420,1278,1417,1285,1420,1292,1427,1295,1434,1292,1437,1285xm1437,143l1434,136,1427,133,1420,136,1417,143,1420,150,1427,153,1434,150,1437,143xm10261,1285l10258,1278,10251,1275,10244,1278,10241,1285,10244,1292,10251,1295,10258,1292,10261,1285xm10488,1058l10485,1051,10478,1048,10471,1051,10468,1058,10471,1065,10478,1068,10485,1065,10488,1058xm10488,143l10485,136,10478,133,10471,136,10468,143,10471,150,10478,153,10485,150,10488,143xe" filled="true" fillcolor="#e63540" stroked="false">
                  <v:path arrowok="t"/>
                  <v:fill type="solid"/>
                </v:shape>
                <v:shape style="position:absolute;left:1810;top:312;width:802;height:802" id="docshape97" coordorigin="1810,313" coordsize="802,802" path="m2211,313l1810,1115,2612,1115,2211,313xe" filled="false" stroked="true" strokeweight="1.5pt" strokecolor="#e63540">
                  <v:path arrowok="t"/>
                  <v:stroke dashstyle="solid"/>
                </v:shape>
                <v:shape style="position:absolute;left:2120;top:320;width:201;height:885" type="#_x0000_t202" id="docshape98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496;width:6096;height:475" type="#_x0000_t202" id="docshape99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L’acceptation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des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différents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constituants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par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maître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d’œuvre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fait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w w:val="105"/>
                            <w:sz w:val="18"/>
                          </w:rPr>
                          <w:t>l’objet</w:t>
                        </w:r>
                      </w:p>
                      <w:p>
                        <w:pPr>
                          <w:spacing w:before="4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d’un</w:t>
                        </w:r>
                        <w:r>
                          <w:rPr>
                            <w:color w:val="E63540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w w:val="105"/>
                            <w:sz w:val="18"/>
                          </w:rPr>
                          <w:t>d’arrêt.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5"/>
      </w:pPr>
    </w:p>
    <w:p>
      <w:pPr>
        <w:pStyle w:val="Heading1"/>
      </w:pPr>
      <w:bookmarkStart w:name="_TOC_250079" w:id="11"/>
      <w:r>
        <w:rPr>
          <w:color w:val="231F20"/>
          <w:spacing w:val="-2"/>
        </w:rPr>
        <w:t>CONSTITUANTS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FORMULATION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9"/>
        </w:rPr>
        <w:t> </w:t>
      </w:r>
      <w:bookmarkEnd w:id="11"/>
      <w:r>
        <w:rPr>
          <w:color w:val="231F20"/>
          <w:spacing w:val="-2"/>
        </w:rPr>
        <w:t>BÉTON</w:t>
      </w:r>
    </w:p>
    <w:p>
      <w:pPr>
        <w:pStyle w:val="BodyText"/>
        <w:spacing w:before="29"/>
        <w:rPr>
          <w:rFonts w:ascii="Arial"/>
          <w:b/>
          <w:sz w:val="24"/>
        </w:rPr>
      </w:pPr>
    </w:p>
    <w:p>
      <w:pPr>
        <w:pStyle w:val="Heading3"/>
        <w:spacing w:before="1"/>
      </w:pPr>
      <w:bookmarkStart w:name="_TOC_250078" w:id="12"/>
      <w:r>
        <w:rPr>
          <w:color w:val="231F20"/>
        </w:rPr>
        <w:t>Article</w:t>
      </w:r>
      <w:r>
        <w:rPr>
          <w:color w:val="231F20"/>
          <w:spacing w:val="-12"/>
        </w:rPr>
        <w:t> </w:t>
      </w:r>
      <w:r>
        <w:rPr>
          <w:color w:val="231F20"/>
        </w:rPr>
        <w:t>2.2.</w:t>
      </w:r>
      <w:r>
        <w:rPr>
          <w:color w:val="231F20"/>
          <w:spacing w:val="-10"/>
        </w:rPr>
        <w:t> </w:t>
      </w:r>
      <w:bookmarkEnd w:id="12"/>
      <w:r>
        <w:rPr>
          <w:color w:val="231F20"/>
          <w:spacing w:val="-2"/>
        </w:rPr>
        <w:t>Ciment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64"/>
        <w:rPr>
          <w:rFonts w:ascii="Arial"/>
          <w:b/>
          <w:sz w:val="20"/>
        </w:rPr>
      </w:pPr>
    </w:p>
    <w:p>
      <w:pPr>
        <w:pStyle w:val="BodyText"/>
        <w:ind w:left="567"/>
        <w:jc w:val="both"/>
      </w:pPr>
      <w:r>
        <w:rPr>
          <w:color w:val="231F20"/>
          <w:w w:val="105"/>
        </w:rPr>
        <w:t>Article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2.2.1.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Provenance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et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spécifications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ciment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ciments</w:t>
      </w:r>
      <w:r>
        <w:rPr>
          <w:color w:val="231F20"/>
          <w:spacing w:val="-9"/>
        </w:rPr>
        <w:t> </w:t>
      </w:r>
      <w:r>
        <w:rPr>
          <w:color w:val="231F20"/>
        </w:rPr>
        <w:t>utilisés</w:t>
      </w:r>
      <w:r>
        <w:rPr>
          <w:color w:val="231F20"/>
          <w:spacing w:val="-9"/>
        </w:rPr>
        <w:t> </w:t>
      </w:r>
      <w:r>
        <w:rPr>
          <w:color w:val="231F20"/>
        </w:rPr>
        <w:t>pour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confection</w:t>
      </w:r>
      <w:r>
        <w:rPr>
          <w:color w:val="231F20"/>
          <w:spacing w:val="-9"/>
        </w:rPr>
        <w:t> </w:t>
      </w:r>
      <w:r>
        <w:rPr>
          <w:color w:val="231F20"/>
        </w:rPr>
        <w:t>des</w:t>
      </w:r>
      <w:r>
        <w:rPr>
          <w:color w:val="231F20"/>
          <w:spacing w:val="-9"/>
        </w:rPr>
        <w:t> </w:t>
      </w:r>
      <w:r>
        <w:rPr>
          <w:color w:val="231F20"/>
        </w:rPr>
        <w:t>bétons</w:t>
      </w:r>
      <w:r>
        <w:rPr>
          <w:color w:val="231F20"/>
          <w:spacing w:val="-9"/>
        </w:rPr>
        <w:t> </w:t>
      </w:r>
      <w:r>
        <w:rPr>
          <w:color w:val="231F20"/>
        </w:rPr>
        <w:t>doivent</w:t>
      </w:r>
      <w:r>
        <w:rPr>
          <w:color w:val="231F20"/>
          <w:spacing w:val="-9"/>
        </w:rPr>
        <w:t> </w:t>
      </w:r>
      <w:r>
        <w:rPr>
          <w:color w:val="231F20"/>
        </w:rPr>
        <w:t>être</w:t>
      </w:r>
      <w:r>
        <w:rPr>
          <w:color w:val="231F20"/>
          <w:spacing w:val="-9"/>
        </w:rPr>
        <w:t> </w:t>
      </w:r>
      <w:r>
        <w:rPr>
          <w:color w:val="231F20"/>
        </w:rPr>
        <w:t>conformes</w:t>
      </w:r>
      <w:r>
        <w:rPr>
          <w:color w:val="231F20"/>
          <w:spacing w:val="-9"/>
        </w:rPr>
        <w:t> </w:t>
      </w:r>
      <w:r>
        <w:rPr>
          <w:color w:val="231F20"/>
        </w:rPr>
        <w:t>aux</w:t>
      </w:r>
      <w:r>
        <w:rPr>
          <w:color w:val="231F20"/>
          <w:spacing w:val="-9"/>
        </w:rPr>
        <w:t> </w:t>
      </w:r>
      <w:r>
        <w:rPr>
          <w:color w:val="231F20"/>
        </w:rPr>
        <w:t>normes</w:t>
      </w:r>
      <w:r>
        <w:rPr>
          <w:color w:val="231F20"/>
          <w:spacing w:val="-9"/>
        </w:rPr>
        <w:t> </w:t>
      </w:r>
      <w:r>
        <w:rPr>
          <w:color w:val="231F20"/>
        </w:rPr>
        <w:t>NF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197-1</w:t>
      </w:r>
      <w:r>
        <w:rPr>
          <w:color w:val="231F20"/>
          <w:spacing w:val="-9"/>
        </w:rPr>
        <w:t> </w:t>
      </w:r>
      <w:r>
        <w:rPr>
          <w:color w:val="231F20"/>
        </w:rPr>
        <w:t>et</w:t>
      </w:r>
      <w:r>
        <w:rPr>
          <w:color w:val="231F20"/>
          <w:spacing w:val="-9"/>
        </w:rPr>
        <w:t> </w:t>
      </w:r>
      <w:r>
        <w:rPr>
          <w:color w:val="231F20"/>
        </w:rPr>
        <w:t>NF</w:t>
      </w:r>
      <w:r>
        <w:rPr>
          <w:color w:val="231F20"/>
          <w:spacing w:val="-9"/>
        </w:rPr>
        <w:t> </w:t>
      </w:r>
      <w:r>
        <w:rPr>
          <w:color w:val="231F20"/>
        </w:rPr>
        <w:t>E</w:t>
      </w:r>
      <w:r>
        <w:rPr>
          <w:color w:val="231F20"/>
          <w:spacing w:val="-9"/>
        </w:rPr>
        <w:t> </w:t>
      </w:r>
      <w:r>
        <w:rPr>
          <w:color w:val="231F20"/>
        </w:rPr>
        <w:t>N</w:t>
      </w:r>
      <w:r>
        <w:rPr>
          <w:color w:val="231F20"/>
          <w:spacing w:val="-9"/>
        </w:rPr>
        <w:t> </w:t>
      </w:r>
      <w:r>
        <w:rPr>
          <w:color w:val="231F20"/>
        </w:rPr>
        <w:t>197-</w:t>
      </w:r>
      <w:r>
        <w:rPr>
          <w:color w:val="231F20"/>
        </w:rPr>
        <w:t>5 et NF EN 197-6, ainsi qu'au règlement particulier de la marque NF CE.</w:t>
      </w:r>
    </w:p>
    <w:p>
      <w:pPr>
        <w:pStyle w:val="BodyText"/>
        <w:spacing w:line="288" w:lineRule="auto" w:before="55"/>
        <w:ind w:left="567" w:right="139"/>
        <w:jc w:val="both"/>
      </w:pPr>
      <w:r>
        <w:rPr>
          <w:color w:val="231F20"/>
          <w:spacing w:val="-2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ciments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proviennent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directement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cimenterie(s)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précisée(s)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SOPAQ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qui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(ont)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production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journalière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et </w:t>
      </w:r>
      <w:r>
        <w:rPr>
          <w:color w:val="231F20"/>
        </w:rPr>
        <w:t>une</w:t>
      </w:r>
      <w:r>
        <w:rPr>
          <w:color w:val="231F20"/>
          <w:spacing w:val="-3"/>
        </w:rPr>
        <w:t> </w:t>
      </w:r>
      <w:r>
        <w:rPr>
          <w:color w:val="231F20"/>
        </w:rPr>
        <w:t>capacité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stockage</w:t>
      </w:r>
      <w:r>
        <w:rPr>
          <w:color w:val="231F20"/>
          <w:spacing w:val="-3"/>
        </w:rPr>
        <w:t> </w:t>
      </w:r>
      <w:r>
        <w:rPr>
          <w:color w:val="231F20"/>
        </w:rPr>
        <w:t>compatible(s)</w:t>
      </w:r>
      <w:r>
        <w:rPr>
          <w:color w:val="231F20"/>
          <w:spacing w:val="-3"/>
        </w:rPr>
        <w:t> </w:t>
      </w:r>
      <w:r>
        <w:rPr>
          <w:color w:val="231F20"/>
        </w:rPr>
        <w:t>avec</w:t>
      </w:r>
      <w:r>
        <w:rPr>
          <w:color w:val="231F20"/>
          <w:spacing w:val="-3"/>
        </w:rPr>
        <w:t> </w:t>
      </w:r>
      <w:r>
        <w:rPr>
          <w:color w:val="231F20"/>
        </w:rPr>
        <w:t>le</w:t>
      </w:r>
      <w:r>
        <w:rPr>
          <w:color w:val="231F20"/>
          <w:spacing w:val="-3"/>
        </w:rPr>
        <w:t> </w:t>
      </w:r>
      <w:r>
        <w:rPr>
          <w:color w:val="231F20"/>
        </w:rPr>
        <w:t>rythme</w:t>
      </w:r>
      <w:r>
        <w:rPr>
          <w:color w:val="231F20"/>
          <w:spacing w:val="-3"/>
        </w:rPr>
        <w:t> </w:t>
      </w:r>
      <w:r>
        <w:rPr>
          <w:color w:val="231F20"/>
        </w:rPr>
        <w:t>maximal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consommation</w:t>
      </w:r>
      <w:r>
        <w:rPr>
          <w:color w:val="231F20"/>
          <w:spacing w:val="-3"/>
        </w:rPr>
        <w:t> </w:t>
      </w:r>
      <w:r>
        <w:rPr>
          <w:color w:val="231F20"/>
        </w:rPr>
        <w:t>du</w:t>
      </w:r>
      <w:r>
        <w:rPr>
          <w:color w:val="231F20"/>
          <w:spacing w:val="-3"/>
        </w:rPr>
        <w:t> </w:t>
      </w:r>
      <w:r>
        <w:rPr>
          <w:color w:val="231F20"/>
        </w:rPr>
        <w:t>chantier.</w:t>
      </w:r>
      <w:r>
        <w:rPr>
          <w:color w:val="231F20"/>
          <w:spacing w:val="-3"/>
        </w:rPr>
        <w:t> </w:t>
      </w:r>
      <w:r>
        <w:rPr>
          <w:color w:val="231F20"/>
        </w:rPr>
        <w:t>Le</w:t>
      </w:r>
      <w:r>
        <w:rPr>
          <w:color w:val="231F20"/>
          <w:spacing w:val="-3"/>
        </w:rPr>
        <w:t> </w:t>
      </w:r>
      <w:r>
        <w:rPr>
          <w:color w:val="231F20"/>
        </w:rPr>
        <w:t>producteur</w:t>
      </w:r>
      <w:r>
        <w:rPr>
          <w:color w:val="231F20"/>
          <w:spacing w:val="-3"/>
        </w:rPr>
        <w:t> </w:t>
      </w:r>
      <w:r>
        <w:rPr>
          <w:color w:val="231F20"/>
        </w:rPr>
        <w:t>doit fournir,</w:t>
      </w:r>
      <w:r>
        <w:rPr>
          <w:color w:val="231F20"/>
          <w:spacing w:val="-10"/>
        </w:rPr>
        <w:t> </w:t>
      </w:r>
      <w:r>
        <w:rPr>
          <w:color w:val="231F20"/>
        </w:rPr>
        <w:t>pour</w:t>
      </w:r>
      <w:r>
        <w:rPr>
          <w:color w:val="231F20"/>
          <w:spacing w:val="-10"/>
        </w:rPr>
        <w:t> </w:t>
      </w:r>
      <w:r>
        <w:rPr>
          <w:color w:val="231F20"/>
        </w:rPr>
        <w:t>chaque</w:t>
      </w:r>
      <w:r>
        <w:rPr>
          <w:color w:val="231F20"/>
          <w:spacing w:val="-10"/>
        </w:rPr>
        <w:t> </w:t>
      </w:r>
      <w:r>
        <w:rPr>
          <w:color w:val="231F20"/>
        </w:rPr>
        <w:t>ciment,</w:t>
      </w:r>
      <w:r>
        <w:rPr>
          <w:color w:val="231F20"/>
          <w:spacing w:val="-10"/>
        </w:rPr>
        <w:t> </w:t>
      </w:r>
      <w:r>
        <w:rPr>
          <w:color w:val="231F20"/>
        </w:rPr>
        <w:t>avant</w:t>
      </w:r>
      <w:r>
        <w:rPr>
          <w:color w:val="231F20"/>
          <w:spacing w:val="-10"/>
        </w:rPr>
        <w:t> </w:t>
      </w:r>
      <w:r>
        <w:rPr>
          <w:color w:val="231F20"/>
        </w:rPr>
        <w:t>le</w:t>
      </w:r>
      <w:r>
        <w:rPr>
          <w:color w:val="231F20"/>
          <w:spacing w:val="-10"/>
        </w:rPr>
        <w:t> </w:t>
      </w:r>
      <w:r>
        <w:rPr>
          <w:color w:val="231F20"/>
        </w:rPr>
        <w:t>début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10"/>
        </w:rPr>
        <w:t> </w:t>
      </w:r>
      <w:r>
        <w:rPr>
          <w:color w:val="231F20"/>
        </w:rPr>
        <w:t>travaux</w:t>
      </w:r>
      <w:r>
        <w:rPr>
          <w:color w:val="231F20"/>
          <w:spacing w:val="-10"/>
        </w:rPr>
        <w:t> </w:t>
      </w:r>
      <w:r>
        <w:rPr>
          <w:color w:val="231F20"/>
        </w:rPr>
        <w:t>une</w:t>
      </w:r>
      <w:r>
        <w:rPr>
          <w:color w:val="231F20"/>
          <w:spacing w:val="-10"/>
        </w:rPr>
        <w:t> </w:t>
      </w:r>
      <w:r>
        <w:rPr>
          <w:color w:val="231F20"/>
        </w:rPr>
        <w:t>fiche</w:t>
      </w:r>
      <w:r>
        <w:rPr>
          <w:color w:val="231F20"/>
          <w:spacing w:val="-10"/>
        </w:rPr>
        <w:t> </w:t>
      </w:r>
      <w:r>
        <w:rPr>
          <w:color w:val="231F20"/>
        </w:rPr>
        <w:t>technique</w:t>
      </w:r>
      <w:r>
        <w:rPr>
          <w:color w:val="231F20"/>
          <w:spacing w:val="-10"/>
        </w:rPr>
        <w:t> </w:t>
      </w:r>
      <w:r>
        <w:rPr>
          <w:color w:val="231F20"/>
        </w:rPr>
        <w:t>produit.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ind w:left="567"/>
        <w:jc w:val="both"/>
      </w:pPr>
      <w:r>
        <w:rPr>
          <w:color w:val="231F20"/>
          <w:w w:val="105"/>
        </w:rPr>
        <w:t>Article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2.2.2.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Stockage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ciment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41"/>
        <w:jc w:val="both"/>
      </w:pPr>
      <w:r>
        <w:rPr>
          <w:color w:val="231F20"/>
        </w:rPr>
        <w:t>Dans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cas</w:t>
      </w:r>
      <w:r>
        <w:rPr>
          <w:color w:val="231F20"/>
          <w:spacing w:val="-12"/>
        </w:rPr>
        <w:t> </w:t>
      </w:r>
      <w:r>
        <w:rPr>
          <w:color w:val="231F20"/>
        </w:rPr>
        <w:t>d’une</w:t>
      </w:r>
      <w:r>
        <w:rPr>
          <w:color w:val="231F20"/>
          <w:spacing w:val="-12"/>
        </w:rPr>
        <w:t> </w:t>
      </w:r>
      <w:r>
        <w:rPr>
          <w:color w:val="231F20"/>
        </w:rPr>
        <w:t>centrale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chantier,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ciment</w:t>
      </w:r>
      <w:r>
        <w:rPr>
          <w:color w:val="231F20"/>
          <w:spacing w:val="-12"/>
        </w:rPr>
        <w:t> </w:t>
      </w:r>
      <w:r>
        <w:rPr>
          <w:color w:val="231F20"/>
        </w:rPr>
        <w:t>doit</w:t>
      </w:r>
      <w:r>
        <w:rPr>
          <w:color w:val="231F20"/>
          <w:spacing w:val="-12"/>
        </w:rPr>
        <w:t> </w:t>
      </w:r>
      <w:r>
        <w:rPr>
          <w:color w:val="231F20"/>
        </w:rPr>
        <w:t>être</w:t>
      </w:r>
      <w:r>
        <w:rPr>
          <w:color w:val="231F20"/>
          <w:spacing w:val="-12"/>
        </w:rPr>
        <w:t> </w:t>
      </w:r>
      <w:r>
        <w:rPr>
          <w:color w:val="231F20"/>
        </w:rPr>
        <w:t>stocké</w:t>
      </w:r>
      <w:r>
        <w:rPr>
          <w:color w:val="231F20"/>
          <w:spacing w:val="-12"/>
        </w:rPr>
        <w:t> </w:t>
      </w:r>
      <w:r>
        <w:rPr>
          <w:color w:val="231F20"/>
        </w:rPr>
        <w:t>dans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2"/>
        </w:rPr>
        <w:t> </w:t>
      </w:r>
      <w:r>
        <w:rPr>
          <w:color w:val="231F20"/>
        </w:rPr>
        <w:t>silos</w:t>
      </w:r>
      <w:r>
        <w:rPr>
          <w:color w:val="231F20"/>
          <w:spacing w:val="-12"/>
        </w:rPr>
        <w:t> </w:t>
      </w:r>
      <w:r>
        <w:rPr>
          <w:color w:val="231F20"/>
        </w:rPr>
        <w:t>étanches.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stockage</w:t>
      </w:r>
      <w:r>
        <w:rPr>
          <w:color w:val="231F20"/>
          <w:spacing w:val="-12"/>
        </w:rPr>
        <w:t> </w:t>
      </w:r>
      <w:r>
        <w:rPr>
          <w:color w:val="231F20"/>
        </w:rPr>
        <w:t>du</w:t>
      </w:r>
      <w:r>
        <w:rPr>
          <w:color w:val="231F20"/>
          <w:spacing w:val="-12"/>
        </w:rPr>
        <w:t> </w:t>
      </w:r>
      <w:r>
        <w:rPr>
          <w:color w:val="231F20"/>
        </w:rPr>
        <w:t>ciment</w:t>
      </w:r>
      <w:r>
        <w:rPr>
          <w:color w:val="231F20"/>
          <w:spacing w:val="-12"/>
        </w:rPr>
        <w:t> </w:t>
      </w:r>
      <w:r>
        <w:rPr>
          <w:color w:val="231F20"/>
        </w:rPr>
        <w:t>est précisé dans le PAQ de l’entreprise.</w:t>
      </w:r>
    </w:p>
    <w:p>
      <w:pPr>
        <w:pStyle w:val="BodyText"/>
        <w:spacing w:before="169"/>
        <w:ind w:left="567"/>
        <w:jc w:val="both"/>
      </w:pPr>
      <w:r>
        <w:rPr>
          <w:color w:val="231F20"/>
        </w:rPr>
        <w:t>Article</w:t>
      </w:r>
      <w:r>
        <w:rPr>
          <w:color w:val="231F20"/>
          <w:spacing w:val="14"/>
        </w:rPr>
        <w:t> </w:t>
      </w:r>
      <w:r>
        <w:rPr>
          <w:color w:val="231F20"/>
        </w:rPr>
        <w:t>2.2.3.</w:t>
      </w:r>
      <w:r>
        <w:rPr>
          <w:color w:val="231F20"/>
          <w:spacing w:val="15"/>
        </w:rPr>
        <w:t> </w:t>
      </w:r>
      <w:r>
        <w:rPr>
          <w:color w:val="231F20"/>
        </w:rPr>
        <w:t>Contrôle</w:t>
      </w:r>
      <w:r>
        <w:rPr>
          <w:color w:val="231F20"/>
          <w:spacing w:val="15"/>
        </w:rPr>
        <w:t> </w:t>
      </w:r>
      <w:r>
        <w:rPr>
          <w:color w:val="231F20"/>
        </w:rPr>
        <w:t>de</w:t>
      </w:r>
      <w:r>
        <w:rPr>
          <w:color w:val="231F20"/>
          <w:spacing w:val="15"/>
        </w:rPr>
        <w:t> </w:t>
      </w:r>
      <w:r>
        <w:rPr>
          <w:color w:val="231F20"/>
        </w:rPr>
        <w:t>qualité</w:t>
      </w:r>
      <w:r>
        <w:rPr>
          <w:color w:val="231F20"/>
          <w:spacing w:val="15"/>
        </w:rPr>
        <w:t> </w:t>
      </w:r>
      <w:r>
        <w:rPr>
          <w:color w:val="231F20"/>
        </w:rPr>
        <w:t>du</w:t>
      </w:r>
      <w:r>
        <w:rPr>
          <w:color w:val="231F20"/>
          <w:spacing w:val="15"/>
        </w:rPr>
        <w:t> </w:t>
      </w:r>
      <w:r>
        <w:rPr>
          <w:color w:val="231F20"/>
        </w:rPr>
        <w:t>ciment</w:t>
      </w:r>
      <w:r>
        <w:rPr>
          <w:color w:val="231F20"/>
          <w:spacing w:val="15"/>
        </w:rPr>
        <w:t> </w:t>
      </w:r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</w:rPr>
        <w:t>Par</w:t>
      </w:r>
      <w:r>
        <w:rPr>
          <w:color w:val="231F20"/>
          <w:spacing w:val="-9"/>
        </w:rPr>
        <w:t> </w:t>
      </w:r>
      <w:r>
        <w:rPr>
          <w:color w:val="231F20"/>
        </w:rPr>
        <w:t>dérogation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l'article</w:t>
      </w:r>
      <w:r>
        <w:rPr>
          <w:color w:val="231F20"/>
          <w:spacing w:val="-9"/>
        </w:rPr>
        <w:t> </w:t>
      </w:r>
      <w:r>
        <w:rPr>
          <w:color w:val="231F20"/>
        </w:rPr>
        <w:t>4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fascicule</w:t>
      </w:r>
      <w:r>
        <w:rPr>
          <w:color w:val="231F20"/>
          <w:spacing w:val="-9"/>
        </w:rPr>
        <w:t> </w:t>
      </w:r>
      <w:r>
        <w:rPr>
          <w:color w:val="231F20"/>
        </w:rPr>
        <w:t>3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C.C.T.G.,</w:t>
      </w:r>
      <w:r>
        <w:rPr>
          <w:color w:val="231F20"/>
          <w:spacing w:val="-9"/>
        </w:rPr>
        <w:t> </w:t>
      </w:r>
      <w:r>
        <w:rPr>
          <w:color w:val="231F20"/>
        </w:rPr>
        <w:t>il</w:t>
      </w:r>
      <w:r>
        <w:rPr>
          <w:color w:val="231F20"/>
          <w:spacing w:val="-9"/>
        </w:rPr>
        <w:t> </w:t>
      </w:r>
      <w:r>
        <w:rPr>
          <w:color w:val="231F20"/>
        </w:rPr>
        <w:t>n'est</w:t>
      </w:r>
      <w:r>
        <w:rPr>
          <w:color w:val="231F20"/>
          <w:spacing w:val="-9"/>
        </w:rPr>
        <w:t> </w:t>
      </w:r>
      <w:r>
        <w:rPr>
          <w:color w:val="231F20"/>
        </w:rPr>
        <w:t>pas</w:t>
      </w:r>
      <w:r>
        <w:rPr>
          <w:color w:val="231F20"/>
          <w:spacing w:val="-9"/>
        </w:rPr>
        <w:t> </w:t>
      </w:r>
      <w:r>
        <w:rPr>
          <w:color w:val="231F20"/>
        </w:rPr>
        <w:t>effectué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réception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ciment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condition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le ciment soit titulaire du droit d'usage de la marque NF-LH.</w:t>
      </w:r>
    </w:p>
    <w:p>
      <w:pPr>
        <w:pStyle w:val="BodyText"/>
        <w:spacing w:line="288" w:lineRule="auto" w:before="55"/>
        <w:ind w:left="567" w:right="140"/>
        <w:jc w:val="both"/>
      </w:pPr>
      <w:r>
        <w:rPr>
          <w:color w:val="231F20"/>
        </w:rPr>
        <w:t>Dans</w:t>
      </w:r>
      <w:r>
        <w:rPr>
          <w:color w:val="231F20"/>
          <w:spacing w:val="-7"/>
        </w:rPr>
        <w:t> </w:t>
      </w:r>
      <w:r>
        <w:rPr>
          <w:color w:val="231F20"/>
        </w:rPr>
        <w:t>le</w:t>
      </w:r>
      <w:r>
        <w:rPr>
          <w:color w:val="231F20"/>
          <w:spacing w:val="-7"/>
        </w:rPr>
        <w:t> </w:t>
      </w:r>
      <w:r>
        <w:rPr>
          <w:color w:val="231F20"/>
        </w:rPr>
        <w:t>cas</w:t>
      </w:r>
      <w:r>
        <w:rPr>
          <w:color w:val="231F20"/>
          <w:spacing w:val="-7"/>
        </w:rPr>
        <w:t> </w:t>
      </w:r>
      <w:r>
        <w:rPr>
          <w:color w:val="231F20"/>
        </w:rPr>
        <w:t>où</w:t>
      </w:r>
      <w:r>
        <w:rPr>
          <w:color w:val="231F20"/>
          <w:spacing w:val="-7"/>
        </w:rPr>
        <w:t> </w:t>
      </w:r>
      <w:r>
        <w:rPr>
          <w:color w:val="231F20"/>
        </w:rPr>
        <w:t>l'une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deux</w:t>
      </w:r>
      <w:r>
        <w:rPr>
          <w:color w:val="231F20"/>
          <w:spacing w:val="-7"/>
        </w:rPr>
        <w:t> </w:t>
      </w:r>
      <w:r>
        <w:rPr>
          <w:color w:val="231F20"/>
        </w:rPr>
        <w:t>conditions</w:t>
      </w:r>
      <w:r>
        <w:rPr>
          <w:color w:val="231F20"/>
          <w:spacing w:val="-7"/>
        </w:rPr>
        <w:t> </w:t>
      </w:r>
      <w:r>
        <w:rPr>
          <w:color w:val="231F20"/>
        </w:rPr>
        <w:t>prévues</w:t>
      </w:r>
      <w:r>
        <w:rPr>
          <w:color w:val="231F20"/>
          <w:spacing w:val="-7"/>
        </w:rPr>
        <w:t> </w:t>
      </w:r>
      <w:r>
        <w:rPr>
          <w:color w:val="231F20"/>
        </w:rPr>
        <w:t>dans</w:t>
      </w:r>
      <w:r>
        <w:rPr>
          <w:color w:val="231F20"/>
          <w:spacing w:val="-7"/>
        </w:rPr>
        <w:t> </w:t>
      </w:r>
      <w:r>
        <w:rPr>
          <w:color w:val="231F20"/>
        </w:rPr>
        <w:t>l’article</w:t>
      </w:r>
      <w:r>
        <w:rPr>
          <w:color w:val="231F20"/>
          <w:spacing w:val="-7"/>
        </w:rPr>
        <w:t> </w:t>
      </w:r>
      <w:r>
        <w:rPr>
          <w:color w:val="231F20"/>
        </w:rPr>
        <w:t>4</w:t>
      </w:r>
      <w:r>
        <w:rPr>
          <w:color w:val="231F20"/>
          <w:spacing w:val="-7"/>
        </w:rPr>
        <w:t> </w:t>
      </w:r>
      <w:r>
        <w:rPr>
          <w:color w:val="231F20"/>
        </w:rPr>
        <w:t>ne</w:t>
      </w:r>
      <w:r>
        <w:rPr>
          <w:color w:val="231F20"/>
          <w:spacing w:val="-7"/>
        </w:rPr>
        <w:t> </w:t>
      </w:r>
      <w:r>
        <w:rPr>
          <w:color w:val="231F20"/>
        </w:rPr>
        <w:t>serait</w:t>
      </w:r>
      <w:r>
        <w:rPr>
          <w:color w:val="231F20"/>
          <w:spacing w:val="-7"/>
        </w:rPr>
        <w:t> </w:t>
      </w:r>
      <w:r>
        <w:rPr>
          <w:color w:val="231F20"/>
        </w:rPr>
        <w:t>pas</w:t>
      </w:r>
      <w:r>
        <w:rPr>
          <w:color w:val="231F20"/>
          <w:spacing w:val="-7"/>
        </w:rPr>
        <w:t> </w:t>
      </w:r>
      <w:r>
        <w:rPr>
          <w:color w:val="231F20"/>
        </w:rPr>
        <w:t>vérifiée,</w:t>
      </w:r>
      <w:r>
        <w:rPr>
          <w:color w:val="231F20"/>
          <w:spacing w:val="-7"/>
        </w:rPr>
        <w:t> </w:t>
      </w:r>
      <w:r>
        <w:rPr>
          <w:color w:val="231F20"/>
        </w:rPr>
        <w:t>l'entrepreneur</w:t>
      </w:r>
      <w:r>
        <w:rPr>
          <w:color w:val="231F20"/>
          <w:spacing w:val="-7"/>
        </w:rPr>
        <w:t> </w:t>
      </w:r>
      <w:r>
        <w:rPr>
          <w:color w:val="231F20"/>
        </w:rPr>
        <w:t>effectue,</w:t>
      </w:r>
      <w:r>
        <w:rPr>
          <w:color w:val="231F20"/>
          <w:spacing w:val="-7"/>
        </w:rPr>
        <w:t> </w:t>
      </w:r>
      <w:r>
        <w:rPr>
          <w:color w:val="231F20"/>
        </w:rPr>
        <w:t>à</w:t>
      </w:r>
      <w:r>
        <w:rPr>
          <w:color w:val="231F20"/>
          <w:spacing w:val="-7"/>
        </w:rPr>
        <w:t> </w:t>
      </w:r>
      <w:r>
        <w:rPr>
          <w:color w:val="231F20"/>
        </w:rPr>
        <w:t>sa charge, les essais de réception.</w:t>
      </w:r>
    </w:p>
    <w:p>
      <w:pPr>
        <w:pStyle w:val="BodyText"/>
        <w:spacing w:line="288" w:lineRule="auto" w:before="55"/>
        <w:ind w:left="567" w:right="140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d'œuvre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réserve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possibilité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d'effectuer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convenance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essais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d'identification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ainsi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tous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essais </w:t>
      </w:r>
      <w:r>
        <w:rPr>
          <w:color w:val="231F20"/>
        </w:rPr>
        <w:t>caractérisant le ciment.</w:t>
      </w:r>
    </w:p>
    <w:p>
      <w:pPr>
        <w:pStyle w:val="BodyText"/>
        <w:spacing w:line="288" w:lineRule="auto" w:before="55"/>
        <w:ind w:left="567" w:right="140"/>
        <w:jc w:val="both"/>
      </w:pPr>
      <w:r>
        <w:rPr>
          <w:color w:val="231F20"/>
        </w:rPr>
        <w:t>Indépendamment</w:t>
      </w:r>
      <w:r>
        <w:rPr>
          <w:color w:val="231F20"/>
          <w:spacing w:val="-6"/>
        </w:rPr>
        <w:t> </w:t>
      </w:r>
      <w:r>
        <w:rPr>
          <w:color w:val="231F20"/>
        </w:rPr>
        <w:t>des</w:t>
      </w:r>
      <w:r>
        <w:rPr>
          <w:color w:val="231F20"/>
          <w:spacing w:val="-6"/>
        </w:rPr>
        <w:t> </w:t>
      </w:r>
      <w:r>
        <w:rPr>
          <w:color w:val="231F20"/>
        </w:rPr>
        <w:t>prélèvements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usine,</w:t>
      </w:r>
      <w:r>
        <w:rPr>
          <w:color w:val="231F20"/>
          <w:spacing w:val="-6"/>
        </w:rPr>
        <w:t> </w:t>
      </w:r>
      <w:r>
        <w:rPr>
          <w:color w:val="231F20"/>
        </w:rPr>
        <w:t>des</w:t>
      </w:r>
      <w:r>
        <w:rPr>
          <w:color w:val="231F20"/>
          <w:spacing w:val="-6"/>
        </w:rPr>
        <w:t> </w:t>
      </w:r>
      <w:r>
        <w:rPr>
          <w:color w:val="231F20"/>
        </w:rPr>
        <w:t>prélèvements</w:t>
      </w:r>
      <w:r>
        <w:rPr>
          <w:color w:val="231F20"/>
          <w:spacing w:val="-6"/>
        </w:rPr>
        <w:t> </w:t>
      </w:r>
      <w:r>
        <w:rPr>
          <w:color w:val="231F20"/>
        </w:rPr>
        <w:t>conservatoires</w:t>
      </w:r>
      <w:r>
        <w:rPr>
          <w:color w:val="231F20"/>
          <w:spacing w:val="-6"/>
        </w:rPr>
        <w:t> </w:t>
      </w:r>
      <w:r>
        <w:rPr>
          <w:color w:val="231F20"/>
        </w:rPr>
        <w:t>(2</w:t>
      </w:r>
      <w:r>
        <w:rPr>
          <w:color w:val="231F20"/>
          <w:spacing w:val="-6"/>
        </w:rPr>
        <w:t> </w:t>
      </w:r>
      <w:r>
        <w:rPr>
          <w:color w:val="231F20"/>
        </w:rPr>
        <w:t>kg),</w:t>
      </w:r>
      <w:r>
        <w:rPr>
          <w:color w:val="231F20"/>
          <w:spacing w:val="-6"/>
        </w:rPr>
        <w:t> </w:t>
      </w:r>
      <w:r>
        <w:rPr>
          <w:color w:val="231F20"/>
        </w:rPr>
        <w:t>sont</w:t>
      </w:r>
      <w:r>
        <w:rPr>
          <w:color w:val="231F20"/>
          <w:spacing w:val="-6"/>
        </w:rPr>
        <w:t> </w:t>
      </w:r>
      <w:r>
        <w:rPr>
          <w:color w:val="231F20"/>
        </w:rPr>
        <w:t>effectués</w:t>
      </w:r>
      <w:r>
        <w:rPr>
          <w:color w:val="231F20"/>
          <w:spacing w:val="-6"/>
        </w:rPr>
        <w:t> </w:t>
      </w:r>
      <w:r>
        <w:rPr>
          <w:color w:val="231F20"/>
        </w:rPr>
        <w:t>contradictoi-rement,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centrale</w:t>
      </w:r>
      <w:r>
        <w:rPr>
          <w:color w:val="231F20"/>
          <w:spacing w:val="-5"/>
        </w:rPr>
        <w:t> </w:t>
      </w:r>
      <w:r>
        <w:rPr>
          <w:color w:val="231F20"/>
        </w:rPr>
        <w:t>BPE</w:t>
      </w:r>
      <w:r>
        <w:rPr>
          <w:color w:val="231F20"/>
          <w:spacing w:val="-5"/>
        </w:rPr>
        <w:t> </w:t>
      </w:r>
      <w:r>
        <w:rPr>
          <w:color w:val="231F20"/>
        </w:rPr>
        <w:t>ou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centrale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chantier,</w:t>
      </w:r>
      <w:r>
        <w:rPr>
          <w:color w:val="231F20"/>
          <w:spacing w:val="-5"/>
        </w:rPr>
        <w:t> </w:t>
      </w:r>
      <w:r>
        <w:rPr>
          <w:color w:val="231F20"/>
        </w:rPr>
        <w:t>au</w:t>
      </w:r>
      <w:r>
        <w:rPr>
          <w:color w:val="231F20"/>
          <w:spacing w:val="-5"/>
        </w:rPr>
        <w:t> </w:t>
      </w:r>
      <w:r>
        <w:rPr>
          <w:color w:val="231F20"/>
        </w:rPr>
        <w:t>rythme</w:t>
      </w:r>
      <w:r>
        <w:rPr>
          <w:color w:val="231F20"/>
          <w:spacing w:val="-5"/>
        </w:rPr>
        <w:t> </w:t>
      </w:r>
      <w:r>
        <w:rPr>
          <w:color w:val="231F20"/>
        </w:rPr>
        <w:t>minimum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prélèvements</w:t>
      </w:r>
      <w:r>
        <w:rPr>
          <w:color w:val="231F20"/>
          <w:spacing w:val="-5"/>
        </w:rPr>
        <w:t> </w:t>
      </w:r>
      <w:r>
        <w:rPr>
          <w:color w:val="231F20"/>
        </w:rPr>
        <w:t>par</w:t>
      </w:r>
      <w:r>
        <w:rPr>
          <w:color w:val="231F20"/>
          <w:spacing w:val="-5"/>
        </w:rPr>
        <w:t> </w:t>
      </w:r>
      <w:r>
        <w:rPr>
          <w:color w:val="231F20"/>
        </w:rPr>
        <w:t>jour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d'au</w:t>
      </w:r>
      <w:r>
        <w:rPr>
          <w:color w:val="231F20"/>
          <w:spacing w:val="-5"/>
        </w:rPr>
        <w:t> </w:t>
      </w:r>
      <w:r>
        <w:rPr>
          <w:color w:val="231F20"/>
        </w:rPr>
        <w:t>moins 1</w:t>
      </w:r>
      <w:r>
        <w:rPr>
          <w:color w:val="231F20"/>
          <w:spacing w:val="-7"/>
        </w:rPr>
        <w:t> </w:t>
      </w:r>
      <w:r>
        <w:rPr>
          <w:color w:val="231F20"/>
        </w:rPr>
        <w:t>prélèvement</w:t>
      </w:r>
      <w:r>
        <w:rPr>
          <w:color w:val="231F20"/>
          <w:spacing w:val="-7"/>
        </w:rPr>
        <w:t> </w:t>
      </w:r>
      <w:r>
        <w:rPr>
          <w:color w:val="231F20"/>
        </w:rPr>
        <w:t>par</w:t>
      </w:r>
      <w:r>
        <w:rPr>
          <w:color w:val="231F20"/>
          <w:spacing w:val="-7"/>
        </w:rPr>
        <w:t> </w:t>
      </w:r>
      <w:r>
        <w:rPr>
          <w:color w:val="231F20"/>
        </w:rPr>
        <w:t>200</w:t>
      </w:r>
      <w:r>
        <w:rPr>
          <w:color w:val="231F20"/>
          <w:spacing w:val="-7"/>
        </w:rPr>
        <w:t> </w:t>
      </w:r>
      <w:r>
        <w:rPr>
          <w:color w:val="231F20"/>
        </w:rPr>
        <w:t>t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ciment.</w:t>
      </w:r>
      <w:r>
        <w:rPr>
          <w:color w:val="231F20"/>
          <w:spacing w:val="-7"/>
        </w:rPr>
        <w:t> </w:t>
      </w:r>
      <w:r>
        <w:rPr>
          <w:color w:val="231F20"/>
        </w:rPr>
        <w:t>Ces</w:t>
      </w:r>
      <w:r>
        <w:rPr>
          <w:color w:val="231F20"/>
          <w:spacing w:val="-7"/>
        </w:rPr>
        <w:t> </w:t>
      </w:r>
      <w:r>
        <w:rPr>
          <w:color w:val="231F20"/>
        </w:rPr>
        <w:t>prélèvements</w:t>
      </w:r>
      <w:r>
        <w:rPr>
          <w:color w:val="231F20"/>
          <w:spacing w:val="-7"/>
        </w:rPr>
        <w:t> </w:t>
      </w:r>
      <w:r>
        <w:rPr>
          <w:color w:val="231F20"/>
        </w:rPr>
        <w:t>restent</w:t>
      </w:r>
      <w:r>
        <w:rPr>
          <w:color w:val="231F20"/>
          <w:spacing w:val="-7"/>
        </w:rPr>
        <w:t> </w:t>
      </w:r>
      <w:r>
        <w:rPr>
          <w:color w:val="231F20"/>
        </w:rPr>
        <w:t>à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disposition</w:t>
      </w:r>
      <w:r>
        <w:rPr>
          <w:color w:val="231F20"/>
          <w:spacing w:val="-7"/>
        </w:rPr>
        <w:t> </w:t>
      </w:r>
      <w:r>
        <w:rPr>
          <w:color w:val="231F20"/>
        </w:rPr>
        <w:t>du</w:t>
      </w:r>
      <w:r>
        <w:rPr>
          <w:color w:val="231F20"/>
          <w:spacing w:val="-7"/>
        </w:rPr>
        <w:t> </w:t>
      </w:r>
      <w:r>
        <w:rPr>
          <w:color w:val="231F20"/>
        </w:rPr>
        <w:t>maître</w:t>
      </w:r>
      <w:r>
        <w:rPr>
          <w:color w:val="231F20"/>
          <w:spacing w:val="-7"/>
        </w:rPr>
        <w:t> </w:t>
      </w:r>
      <w:r>
        <w:rPr>
          <w:color w:val="231F20"/>
        </w:rPr>
        <w:t>d'œuvre.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00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3"/>
      </w:pPr>
      <w:bookmarkStart w:name="_TOC_250077" w:id="13"/>
      <w:r>
        <w:rPr>
          <w:color w:val="231F20"/>
        </w:rPr>
        <w:t>Article</w:t>
      </w:r>
      <w:r>
        <w:rPr>
          <w:color w:val="231F20"/>
          <w:spacing w:val="-9"/>
        </w:rPr>
        <w:t> </w:t>
      </w:r>
      <w:r>
        <w:rPr>
          <w:color w:val="231F20"/>
        </w:rPr>
        <w:t>2.3.</w:t>
      </w:r>
      <w:r>
        <w:rPr>
          <w:color w:val="231F20"/>
          <w:spacing w:val="-9"/>
        </w:rPr>
        <w:t> </w:t>
      </w:r>
      <w:bookmarkEnd w:id="13"/>
      <w:r>
        <w:rPr>
          <w:color w:val="231F20"/>
          <w:spacing w:val="-2"/>
        </w:rPr>
        <w:t>Granulats</w:t>
      </w:r>
    </w:p>
    <w:p>
      <w:pPr>
        <w:pStyle w:val="Heading4"/>
        <w:spacing w:before="219"/>
      </w:pPr>
      <w:bookmarkStart w:name="_TOC_250076" w:id="14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2.3.1.</w:t>
      </w:r>
      <w:r>
        <w:rPr>
          <w:color w:val="231F20"/>
          <w:spacing w:val="-2"/>
        </w:rPr>
        <w:t> </w:t>
      </w:r>
      <w:r>
        <w:rPr>
          <w:color w:val="231F20"/>
        </w:rPr>
        <w:t>Caractéristiques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bookmarkEnd w:id="14"/>
      <w:r>
        <w:rPr>
          <w:color w:val="231F20"/>
          <w:spacing w:val="-2"/>
        </w:rPr>
        <w:t> granulats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16"/>
        </w:rPr>
        <w:t> </w:t>
      </w:r>
      <w:r>
        <w:rPr>
          <w:color w:val="231F20"/>
        </w:rPr>
        <w:t>granulats</w:t>
      </w:r>
      <w:r>
        <w:rPr>
          <w:color w:val="231F20"/>
          <w:spacing w:val="16"/>
        </w:rPr>
        <w:t> </w:t>
      </w:r>
      <w:r>
        <w:rPr>
          <w:color w:val="231F20"/>
        </w:rPr>
        <w:t>pour</w:t>
      </w:r>
      <w:r>
        <w:rPr>
          <w:color w:val="231F20"/>
          <w:spacing w:val="16"/>
        </w:rPr>
        <w:t> </w:t>
      </w:r>
      <w:r>
        <w:rPr>
          <w:color w:val="231F20"/>
        </w:rPr>
        <w:t>le</w:t>
      </w:r>
      <w:r>
        <w:rPr>
          <w:color w:val="231F20"/>
          <w:spacing w:val="16"/>
        </w:rPr>
        <w:t> </w:t>
      </w:r>
      <w:r>
        <w:rPr>
          <w:color w:val="231F20"/>
        </w:rPr>
        <w:t>béton</w:t>
      </w:r>
      <w:r>
        <w:rPr>
          <w:color w:val="231F20"/>
          <w:spacing w:val="16"/>
        </w:rPr>
        <w:t> </w:t>
      </w:r>
      <w:r>
        <w:rPr>
          <w:color w:val="231F20"/>
        </w:rPr>
        <w:t>sont</w:t>
      </w:r>
      <w:r>
        <w:rPr>
          <w:color w:val="231F20"/>
          <w:spacing w:val="16"/>
        </w:rPr>
        <w:t> </w:t>
      </w:r>
      <w:r>
        <w:rPr>
          <w:color w:val="231F20"/>
        </w:rPr>
        <w:t>conformes</w:t>
      </w:r>
      <w:r>
        <w:rPr>
          <w:color w:val="231F20"/>
          <w:spacing w:val="16"/>
        </w:rPr>
        <w:t> </w:t>
      </w:r>
      <w:r>
        <w:rPr>
          <w:color w:val="231F20"/>
        </w:rPr>
        <w:t>à</w:t>
      </w:r>
      <w:r>
        <w:rPr>
          <w:color w:val="231F20"/>
          <w:spacing w:val="16"/>
        </w:rPr>
        <w:t> </w:t>
      </w:r>
      <w:r>
        <w:rPr>
          <w:color w:val="231F20"/>
        </w:rPr>
        <w:t>la</w:t>
      </w:r>
      <w:r>
        <w:rPr>
          <w:color w:val="231F20"/>
          <w:spacing w:val="16"/>
        </w:rPr>
        <w:t> </w:t>
      </w:r>
      <w:r>
        <w:rPr>
          <w:color w:val="231F20"/>
        </w:rPr>
        <w:t>norme</w:t>
      </w:r>
      <w:r>
        <w:rPr>
          <w:color w:val="231F20"/>
          <w:spacing w:val="16"/>
        </w:rPr>
        <w:t> </w:t>
      </w:r>
      <w:r>
        <w:rPr>
          <w:color w:val="231F20"/>
        </w:rPr>
        <w:t>NF</w:t>
      </w:r>
      <w:r>
        <w:rPr>
          <w:color w:val="231F20"/>
          <w:spacing w:val="16"/>
        </w:rPr>
        <w:t> </w:t>
      </w:r>
      <w:r>
        <w:rPr>
          <w:color w:val="231F20"/>
        </w:rPr>
        <w:t>EN</w:t>
      </w:r>
      <w:r>
        <w:rPr>
          <w:color w:val="231F20"/>
          <w:spacing w:val="16"/>
        </w:rPr>
        <w:t> </w:t>
      </w:r>
      <w:r>
        <w:rPr>
          <w:color w:val="231F20"/>
        </w:rPr>
        <w:t>12620+A1</w:t>
      </w:r>
      <w:r>
        <w:rPr>
          <w:color w:val="231F20"/>
          <w:spacing w:val="16"/>
        </w:rPr>
        <w:t> </w:t>
      </w:r>
      <w:r>
        <w:rPr>
          <w:color w:val="231F20"/>
        </w:rPr>
        <w:t>et</w:t>
      </w:r>
      <w:r>
        <w:rPr>
          <w:color w:val="231F20"/>
          <w:spacing w:val="16"/>
        </w:rPr>
        <w:t> </w:t>
      </w:r>
      <w:r>
        <w:rPr>
          <w:color w:val="231F20"/>
        </w:rPr>
        <w:t>classés</w:t>
      </w:r>
      <w:r>
        <w:rPr>
          <w:color w:val="231F20"/>
          <w:spacing w:val="16"/>
        </w:rPr>
        <w:t> </w:t>
      </w:r>
      <w:r>
        <w:rPr>
          <w:color w:val="231F20"/>
        </w:rPr>
        <w:t>conformément</w:t>
      </w:r>
      <w:r>
        <w:rPr>
          <w:color w:val="231F20"/>
          <w:spacing w:val="16"/>
        </w:rPr>
        <w:t> </w:t>
      </w:r>
      <w:r>
        <w:rPr>
          <w:color w:val="231F20"/>
        </w:rPr>
        <w:t>à</w:t>
      </w:r>
      <w:r>
        <w:rPr>
          <w:color w:val="231F20"/>
          <w:spacing w:val="16"/>
        </w:rPr>
        <w:t> </w:t>
      </w:r>
      <w:r>
        <w:rPr>
          <w:color w:val="231F20"/>
        </w:rPr>
        <w:t>la</w:t>
      </w:r>
      <w:r>
        <w:rPr>
          <w:color w:val="231F20"/>
          <w:spacing w:val="16"/>
        </w:rPr>
        <w:t> </w:t>
      </w:r>
      <w:r>
        <w:rPr>
          <w:color w:val="231F20"/>
        </w:rPr>
        <w:t>norme NF P18-545, et au règlement particulier de la marque NF-CE. Les caractéristiques minimales recommandées pour les</w:t>
      </w:r>
      <w:r>
        <w:rPr>
          <w:color w:val="231F20"/>
          <w:spacing w:val="-15"/>
        </w:rPr>
        <w:t> </w:t>
      </w:r>
      <w:r>
        <w:rPr>
          <w:color w:val="231F20"/>
        </w:rPr>
        <w:t>granulats,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fonction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trafic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route,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données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tableau</w:t>
      </w:r>
      <w:r>
        <w:rPr>
          <w:color w:val="231F20"/>
          <w:spacing w:val="-14"/>
        </w:rPr>
        <w:t> </w:t>
      </w:r>
      <w:r>
        <w:rPr>
          <w:color w:val="231F20"/>
        </w:rPr>
        <w:t>A1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l’Annexe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(normatif)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norme NF P 98-170 "Chaussées en béton. Exécution et contrôles".</w:t>
      </w:r>
    </w:p>
    <w:p>
      <w:pPr>
        <w:pStyle w:val="BodyText"/>
        <w:spacing w:before="54"/>
        <w:ind w:left="567"/>
        <w:jc w:val="both"/>
      </w:pPr>
      <w:r>
        <w:rPr>
          <w:color w:val="231F20"/>
        </w:rPr>
        <w:t>Pour</w:t>
      </w:r>
      <w:r>
        <w:rPr>
          <w:color w:val="231F20"/>
          <w:spacing w:val="-2"/>
        </w:rPr>
        <w:t> </w:t>
      </w:r>
      <w:r>
        <w:rPr>
          <w:color w:val="231F20"/>
        </w:rPr>
        <w:t>le</w:t>
      </w:r>
      <w:r>
        <w:rPr>
          <w:color w:val="231F20"/>
          <w:spacing w:val="-2"/>
        </w:rPr>
        <w:t> </w:t>
      </w:r>
      <w:r>
        <w:rPr>
          <w:color w:val="231F20"/>
        </w:rPr>
        <w:t>béton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fondation,</w:t>
      </w:r>
      <w:r>
        <w:rPr>
          <w:color w:val="231F20"/>
          <w:spacing w:val="-2"/>
        </w:rPr>
        <w:t> </w:t>
      </w:r>
      <w:r>
        <w:rPr>
          <w:color w:val="231F20"/>
        </w:rPr>
        <w:t>les</w:t>
      </w:r>
      <w:r>
        <w:rPr>
          <w:color w:val="231F20"/>
          <w:spacing w:val="-2"/>
        </w:rPr>
        <w:t> </w:t>
      </w:r>
      <w:r>
        <w:rPr>
          <w:color w:val="231F20"/>
        </w:rPr>
        <w:t>caractéristiques</w:t>
      </w:r>
      <w:r>
        <w:rPr>
          <w:color w:val="231F20"/>
          <w:spacing w:val="-1"/>
        </w:rPr>
        <w:t> </w:t>
      </w:r>
      <w:r>
        <w:rPr>
          <w:color w:val="231F20"/>
        </w:rPr>
        <w:t>minimales</w:t>
      </w:r>
      <w:r>
        <w:rPr>
          <w:color w:val="231F20"/>
          <w:spacing w:val="-2"/>
        </w:rPr>
        <w:t> </w:t>
      </w:r>
      <w:r>
        <w:rPr>
          <w:color w:val="231F20"/>
        </w:rPr>
        <w:t>sont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Les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caractéristiques intrinsèques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des gravillons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: Code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10"/>
          <w:sz w:val="18"/>
        </w:rPr>
        <w:t>D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Les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caractéristiques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fabrication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gravillons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: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Code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III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5"/>
          <w:sz w:val="18"/>
        </w:rPr>
        <w:t>bis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Les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caractéristiques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fabrication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des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sables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: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Code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a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5"/>
          <w:sz w:val="18"/>
        </w:rPr>
        <w:t>bis</w:t>
      </w:r>
    </w:p>
    <w:p>
      <w:pPr>
        <w:pStyle w:val="BodyText"/>
        <w:spacing w:before="99"/>
        <w:ind w:left="567"/>
      </w:pPr>
      <w:r>
        <w:rPr>
          <w:color w:val="231F20"/>
        </w:rPr>
        <w:t>Pour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3"/>
        </w:rPr>
        <w:t> </w:t>
      </w:r>
      <w:r>
        <w:rPr>
          <w:color w:val="231F20"/>
        </w:rPr>
        <w:t>béton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revêtement,</w:t>
      </w:r>
      <w:r>
        <w:rPr>
          <w:color w:val="231F20"/>
          <w:spacing w:val="-3"/>
        </w:rPr>
        <w:t> </w:t>
      </w:r>
      <w:r>
        <w:rPr>
          <w:color w:val="231F20"/>
        </w:rPr>
        <w:t>les</w:t>
      </w:r>
      <w:r>
        <w:rPr>
          <w:color w:val="231F20"/>
          <w:spacing w:val="-3"/>
        </w:rPr>
        <w:t> </w:t>
      </w:r>
      <w:r>
        <w:rPr>
          <w:color w:val="231F20"/>
        </w:rPr>
        <w:t>caractéristiques</w:t>
      </w:r>
      <w:r>
        <w:rPr>
          <w:color w:val="231F20"/>
          <w:spacing w:val="-3"/>
        </w:rPr>
        <w:t> </w:t>
      </w:r>
      <w:r>
        <w:rPr>
          <w:color w:val="231F20"/>
        </w:rPr>
        <w:t>minimales</w:t>
      </w:r>
      <w:r>
        <w:rPr>
          <w:color w:val="231F20"/>
          <w:spacing w:val="-3"/>
        </w:rPr>
        <w:t> </w:t>
      </w:r>
      <w:r>
        <w:rPr>
          <w:color w:val="231F20"/>
        </w:rPr>
        <w:t>sont</w:t>
      </w:r>
      <w:r>
        <w:rPr>
          <w:color w:val="231F20"/>
          <w:spacing w:val="-3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  <w:tab w:pos="5168" w:val="left" w:leader="dot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Les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sz w:val="18"/>
        </w:rPr>
        <w:t>caractéristiques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sz w:val="18"/>
        </w:rPr>
        <w:t>intrinsèques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sz w:val="18"/>
        </w:rPr>
        <w:t>gravillons</w:t>
      </w:r>
      <w:r>
        <w:rPr>
          <w:color w:val="231F20"/>
          <w:sz w:val="18"/>
        </w:rPr>
        <w:tab/>
      </w:r>
      <w:r>
        <w:rPr>
          <w:color w:val="231F20"/>
          <w:spacing w:val="-5"/>
          <w:sz w:val="18"/>
        </w:rPr>
        <w:t>(*)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  <w:tab w:pos="5288" w:val="left" w:leader="dot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Les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caractéristiques</w:t>
      </w:r>
      <w:r>
        <w:rPr>
          <w:color w:val="231F20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fabrication</w:t>
      </w:r>
      <w:r>
        <w:rPr>
          <w:color w:val="231F20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gravillons</w:t>
      </w:r>
      <w:r>
        <w:rPr>
          <w:color w:val="231F20"/>
          <w:sz w:val="18"/>
        </w:rPr>
        <w:tab/>
      </w:r>
      <w:r>
        <w:rPr>
          <w:color w:val="231F20"/>
          <w:spacing w:val="-5"/>
          <w:sz w:val="18"/>
        </w:rPr>
        <w:t>(*)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  <w:tab w:pos="5068" w:val="left" w:leader="dot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Les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caractéristiques</w:t>
      </w:r>
      <w:r>
        <w:rPr>
          <w:color w:val="231F20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fabrication</w:t>
      </w:r>
      <w:r>
        <w:rPr>
          <w:color w:val="231F20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sables</w:t>
      </w:r>
      <w:r>
        <w:rPr>
          <w:color w:val="231F20"/>
          <w:sz w:val="18"/>
        </w:rPr>
        <w:tab/>
      </w:r>
      <w:r>
        <w:rPr>
          <w:color w:val="231F20"/>
          <w:spacing w:val="-5"/>
          <w:sz w:val="18"/>
        </w:rPr>
        <w:t>(*)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0"/>
        <w:rPr>
          <w:sz w:val="16"/>
        </w:rPr>
      </w:pPr>
    </w:p>
    <w:p>
      <w:pPr>
        <w:spacing w:before="0"/>
        <w:ind w:left="850" w:right="0" w:firstLine="0"/>
        <w:jc w:val="left"/>
        <w:rPr>
          <w:rFonts w:ascii="Arial" w:hAnsi="Arial"/>
          <w:sz w:val="16"/>
        </w:rPr>
      </w:pPr>
      <w:r>
        <w:rPr>
          <w:rFonts w:ascii="Arial" w:hAnsi="Arial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5020672">
                <wp:simplePos x="0" y="0"/>
                <wp:positionH relativeFrom="page">
                  <wp:posOffset>899999</wp:posOffset>
                </wp:positionH>
                <wp:positionV relativeFrom="paragraph">
                  <wp:posOffset>-217731</wp:posOffset>
                </wp:positionV>
                <wp:extent cx="440690" cy="313690"/>
                <wp:effectExtent l="0" t="0" r="0" b="0"/>
                <wp:wrapNone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440690" cy="313690"/>
                          <a:chExt cx="440690" cy="313690"/>
                        </a:xfrm>
                      </wpg:grpSpPr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440690" cy="127000"/>
                          </a:xfrm>
                          <a:prstGeom prst="rect">
                            <a:avLst/>
                          </a:prstGeom>
                          <a:solidFill>
                            <a:srgbClr val="BD9E6B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98" w:lineRule="exact" w:before="0"/>
                                <w:ind w:left="98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NOTA.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5400" y="9963"/>
                            <a:ext cx="127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3530">
                                <a:moveTo>
                                  <a:pt x="0" y="0"/>
                                </a:moveTo>
                                <a:lnTo>
                                  <a:pt x="0" y="303339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BD9E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-17.144194pt;width:34.7pt;height:24.7pt;mso-position-horizontal-relative:page;mso-position-vertical-relative:paragraph;z-index:-18295808" id="docshapegroup101" coordorigin="1417,-343" coordsize="694,494">
                <v:shape style="position:absolute;left:1417;top:-343;width:694;height:200" type="#_x0000_t202" id="docshape102" filled="true" fillcolor="#bd9e6b" stroked="false">
                  <v:textbox inset="0,0,0,0">
                    <w:txbxContent>
                      <w:p>
                        <w:pPr>
                          <w:spacing w:line="198" w:lineRule="exact" w:before="0"/>
                          <w:ind w:left="98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18"/>
                          </w:rPr>
                          <w:t>NOTA.</w:t>
                        </w:r>
                      </w:p>
                    </w:txbxContent>
                  </v:textbox>
                  <v:fill type="solid"/>
                  <w10:wrap type="none"/>
                </v:shape>
                <v:line style="position:absolute" from="1457,-327" to="1457,151" stroked="true" strokeweight="4pt" strokecolor="#bd9e6b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Arial" w:hAnsi="Arial"/>
          <w:color w:val="231F20"/>
          <w:sz w:val="16"/>
        </w:rPr>
        <w:t>Le</w:t>
      </w:r>
      <w:r>
        <w:rPr>
          <w:rFonts w:ascii="Arial" w:hAnsi="Arial"/>
          <w:color w:val="231F20"/>
          <w:spacing w:val="-11"/>
          <w:sz w:val="16"/>
        </w:rPr>
        <w:t> </w:t>
      </w:r>
      <w:r>
        <w:rPr>
          <w:rFonts w:ascii="Arial" w:hAnsi="Arial"/>
          <w:color w:val="231F20"/>
          <w:sz w:val="16"/>
        </w:rPr>
        <w:t>coefficient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de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polissage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PSV</w:t>
      </w:r>
      <w:r>
        <w:rPr>
          <w:rFonts w:ascii="Arial" w:hAnsi="Arial"/>
          <w:color w:val="231F20"/>
          <w:spacing w:val="-11"/>
          <w:sz w:val="16"/>
        </w:rPr>
        <w:t> </w:t>
      </w:r>
      <w:r>
        <w:rPr>
          <w:rFonts w:ascii="Arial" w:hAnsi="Arial"/>
          <w:color w:val="231F20"/>
          <w:sz w:val="16"/>
        </w:rPr>
        <w:t>50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n’est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exigée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que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pour</w:t>
      </w:r>
      <w:r>
        <w:rPr>
          <w:rFonts w:ascii="Arial" w:hAnsi="Arial"/>
          <w:color w:val="231F20"/>
          <w:spacing w:val="-11"/>
          <w:sz w:val="16"/>
        </w:rPr>
        <w:t> </w:t>
      </w:r>
      <w:r>
        <w:rPr>
          <w:rFonts w:ascii="Arial" w:hAnsi="Arial"/>
          <w:color w:val="231F20"/>
          <w:sz w:val="16"/>
        </w:rPr>
        <w:t>un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revêtement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béton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confectionné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avec</w:t>
      </w:r>
      <w:r>
        <w:rPr>
          <w:rFonts w:ascii="Arial" w:hAnsi="Arial"/>
          <w:color w:val="231F20"/>
          <w:spacing w:val="-11"/>
          <w:sz w:val="16"/>
        </w:rPr>
        <w:t> </w:t>
      </w:r>
      <w:r>
        <w:rPr>
          <w:rFonts w:ascii="Arial" w:hAnsi="Arial"/>
          <w:color w:val="231F20"/>
          <w:sz w:val="16"/>
        </w:rPr>
        <w:t>des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gravillons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de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z w:val="16"/>
        </w:rPr>
        <w:t>code</w:t>
      </w:r>
      <w:r>
        <w:rPr>
          <w:rFonts w:ascii="Arial" w:hAnsi="Arial"/>
          <w:color w:val="231F20"/>
          <w:spacing w:val="-10"/>
          <w:sz w:val="16"/>
        </w:rPr>
        <w:t> </w:t>
      </w:r>
      <w:r>
        <w:rPr>
          <w:rFonts w:ascii="Arial" w:hAnsi="Arial"/>
          <w:color w:val="231F20"/>
          <w:spacing w:val="-5"/>
          <w:sz w:val="16"/>
        </w:rPr>
        <w:t>B.</w:t>
      </w: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spacing w:before="64"/>
        <w:rPr>
          <w:rFonts w:ascii="Arial"/>
          <w:sz w:val="16"/>
        </w:rPr>
      </w:pPr>
    </w:p>
    <w:p>
      <w:pPr>
        <w:pStyle w:val="Heading4"/>
        <w:jc w:val="both"/>
      </w:pPr>
      <w:bookmarkStart w:name="_TOC_250075" w:id="15"/>
      <w:r>
        <w:rPr>
          <w:color w:val="231F20"/>
        </w:rPr>
        <w:t>Article</w:t>
      </w:r>
      <w:r>
        <w:rPr>
          <w:color w:val="231F20"/>
          <w:spacing w:val="-11"/>
        </w:rPr>
        <w:t> </w:t>
      </w:r>
      <w:r>
        <w:rPr>
          <w:color w:val="231F20"/>
        </w:rPr>
        <w:t>2.3.2.</w:t>
      </w:r>
      <w:r>
        <w:rPr>
          <w:color w:val="231F20"/>
          <w:spacing w:val="-11"/>
        </w:rPr>
        <w:t> </w:t>
      </w:r>
      <w:r>
        <w:rPr>
          <w:color w:val="231F20"/>
        </w:rPr>
        <w:t>Approvisionnement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granulats</w:t>
      </w:r>
      <w:r>
        <w:rPr>
          <w:color w:val="231F20"/>
          <w:spacing w:val="-11"/>
        </w:rPr>
        <w:t> </w:t>
      </w:r>
      <w:bookmarkEnd w:id="15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  <w:spacing w:val="-2"/>
        </w:rPr>
        <w:t>Préalablement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démarrage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approvisionnements,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l’entrepreneur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remet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pré-étude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composition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(coupures </w:t>
      </w:r>
      <w:r>
        <w:rPr>
          <w:color w:val="231F20"/>
        </w:rPr>
        <w:t>granulaires</w:t>
      </w:r>
      <w:r>
        <w:rPr>
          <w:color w:val="231F20"/>
          <w:spacing w:val="-10"/>
        </w:rPr>
        <w:t> </w:t>
      </w:r>
      <w:r>
        <w:rPr>
          <w:color w:val="231F20"/>
        </w:rPr>
        <w:t>;</w:t>
      </w:r>
      <w:r>
        <w:rPr>
          <w:color w:val="231F20"/>
          <w:spacing w:val="-10"/>
        </w:rPr>
        <w:t> </w:t>
      </w:r>
      <w:r>
        <w:rPr>
          <w:color w:val="231F20"/>
        </w:rPr>
        <w:t>proportion),</w:t>
      </w:r>
      <w:r>
        <w:rPr>
          <w:color w:val="231F20"/>
          <w:spacing w:val="-10"/>
        </w:rPr>
        <w:t> </w:t>
      </w:r>
      <w:r>
        <w:rPr>
          <w:color w:val="231F20"/>
        </w:rPr>
        <w:t>tenant</w:t>
      </w:r>
      <w:r>
        <w:rPr>
          <w:color w:val="231F20"/>
          <w:spacing w:val="-10"/>
        </w:rPr>
        <w:t> </w:t>
      </w:r>
      <w:r>
        <w:rPr>
          <w:color w:val="231F20"/>
        </w:rPr>
        <w:t>compte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10"/>
        </w:rPr>
        <w:t> </w:t>
      </w:r>
      <w:r>
        <w:rPr>
          <w:color w:val="231F20"/>
        </w:rPr>
        <w:t>diverses</w:t>
      </w:r>
      <w:r>
        <w:rPr>
          <w:color w:val="231F20"/>
          <w:spacing w:val="-10"/>
        </w:rPr>
        <w:t> </w:t>
      </w:r>
      <w:r>
        <w:rPr>
          <w:color w:val="231F20"/>
        </w:rPr>
        <w:t>possibilités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formulation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10"/>
        </w:rPr>
        <w:t> </w:t>
      </w:r>
      <w:r>
        <w:rPr>
          <w:color w:val="231F20"/>
        </w:rPr>
        <w:t>constituants.</w:t>
      </w:r>
    </w:p>
    <w:p>
      <w:pPr>
        <w:pStyle w:val="BodyText"/>
        <w:spacing w:line="288" w:lineRule="auto" w:before="55"/>
        <w:ind w:left="567" w:right="143"/>
        <w:jc w:val="both"/>
      </w:pPr>
      <w:r>
        <w:rPr>
          <w:color w:val="231F20"/>
          <w:spacing w:val="-8"/>
        </w:rPr>
        <w:t>Pour</w:t>
      </w:r>
      <w:r>
        <w:rPr>
          <w:color w:val="231F20"/>
        </w:rPr>
        <w:t> </w:t>
      </w:r>
      <w:r>
        <w:rPr>
          <w:color w:val="231F20"/>
          <w:spacing w:val="-8"/>
        </w:rPr>
        <w:t>chaque</w:t>
      </w:r>
      <w:r>
        <w:rPr>
          <w:color w:val="231F20"/>
        </w:rPr>
        <w:t> </w:t>
      </w:r>
      <w:r>
        <w:rPr>
          <w:color w:val="231F20"/>
          <w:spacing w:val="-8"/>
        </w:rPr>
        <w:t>classe</w:t>
      </w:r>
      <w:r>
        <w:rPr>
          <w:color w:val="231F20"/>
        </w:rPr>
        <w:t> </w:t>
      </w:r>
      <w:r>
        <w:rPr>
          <w:color w:val="231F20"/>
          <w:spacing w:val="-8"/>
        </w:rPr>
        <w:t>granulaire,</w:t>
      </w:r>
      <w:r>
        <w:rPr>
          <w:color w:val="231F20"/>
        </w:rPr>
        <w:t> </w:t>
      </w:r>
      <w:r>
        <w:rPr>
          <w:color w:val="231F20"/>
          <w:spacing w:val="-8"/>
        </w:rPr>
        <w:t>la</w:t>
      </w:r>
      <w:r>
        <w:rPr>
          <w:color w:val="231F20"/>
        </w:rPr>
        <w:t> </w:t>
      </w:r>
      <w:r>
        <w:rPr>
          <w:color w:val="231F20"/>
          <w:spacing w:val="-8"/>
        </w:rPr>
        <w:t>même</w:t>
      </w:r>
      <w:r>
        <w:rPr>
          <w:color w:val="231F20"/>
        </w:rPr>
        <w:t> </w:t>
      </w:r>
      <w:r>
        <w:rPr>
          <w:color w:val="231F20"/>
          <w:spacing w:val="-8"/>
        </w:rPr>
        <w:t>et</w:t>
      </w:r>
      <w:r>
        <w:rPr>
          <w:color w:val="231F20"/>
        </w:rPr>
        <w:t> </w:t>
      </w:r>
      <w:r>
        <w:rPr>
          <w:color w:val="231F20"/>
          <w:spacing w:val="-8"/>
        </w:rPr>
        <w:t>unique</w:t>
      </w:r>
      <w:r>
        <w:rPr>
          <w:color w:val="231F20"/>
        </w:rPr>
        <w:t> </w:t>
      </w:r>
      <w:r>
        <w:rPr>
          <w:color w:val="231F20"/>
          <w:spacing w:val="-8"/>
        </w:rPr>
        <w:t>provenance</w:t>
      </w:r>
      <w:r>
        <w:rPr>
          <w:color w:val="231F20"/>
        </w:rPr>
        <w:t> </w:t>
      </w:r>
      <w:r>
        <w:rPr>
          <w:color w:val="231F20"/>
          <w:spacing w:val="-8"/>
        </w:rPr>
        <w:t>doit</w:t>
      </w:r>
      <w:r>
        <w:rPr>
          <w:color w:val="231F20"/>
        </w:rPr>
        <w:t> </w:t>
      </w:r>
      <w:r>
        <w:rPr>
          <w:color w:val="231F20"/>
          <w:spacing w:val="-8"/>
        </w:rPr>
        <w:t>être</w:t>
      </w:r>
      <w:r>
        <w:rPr>
          <w:color w:val="231F20"/>
        </w:rPr>
        <w:t> </w:t>
      </w:r>
      <w:r>
        <w:rPr>
          <w:color w:val="231F20"/>
          <w:spacing w:val="-8"/>
        </w:rPr>
        <w:t>conservée</w:t>
      </w:r>
      <w:r>
        <w:rPr>
          <w:color w:val="231F20"/>
        </w:rPr>
        <w:t> </w:t>
      </w:r>
      <w:r>
        <w:rPr>
          <w:color w:val="231F20"/>
          <w:spacing w:val="-8"/>
        </w:rPr>
        <w:t>pour</w:t>
      </w:r>
      <w:r>
        <w:rPr>
          <w:color w:val="231F20"/>
        </w:rPr>
        <w:t> </w:t>
      </w:r>
      <w:r>
        <w:rPr>
          <w:color w:val="231F20"/>
          <w:spacing w:val="-8"/>
        </w:rPr>
        <w:t>l'exécution</w:t>
      </w:r>
      <w:r>
        <w:rPr>
          <w:color w:val="231F20"/>
        </w:rPr>
        <w:t> </w:t>
      </w:r>
      <w:r>
        <w:rPr>
          <w:color w:val="231F20"/>
          <w:spacing w:val="-8"/>
        </w:rPr>
        <w:t>de</w:t>
      </w:r>
      <w:r>
        <w:rPr>
          <w:color w:val="231F20"/>
        </w:rPr>
        <w:t> </w:t>
      </w:r>
      <w:r>
        <w:rPr>
          <w:color w:val="231F20"/>
          <w:spacing w:val="-8"/>
        </w:rPr>
        <w:t>la</w:t>
      </w:r>
      <w:r>
        <w:rPr>
          <w:color w:val="231F20"/>
        </w:rPr>
        <w:t> </w:t>
      </w:r>
      <w:r>
        <w:rPr>
          <w:color w:val="231F20"/>
          <w:spacing w:val="-8"/>
        </w:rPr>
        <w:t>totalité</w:t>
      </w:r>
      <w:r>
        <w:rPr>
          <w:color w:val="231F20"/>
        </w:rPr>
        <w:t> </w:t>
      </w:r>
      <w:r>
        <w:rPr>
          <w:color w:val="231F20"/>
          <w:spacing w:val="-8"/>
        </w:rPr>
        <w:t>d'un</w:t>
      </w:r>
      <w:r>
        <w:rPr>
          <w:color w:val="231F20"/>
        </w:rPr>
        <w:t> </w:t>
      </w:r>
      <w:r>
        <w:rPr>
          <w:color w:val="231F20"/>
          <w:spacing w:val="-8"/>
        </w:rPr>
        <w:t>même </w:t>
      </w:r>
      <w:r>
        <w:rPr>
          <w:color w:val="231F20"/>
          <w:spacing w:val="-4"/>
        </w:rPr>
        <w:t>produit.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Toutefois,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granulats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plusieurs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provenances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peuvent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acceptés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maître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d'œuvre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si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études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et </w:t>
      </w:r>
      <w:r>
        <w:rPr>
          <w:color w:val="231F20"/>
          <w:spacing w:val="-6"/>
        </w:rPr>
        <w:t>essais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préalables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ont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été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effectués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sur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granulats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chaque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provenance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et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que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l'entrepreneur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soumis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l'accord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du maître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d'œuvre.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granulats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d'une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même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classe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granulaire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mais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provenance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différente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sont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alors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stockés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séparément.</w:t>
      </w:r>
    </w:p>
    <w:p>
      <w:pPr>
        <w:pStyle w:val="BodyText"/>
        <w:spacing w:before="53"/>
        <w:ind w:left="567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producteur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fournir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chaque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classe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granulaire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fiche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technique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conforme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jour.</w:t>
      </w:r>
    </w:p>
    <w:p>
      <w:pPr>
        <w:pStyle w:val="Heading4"/>
        <w:spacing w:before="214"/>
        <w:jc w:val="both"/>
      </w:pPr>
      <w:bookmarkStart w:name="_TOC_250074" w:id="16"/>
      <w:r>
        <w:rPr>
          <w:color w:val="231F20"/>
        </w:rPr>
        <w:t>Article</w:t>
      </w:r>
      <w:r>
        <w:rPr>
          <w:color w:val="231F20"/>
          <w:spacing w:val="-2"/>
        </w:rPr>
        <w:t> </w:t>
      </w:r>
      <w:r>
        <w:rPr>
          <w:color w:val="231F20"/>
        </w:rPr>
        <w:t>2.3.3.</w:t>
      </w:r>
      <w:r>
        <w:rPr>
          <w:color w:val="231F20"/>
          <w:spacing w:val="-2"/>
        </w:rPr>
        <w:t> </w:t>
      </w:r>
      <w:r>
        <w:rPr>
          <w:color w:val="231F20"/>
        </w:rPr>
        <w:t>Stockage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r>
        <w:rPr>
          <w:color w:val="231F20"/>
          <w:spacing w:val="-2"/>
        </w:rPr>
        <w:t> </w:t>
      </w:r>
      <w:r>
        <w:rPr>
          <w:color w:val="231F20"/>
        </w:rPr>
        <w:t>granulats</w:t>
      </w:r>
      <w:r>
        <w:rPr>
          <w:color w:val="231F20"/>
          <w:spacing w:val="-1"/>
        </w:rPr>
        <w:t> </w:t>
      </w:r>
      <w:bookmarkEnd w:id="16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8"/>
        <w:ind w:left="567" w:right="138"/>
        <w:jc w:val="both"/>
      </w:pPr>
      <w:r>
        <w:rPr>
          <w:color w:val="231F20"/>
          <w:spacing w:val="-4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plate-forme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stockage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granulats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fabrication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mélanges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est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située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au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(**).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Cette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aire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est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aménagée par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maître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d’ouvrage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(à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l'exception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voies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circulation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charge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l'entreprise)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son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accès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est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prévu.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plan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l’aire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stockage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granulats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joint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présent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dossier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l’établissement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plan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d’installation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centrale </w:t>
      </w:r>
      <w:r>
        <w:rPr>
          <w:color w:val="231F20"/>
          <w:spacing w:val="-4"/>
        </w:rPr>
        <w:t>béton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(***),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qui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devra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compatible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avec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l’accès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aux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stocks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livraisons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granulats.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Il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sera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prévu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un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stock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initial </w:t>
      </w:r>
      <w:r>
        <w:rPr>
          <w:color w:val="231F20"/>
          <w:spacing w:val="-6"/>
        </w:rPr>
        <w:t>de granulats correspondant à (****) jours de fabrication et un stock permanent minimal correspondant à (****) jours de </w:t>
      </w:r>
      <w:r>
        <w:rPr>
          <w:color w:val="231F20"/>
          <w:spacing w:val="-2"/>
        </w:rPr>
        <w:t>consommation.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chargement,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transport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stockage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granulats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doivent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effectués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limitant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risques </w:t>
      </w:r>
      <w:r>
        <w:rPr>
          <w:color w:val="231F20"/>
        </w:rPr>
        <w:t>d’attrition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ségrégation.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éviter</w:t>
      </w:r>
      <w:r>
        <w:rPr>
          <w:color w:val="231F20"/>
          <w:spacing w:val="-5"/>
        </w:rPr>
        <w:t> </w:t>
      </w:r>
      <w:r>
        <w:rPr>
          <w:color w:val="231F20"/>
        </w:rPr>
        <w:t>les</w:t>
      </w:r>
      <w:r>
        <w:rPr>
          <w:color w:val="231F20"/>
          <w:spacing w:val="-5"/>
        </w:rPr>
        <w:t> </w:t>
      </w:r>
      <w:r>
        <w:rPr>
          <w:color w:val="231F20"/>
        </w:rPr>
        <w:t>mélanges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coupures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leur</w:t>
      </w:r>
      <w:r>
        <w:rPr>
          <w:color w:val="231F20"/>
          <w:spacing w:val="-5"/>
        </w:rPr>
        <w:t> </w:t>
      </w:r>
      <w:r>
        <w:rPr>
          <w:color w:val="231F20"/>
        </w:rPr>
        <w:t>pollution.</w:t>
      </w:r>
      <w:r>
        <w:rPr>
          <w:color w:val="231F20"/>
          <w:spacing w:val="-5"/>
        </w:rPr>
        <w:t> </w:t>
      </w:r>
      <w:r>
        <w:rPr>
          <w:color w:val="231F20"/>
        </w:rPr>
        <w:t>Chaque</w:t>
      </w:r>
      <w:r>
        <w:rPr>
          <w:color w:val="231F20"/>
          <w:spacing w:val="-5"/>
        </w:rPr>
        <w:t> </w:t>
      </w:r>
      <w:r>
        <w:rPr>
          <w:color w:val="231F20"/>
        </w:rPr>
        <w:t>stock</w:t>
      </w:r>
      <w:r>
        <w:rPr>
          <w:color w:val="231F20"/>
          <w:spacing w:val="-5"/>
        </w:rPr>
        <w:t> </w:t>
      </w:r>
      <w:r>
        <w:rPr>
          <w:color w:val="231F20"/>
        </w:rPr>
        <w:t>doit</w:t>
      </w:r>
      <w:r>
        <w:rPr>
          <w:color w:val="231F20"/>
          <w:spacing w:val="-5"/>
        </w:rPr>
        <w:t> </w:t>
      </w:r>
      <w:r>
        <w:rPr>
          <w:color w:val="231F20"/>
        </w:rPr>
        <w:t>être</w:t>
      </w:r>
      <w:r>
        <w:rPr>
          <w:color w:val="231F20"/>
          <w:spacing w:val="-5"/>
        </w:rPr>
        <w:t> </w:t>
      </w:r>
      <w:r>
        <w:rPr>
          <w:color w:val="231F20"/>
        </w:rPr>
        <w:t>clairement identifié,</w:t>
      </w:r>
      <w:r>
        <w:rPr>
          <w:color w:val="231F20"/>
          <w:spacing w:val="-8"/>
        </w:rPr>
        <w:t> </w:t>
      </w:r>
      <w:r>
        <w:rPr>
          <w:color w:val="231F20"/>
        </w:rPr>
        <w:t>par</w:t>
      </w:r>
      <w:r>
        <w:rPr>
          <w:color w:val="231F20"/>
          <w:spacing w:val="-8"/>
        </w:rPr>
        <w:t> </w:t>
      </w:r>
      <w:r>
        <w:rPr>
          <w:color w:val="231F20"/>
        </w:rPr>
        <w:t>exemple</w:t>
      </w:r>
      <w:r>
        <w:rPr>
          <w:color w:val="231F20"/>
          <w:spacing w:val="-8"/>
        </w:rPr>
        <w:t> </w:t>
      </w:r>
      <w:r>
        <w:rPr>
          <w:color w:val="231F20"/>
        </w:rPr>
        <w:t>avec</w:t>
      </w:r>
      <w:r>
        <w:rPr>
          <w:color w:val="231F20"/>
          <w:spacing w:val="-8"/>
        </w:rPr>
        <w:t> </w:t>
      </w:r>
      <w:r>
        <w:rPr>
          <w:color w:val="231F20"/>
        </w:rPr>
        <w:t>une</w:t>
      </w:r>
      <w:r>
        <w:rPr>
          <w:color w:val="231F20"/>
          <w:spacing w:val="-8"/>
        </w:rPr>
        <w:t> </w:t>
      </w:r>
      <w:r>
        <w:rPr>
          <w:color w:val="231F20"/>
        </w:rPr>
        <w:t>pancarte</w:t>
      </w:r>
      <w:r>
        <w:rPr>
          <w:color w:val="231F20"/>
          <w:spacing w:val="-8"/>
        </w:rPr>
        <w:t> </w:t>
      </w:r>
      <w:r>
        <w:rPr>
          <w:color w:val="231F20"/>
        </w:rPr>
        <w:t>renseignée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coupure</w:t>
      </w:r>
      <w:r>
        <w:rPr>
          <w:color w:val="231F20"/>
          <w:spacing w:val="-8"/>
        </w:rPr>
        <w:t> </w:t>
      </w:r>
      <w:r>
        <w:rPr>
          <w:color w:val="231F20"/>
        </w:rPr>
        <w:t>granulométrique.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03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3"/>
      </w:pPr>
      <w:bookmarkStart w:name="_TOC_250073" w:id="17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2.4.</w:t>
      </w:r>
      <w:r>
        <w:rPr>
          <w:color w:val="231F20"/>
          <w:spacing w:val="-3"/>
        </w:rPr>
        <w:t> </w:t>
      </w:r>
      <w:bookmarkEnd w:id="17"/>
      <w:r>
        <w:rPr>
          <w:color w:val="231F20"/>
          <w:spacing w:val="-5"/>
        </w:rPr>
        <w:t>Eau</w:t>
      </w:r>
    </w:p>
    <w:p>
      <w:pPr>
        <w:pStyle w:val="BodyText"/>
        <w:spacing w:line="288" w:lineRule="auto" w:before="94"/>
        <w:ind w:left="567" w:right="138"/>
        <w:jc w:val="both"/>
      </w:pPr>
      <w:r>
        <w:rPr>
          <w:color w:val="231F20"/>
        </w:rPr>
        <w:t>L’eau utilisée pour la fabrication du béton doit être conforme à la norme NF EN 1008. Son origine sera soumise à l’acceptation du maître d’œuvre.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6"/>
      </w:pPr>
    </w:p>
    <w:p>
      <w:pPr>
        <w:pStyle w:val="Heading3"/>
        <w:spacing w:before="0"/>
      </w:pPr>
      <w:bookmarkStart w:name="_TOC_250072" w:id="18"/>
      <w:r>
        <w:rPr>
          <w:color w:val="231F20"/>
        </w:rPr>
        <w:t>Article</w:t>
      </w:r>
      <w:r>
        <w:rPr>
          <w:color w:val="231F20"/>
          <w:spacing w:val="-9"/>
        </w:rPr>
        <w:t> </w:t>
      </w:r>
      <w:r>
        <w:rPr>
          <w:color w:val="231F20"/>
        </w:rPr>
        <w:t>2.5.</w:t>
      </w:r>
      <w:r>
        <w:rPr>
          <w:color w:val="231F20"/>
          <w:spacing w:val="-9"/>
        </w:rPr>
        <w:t> </w:t>
      </w:r>
      <w:bookmarkEnd w:id="18"/>
      <w:r>
        <w:rPr>
          <w:color w:val="231F20"/>
          <w:spacing w:val="-2"/>
        </w:rPr>
        <w:t>Adjuvants</w:t>
      </w:r>
    </w:p>
    <w:p>
      <w:pPr>
        <w:pStyle w:val="BodyText"/>
        <w:spacing w:line="288" w:lineRule="auto" w:before="94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-15"/>
        </w:rPr>
        <w:t> </w:t>
      </w:r>
      <w:r>
        <w:rPr>
          <w:color w:val="231F20"/>
        </w:rPr>
        <w:t>adjuvants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conformes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norme</w:t>
      </w:r>
      <w:r>
        <w:rPr>
          <w:color w:val="231F20"/>
          <w:spacing w:val="-14"/>
        </w:rPr>
        <w:t> </w:t>
      </w:r>
      <w:r>
        <w:rPr>
          <w:color w:val="231F20"/>
        </w:rPr>
        <w:t>NF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934-2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au</w:t>
      </w:r>
      <w:r>
        <w:rPr>
          <w:color w:val="231F20"/>
          <w:spacing w:val="-14"/>
        </w:rPr>
        <w:t> </w:t>
      </w:r>
      <w:r>
        <w:rPr>
          <w:color w:val="231F20"/>
        </w:rPr>
        <w:t>règlement</w:t>
      </w:r>
      <w:r>
        <w:rPr>
          <w:color w:val="231F20"/>
          <w:spacing w:val="-14"/>
        </w:rPr>
        <w:t> </w:t>
      </w:r>
      <w:r>
        <w:rPr>
          <w:color w:val="231F20"/>
        </w:rPr>
        <w:t>particulier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marque</w:t>
      </w:r>
      <w:r>
        <w:rPr>
          <w:color w:val="231F20"/>
          <w:spacing w:val="-15"/>
        </w:rPr>
        <w:t> </w:t>
      </w:r>
      <w:r>
        <w:rPr>
          <w:color w:val="231F20"/>
        </w:rPr>
        <w:t>NF-CE.</w:t>
      </w:r>
      <w:r>
        <w:rPr>
          <w:color w:val="231F20"/>
          <w:spacing w:val="-14"/>
        </w:rPr>
        <w:t> </w:t>
      </w:r>
      <w:r>
        <w:rPr>
          <w:color w:val="231F20"/>
        </w:rPr>
        <w:t>L’emploi</w:t>
      </w:r>
      <w:r>
        <w:rPr>
          <w:color w:val="231F20"/>
          <w:spacing w:val="-14"/>
        </w:rPr>
        <w:t> </w:t>
      </w:r>
      <w:r>
        <w:rPr>
          <w:color w:val="231F20"/>
        </w:rPr>
        <w:t>d’un </w:t>
      </w:r>
      <w:r>
        <w:rPr>
          <w:color w:val="231F20"/>
          <w:spacing w:val="-2"/>
        </w:rPr>
        <w:t>entraîneur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d’air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obligatoire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classes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d’exposition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XF2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XF4.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teneur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air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occlus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com-prise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4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6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%.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plastifiant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réducteur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d’eau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(PRE)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superplastifiant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haut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réducteur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d’eau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(SPHRE)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utilisés pour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obtenir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ouvrabilité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optimale.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L’emploi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d’un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adjuvant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autre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l’entraîneur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d’air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fera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l’objet,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lors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l’étude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 formulation,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d’une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étude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compatibilité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avec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autres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constituants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conformément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P98-170.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pro-</w:t>
      </w:r>
      <w:r>
        <w:rPr>
          <w:color w:val="231F20"/>
        </w:rPr>
        <w:t>ducteur</w:t>
      </w:r>
      <w:r>
        <w:rPr>
          <w:color w:val="231F20"/>
          <w:spacing w:val="-7"/>
        </w:rPr>
        <w:t> </w:t>
      </w:r>
      <w:r>
        <w:rPr>
          <w:color w:val="231F20"/>
        </w:rPr>
        <w:t>doit</w:t>
      </w:r>
      <w:r>
        <w:rPr>
          <w:color w:val="231F20"/>
          <w:spacing w:val="-7"/>
        </w:rPr>
        <w:t> </w:t>
      </w:r>
      <w:r>
        <w:rPr>
          <w:color w:val="231F20"/>
        </w:rPr>
        <w:t>fournir</w:t>
      </w:r>
      <w:r>
        <w:rPr>
          <w:color w:val="231F20"/>
          <w:spacing w:val="-7"/>
        </w:rPr>
        <w:t> </w:t>
      </w:r>
      <w:r>
        <w:rPr>
          <w:color w:val="231F20"/>
        </w:rPr>
        <w:t>pour</w:t>
      </w:r>
      <w:r>
        <w:rPr>
          <w:color w:val="231F20"/>
          <w:spacing w:val="-7"/>
        </w:rPr>
        <w:t> </w:t>
      </w:r>
      <w:r>
        <w:rPr>
          <w:color w:val="231F20"/>
        </w:rPr>
        <w:t>chaque</w:t>
      </w:r>
      <w:r>
        <w:rPr>
          <w:color w:val="231F20"/>
          <w:spacing w:val="-7"/>
        </w:rPr>
        <w:t> </w:t>
      </w:r>
      <w:r>
        <w:rPr>
          <w:color w:val="231F20"/>
        </w:rPr>
        <w:t>adjuvant</w:t>
      </w:r>
      <w:r>
        <w:rPr>
          <w:color w:val="231F20"/>
          <w:spacing w:val="-7"/>
        </w:rPr>
        <w:t> </w:t>
      </w:r>
      <w:r>
        <w:rPr>
          <w:color w:val="231F20"/>
        </w:rPr>
        <w:t>une</w:t>
      </w:r>
      <w:r>
        <w:rPr>
          <w:color w:val="231F20"/>
          <w:spacing w:val="-7"/>
        </w:rPr>
        <w:t> </w:t>
      </w:r>
      <w:r>
        <w:rPr>
          <w:color w:val="231F20"/>
        </w:rPr>
        <w:t>fiche</w:t>
      </w:r>
      <w:r>
        <w:rPr>
          <w:color w:val="231F20"/>
          <w:spacing w:val="-7"/>
        </w:rPr>
        <w:t> </w:t>
      </w:r>
      <w:r>
        <w:rPr>
          <w:color w:val="231F20"/>
        </w:rPr>
        <w:t>technique</w:t>
      </w:r>
      <w:r>
        <w:rPr>
          <w:color w:val="231F20"/>
          <w:spacing w:val="-7"/>
        </w:rPr>
        <w:t> </w:t>
      </w:r>
      <w:r>
        <w:rPr>
          <w:color w:val="231F20"/>
        </w:rPr>
        <w:t>produit.</w:t>
      </w:r>
    </w:p>
    <w:p>
      <w:pPr>
        <w:pStyle w:val="BodyText"/>
        <w:spacing w:before="111"/>
      </w:pPr>
    </w:p>
    <w:p>
      <w:pPr>
        <w:pStyle w:val="Heading3"/>
        <w:spacing w:before="0"/>
      </w:pPr>
      <w:bookmarkStart w:name="_TOC_250071" w:id="19"/>
      <w:r>
        <w:rPr>
          <w:color w:val="231F20"/>
        </w:rPr>
        <w:t>Article</w:t>
      </w:r>
      <w:r>
        <w:rPr>
          <w:color w:val="231F20"/>
          <w:spacing w:val="-11"/>
        </w:rPr>
        <w:t> </w:t>
      </w:r>
      <w:r>
        <w:rPr>
          <w:color w:val="231F20"/>
        </w:rPr>
        <w:t>2.6.</w:t>
      </w:r>
      <w:r>
        <w:rPr>
          <w:color w:val="231F20"/>
          <w:spacing w:val="-10"/>
        </w:rPr>
        <w:t> </w:t>
      </w:r>
      <w:r>
        <w:rPr>
          <w:color w:val="231F20"/>
        </w:rPr>
        <w:t>Colorants</w:t>
      </w:r>
      <w:r>
        <w:rPr>
          <w:color w:val="231F20"/>
          <w:spacing w:val="-10"/>
        </w:rPr>
        <w:t> </w:t>
      </w:r>
      <w:bookmarkEnd w:id="19"/>
      <w:r>
        <w:rPr>
          <w:color w:val="231F20"/>
          <w:spacing w:val="-5"/>
        </w:rPr>
        <w:t>(*)</w:t>
      </w:r>
    </w:p>
    <w:p>
      <w:pPr>
        <w:pStyle w:val="BodyText"/>
        <w:tabs>
          <w:tab w:pos="8509" w:val="left" w:leader="dot"/>
        </w:tabs>
        <w:spacing w:line="288" w:lineRule="auto" w:before="94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colorants</w:t>
      </w:r>
      <w:r>
        <w:rPr>
          <w:color w:val="231F20"/>
          <w:spacing w:val="-14"/>
        </w:rPr>
        <w:t> </w:t>
      </w:r>
      <w:r>
        <w:rPr>
          <w:color w:val="231F20"/>
        </w:rPr>
        <w:t>doivent</w:t>
      </w:r>
      <w:r>
        <w:rPr>
          <w:color w:val="231F20"/>
          <w:spacing w:val="-14"/>
        </w:rPr>
        <w:t> </w:t>
      </w:r>
      <w:r>
        <w:rPr>
          <w:color w:val="231F20"/>
        </w:rPr>
        <w:t>être</w:t>
      </w:r>
      <w:r>
        <w:rPr>
          <w:color w:val="231F20"/>
          <w:spacing w:val="-14"/>
        </w:rPr>
        <w:t> </w:t>
      </w:r>
      <w:r>
        <w:rPr>
          <w:color w:val="231F20"/>
        </w:rPr>
        <w:t>conformes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norme</w:t>
      </w:r>
      <w:r>
        <w:rPr>
          <w:color w:val="231F20"/>
          <w:spacing w:val="-14"/>
        </w:rPr>
        <w:t> </w:t>
      </w:r>
      <w:r>
        <w:rPr>
          <w:color w:val="231F20"/>
        </w:rPr>
        <w:t>NF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12878.</w:t>
      </w:r>
      <w:r>
        <w:rPr>
          <w:color w:val="231F20"/>
          <w:spacing w:val="-14"/>
        </w:rPr>
        <w:t> </w:t>
      </w:r>
      <w:r>
        <w:rPr>
          <w:color w:val="231F20"/>
        </w:rPr>
        <w:t>Il</w:t>
      </w:r>
      <w:r>
        <w:rPr>
          <w:color w:val="231F20"/>
          <w:spacing w:val="-14"/>
        </w:rPr>
        <w:t> </w:t>
      </w:r>
      <w:r>
        <w:rPr>
          <w:color w:val="231F20"/>
        </w:rPr>
        <w:t>faut</w:t>
      </w:r>
      <w:r>
        <w:rPr>
          <w:color w:val="231F20"/>
          <w:spacing w:val="-14"/>
        </w:rPr>
        <w:t> </w:t>
      </w:r>
      <w:r>
        <w:rPr>
          <w:color w:val="231F20"/>
        </w:rPr>
        <w:t>privilégier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catégorie</w:t>
      </w:r>
      <w:r>
        <w:rPr>
          <w:color w:val="231F20"/>
          <w:spacing w:val="-14"/>
        </w:rPr>
        <w:t> </w:t>
      </w:r>
      <w:r>
        <w:rPr>
          <w:color w:val="231F20"/>
        </w:rPr>
        <w:t>B.</w:t>
      </w:r>
      <w:r>
        <w:rPr>
          <w:color w:val="231F20"/>
          <w:spacing w:val="-14"/>
        </w:rPr>
        <w:t> </w:t>
      </w:r>
      <w:r>
        <w:rPr>
          <w:color w:val="231F20"/>
        </w:rPr>
        <w:t>Ce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pigments synthétiques à base d’oxydes dont la nature fixe la couleur dominante </w:t>
      </w:r>
      <w:r>
        <w:rPr>
          <w:color w:val="231F20"/>
          <w:w w:val="95"/>
        </w:rPr>
        <w:t>(**). </w:t>
      </w:r>
      <w:r>
        <w:rPr>
          <w:color w:val="231F20"/>
        </w:rPr>
        <w:t>Le dosage est de</w:t>
      </w:r>
      <w:r>
        <w:rPr>
          <w:rFonts w:ascii="Times New Roman" w:hAnsi="Times New Roman"/>
          <w:color w:val="231F20"/>
        </w:rPr>
        <w:tab/>
      </w:r>
      <w:r>
        <w:rPr>
          <w:color w:val="231F20"/>
          <w:spacing w:val="-2"/>
          <w:w w:val="95"/>
        </w:rPr>
        <w:t>(***)</w:t>
      </w:r>
    </w:p>
    <w:p>
      <w:pPr>
        <w:pStyle w:val="BodyText"/>
        <w:spacing w:line="288" w:lineRule="auto" w:before="56"/>
        <w:ind w:left="567" w:right="140"/>
        <w:jc w:val="both"/>
      </w:pPr>
      <w:r>
        <w:rPr>
          <w:color w:val="231F20"/>
          <w:spacing w:val="-2"/>
        </w:rPr>
        <w:t>Pour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certaines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finitions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(béton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imprimé),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l’emploi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d’un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faisant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office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pigment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durcisseur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est </w:t>
      </w:r>
      <w:r>
        <w:rPr>
          <w:color w:val="231F20"/>
        </w:rPr>
        <w:t>pertinent.</w:t>
      </w:r>
      <w:r>
        <w:rPr>
          <w:color w:val="231F20"/>
          <w:spacing w:val="-15"/>
        </w:rPr>
        <w:t> </w:t>
      </w:r>
      <w:r>
        <w:rPr>
          <w:color w:val="231F20"/>
        </w:rPr>
        <w:t>Il</w:t>
      </w:r>
      <w:r>
        <w:rPr>
          <w:color w:val="231F20"/>
          <w:spacing w:val="-14"/>
        </w:rPr>
        <w:t> </w:t>
      </w:r>
      <w:r>
        <w:rPr>
          <w:color w:val="231F20"/>
        </w:rPr>
        <w:t>s’agit</w:t>
      </w:r>
      <w:r>
        <w:rPr>
          <w:color w:val="231F20"/>
          <w:spacing w:val="-14"/>
        </w:rPr>
        <w:t> </w:t>
      </w:r>
      <w:r>
        <w:rPr>
          <w:color w:val="231F20"/>
        </w:rPr>
        <w:t>d’un</w:t>
      </w:r>
      <w:r>
        <w:rPr>
          <w:color w:val="231F20"/>
          <w:spacing w:val="-14"/>
        </w:rPr>
        <w:t> </w:t>
      </w:r>
      <w:r>
        <w:rPr>
          <w:color w:val="231F20"/>
        </w:rPr>
        <w:t>produit</w:t>
      </w:r>
      <w:r>
        <w:rPr>
          <w:color w:val="231F20"/>
          <w:spacing w:val="-14"/>
        </w:rPr>
        <w:t> </w:t>
      </w:r>
      <w:r>
        <w:rPr>
          <w:color w:val="231F20"/>
        </w:rPr>
        <w:t>épandu</w:t>
      </w:r>
      <w:r>
        <w:rPr>
          <w:color w:val="231F20"/>
          <w:spacing w:val="-14"/>
        </w:rPr>
        <w:t> </w:t>
      </w:r>
      <w:r>
        <w:rPr>
          <w:color w:val="231F20"/>
        </w:rPr>
        <w:t>sur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surface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frais</w:t>
      </w:r>
      <w:r>
        <w:rPr>
          <w:color w:val="231F20"/>
          <w:spacing w:val="-14"/>
        </w:rPr>
        <w:t> </w:t>
      </w:r>
      <w:r>
        <w:rPr>
          <w:color w:val="231F20"/>
        </w:rPr>
        <w:t>pour</w:t>
      </w:r>
      <w:r>
        <w:rPr>
          <w:color w:val="231F20"/>
          <w:spacing w:val="-14"/>
        </w:rPr>
        <w:t> </w:t>
      </w:r>
      <w:r>
        <w:rPr>
          <w:color w:val="231F20"/>
        </w:rPr>
        <w:t>apporter</w:t>
      </w:r>
      <w:r>
        <w:rPr>
          <w:color w:val="231F20"/>
          <w:spacing w:val="-14"/>
        </w:rPr>
        <w:t> </w:t>
      </w:r>
      <w:r>
        <w:rPr>
          <w:color w:val="231F20"/>
        </w:rPr>
        <w:t>une</w:t>
      </w:r>
      <w:r>
        <w:rPr>
          <w:color w:val="231F20"/>
          <w:spacing w:val="-14"/>
        </w:rPr>
        <w:t> </w:t>
      </w:r>
      <w:r>
        <w:rPr>
          <w:color w:val="231F20"/>
        </w:rPr>
        <w:t>résistance</w:t>
      </w:r>
      <w:r>
        <w:rPr>
          <w:color w:val="231F20"/>
          <w:spacing w:val="-14"/>
        </w:rPr>
        <w:t> </w:t>
      </w:r>
      <w:r>
        <w:rPr>
          <w:color w:val="231F20"/>
        </w:rPr>
        <w:t>supplémentaire</w:t>
      </w:r>
      <w:r>
        <w:rPr>
          <w:color w:val="231F20"/>
          <w:spacing w:val="-15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la surface du revêtement.</w:t>
      </w:r>
    </w:p>
    <w:p>
      <w:pPr>
        <w:pStyle w:val="BodyText"/>
        <w:spacing w:before="54"/>
        <w:ind w:left="567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producteur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fournir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colorant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fiche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technique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produit.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spacing w:before="0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14"/>
          <w:sz w:val="20"/>
        </w:rPr>
        <w:t> </w:t>
      </w:r>
      <w:r>
        <w:rPr>
          <w:rFonts w:ascii="Arial"/>
          <w:b/>
          <w:color w:val="231F20"/>
          <w:sz w:val="20"/>
        </w:rPr>
        <w:t>2.7.</w:t>
      </w:r>
      <w:r>
        <w:rPr>
          <w:rFonts w:ascii="Arial"/>
          <w:b/>
          <w:color w:val="231F20"/>
          <w:spacing w:val="24"/>
          <w:sz w:val="20"/>
        </w:rPr>
        <w:t> </w:t>
      </w:r>
      <w:r>
        <w:rPr>
          <w:rFonts w:ascii="Arial"/>
          <w:b/>
          <w:color w:val="231F20"/>
          <w:sz w:val="20"/>
        </w:rPr>
        <w:t>Additions</w:t>
      </w:r>
      <w:r>
        <w:rPr>
          <w:rFonts w:ascii="Arial"/>
          <w:b/>
          <w:color w:val="231F20"/>
          <w:spacing w:val="-14"/>
          <w:sz w:val="20"/>
        </w:rPr>
        <w:t> </w:t>
      </w:r>
      <w:r>
        <w:rPr>
          <w:rFonts w:ascii="Arial"/>
          <w:b/>
          <w:color w:val="231F20"/>
          <w:sz w:val="20"/>
        </w:rPr>
        <w:t>(usage</w:t>
      </w:r>
      <w:r>
        <w:rPr>
          <w:rFonts w:ascii="Arial"/>
          <w:b/>
          <w:color w:val="231F20"/>
          <w:spacing w:val="-14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facultatif)</w:t>
      </w:r>
    </w:p>
    <w:p>
      <w:pPr>
        <w:pStyle w:val="BodyText"/>
        <w:spacing w:line="288" w:lineRule="auto" w:before="94"/>
        <w:ind w:left="567" w:right="134"/>
      </w:pPr>
      <w:r>
        <w:rPr>
          <w:color w:val="231F20"/>
          <w:spacing w:val="-2"/>
        </w:rPr>
        <w:t>Les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additions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conformes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normes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vigueur.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L’utilisation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d’une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addition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faire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conformément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norme </w:t>
      </w:r>
      <w:r>
        <w:rPr>
          <w:color w:val="231F20"/>
        </w:rPr>
        <w:t>NF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206+A2/CN</w:t>
      </w:r>
      <w:r>
        <w:rPr>
          <w:color w:val="231F20"/>
          <w:spacing w:val="-2"/>
        </w:rPr>
        <w:t> </w:t>
      </w:r>
      <w:r>
        <w:rPr>
          <w:color w:val="231F20"/>
        </w:rPr>
        <w:t>(*).</w:t>
      </w:r>
      <w:r>
        <w:rPr>
          <w:color w:val="231F20"/>
          <w:spacing w:val="-2"/>
        </w:rPr>
        <w:t> </w:t>
      </w:r>
      <w:r>
        <w:rPr>
          <w:color w:val="231F20"/>
        </w:rPr>
        <w:t>Elles</w:t>
      </w:r>
      <w:r>
        <w:rPr>
          <w:color w:val="231F20"/>
          <w:spacing w:val="-2"/>
        </w:rPr>
        <w:t> </w:t>
      </w:r>
      <w:r>
        <w:rPr>
          <w:color w:val="231F20"/>
        </w:rPr>
        <w:t>peuvent</w:t>
      </w:r>
      <w:r>
        <w:rPr>
          <w:color w:val="231F20"/>
          <w:spacing w:val="-2"/>
        </w:rPr>
        <w:t> </w:t>
      </w:r>
      <w:r>
        <w:rPr>
          <w:color w:val="231F20"/>
        </w:rPr>
        <w:t>être</w:t>
      </w:r>
      <w:r>
        <w:rPr>
          <w:color w:val="231F20"/>
          <w:spacing w:val="-2"/>
        </w:rPr>
        <w:t> </w:t>
      </w:r>
      <w:r>
        <w:rPr>
          <w:color w:val="231F20"/>
        </w:rPr>
        <w:t>: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56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Laitier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granulé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haut-fourneau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moulu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conforme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norme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15167-1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(**),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Cendres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volantes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pour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béton,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conformes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norme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450-1</w:t>
      </w:r>
      <w:r>
        <w:rPr>
          <w:color w:val="231F20"/>
          <w:spacing w:val="-2"/>
          <w:sz w:val="18"/>
        </w:rPr>
        <w:t> (**),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Additions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calcaires,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conformes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7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norme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7"/>
          <w:sz w:val="18"/>
        </w:rPr>
        <w:t> </w:t>
      </w:r>
      <w:r>
        <w:rPr>
          <w:color w:val="231F20"/>
          <w:sz w:val="18"/>
        </w:rPr>
        <w:t>P18-508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2"/>
          <w:sz w:val="18"/>
        </w:rPr>
        <w:t>(**),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Additions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siliceuses,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conformes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norme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P18-509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-2"/>
          <w:sz w:val="18"/>
        </w:rPr>
        <w:t>(**),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Fumées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silice,</w:t>
      </w:r>
      <w:r>
        <w:rPr>
          <w:color w:val="231F20"/>
          <w:spacing w:val="2"/>
          <w:sz w:val="18"/>
        </w:rPr>
        <w:t> </w:t>
      </w:r>
      <w:r>
        <w:rPr>
          <w:color w:val="231F20"/>
          <w:sz w:val="18"/>
        </w:rPr>
        <w:t>conformes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2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norme</w:t>
      </w:r>
      <w:r>
        <w:rPr>
          <w:color w:val="231F20"/>
          <w:spacing w:val="2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2"/>
          <w:sz w:val="18"/>
        </w:rPr>
        <w:t> </w:t>
      </w:r>
      <w:r>
        <w:rPr>
          <w:color w:val="231F20"/>
          <w:sz w:val="18"/>
        </w:rPr>
        <w:t>13263-1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sz w:val="18"/>
        </w:rPr>
        <w:t>(**),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Fillers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siliceux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classe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B,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C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suivantes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conformes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norme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P18-501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(**),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Métakaolin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conforme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norme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P18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513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(**).</w:t>
      </w:r>
    </w:p>
    <w:p>
      <w:pPr>
        <w:pStyle w:val="BodyText"/>
        <w:spacing w:line="288" w:lineRule="auto" w:before="99"/>
        <w:ind w:left="567"/>
      </w:pPr>
      <w:r>
        <w:rPr>
          <w:color w:val="231F20"/>
          <w:spacing w:val="-2"/>
        </w:rPr>
        <w:t>L’incorporation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d’additions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fera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l’objet,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lors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l’étude,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d’une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vérification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compatibilité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avec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autres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constituants. </w:t>
      </w:r>
      <w:r>
        <w:rPr>
          <w:color w:val="231F20"/>
        </w:rPr>
        <w:t>Leur utilisation sera soumise à l’acceptation du maître d’œuvre.</w:t>
      </w:r>
    </w:p>
    <w:p>
      <w:pPr>
        <w:pStyle w:val="BodyText"/>
        <w:spacing w:after="0" w:line="288" w:lineRule="auto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04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43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11"/>
          <w:sz w:val="20"/>
        </w:rPr>
        <w:t> </w:t>
      </w:r>
      <w:r>
        <w:rPr>
          <w:rFonts w:ascii="Arial"/>
          <w:b/>
          <w:color w:val="231F20"/>
          <w:sz w:val="20"/>
        </w:rPr>
        <w:t>2.8.</w:t>
      </w:r>
      <w:r>
        <w:rPr>
          <w:rFonts w:ascii="Arial"/>
          <w:b/>
          <w:color w:val="231F20"/>
          <w:spacing w:val="-11"/>
          <w:sz w:val="20"/>
        </w:rPr>
        <w:t> </w:t>
      </w:r>
      <w:r>
        <w:rPr>
          <w:rFonts w:ascii="Arial"/>
          <w:b/>
          <w:color w:val="231F20"/>
          <w:sz w:val="20"/>
        </w:rPr>
        <w:t>Fibres</w:t>
      </w:r>
      <w:r>
        <w:rPr>
          <w:rFonts w:ascii="Arial"/>
          <w:b/>
          <w:color w:val="231F20"/>
          <w:spacing w:val="-11"/>
          <w:sz w:val="20"/>
        </w:rPr>
        <w:t> </w:t>
      </w:r>
      <w:r>
        <w:rPr>
          <w:rFonts w:ascii="Arial"/>
          <w:b/>
          <w:color w:val="231F20"/>
          <w:sz w:val="20"/>
        </w:rPr>
        <w:t>(usage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facultatif)</w:t>
      </w:r>
    </w:p>
    <w:p>
      <w:pPr>
        <w:pStyle w:val="BodyText"/>
        <w:spacing w:before="94"/>
        <w:ind w:left="567"/>
      </w:pPr>
      <w:r>
        <w:rPr>
          <w:color w:val="231F20"/>
          <w:spacing w:val="-2"/>
        </w:rPr>
        <w:t>Elles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utilisées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d’améliorer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cohésion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jeune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âge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maintenir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fermées</w:t>
      </w:r>
      <w:r>
        <w:rPr>
          <w:color w:val="231F20"/>
          <w:spacing w:val="-10"/>
        </w:rPr>
        <w:t> :</w:t>
      </w:r>
    </w:p>
    <w:p>
      <w:pPr>
        <w:pStyle w:val="ListParagraph"/>
        <w:numPr>
          <w:ilvl w:val="0"/>
          <w:numId w:val="11"/>
        </w:numPr>
        <w:tabs>
          <w:tab w:pos="724" w:val="left" w:leader="none"/>
        </w:tabs>
        <w:spacing w:line="240" w:lineRule="auto" w:before="99" w:after="0"/>
        <w:ind w:left="724" w:right="0" w:hanging="157"/>
        <w:jc w:val="left"/>
        <w:rPr>
          <w:sz w:val="18"/>
        </w:rPr>
      </w:pPr>
      <w:r>
        <w:rPr>
          <w:color w:val="231F20"/>
          <w:spacing w:val="-2"/>
          <w:sz w:val="18"/>
        </w:rPr>
        <w:t>Les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éventuelles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microfissures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retrait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susceptibles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d’apparaître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au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sein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du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béton,</w:t>
      </w:r>
    </w:p>
    <w:p>
      <w:pPr>
        <w:pStyle w:val="ListParagraph"/>
        <w:numPr>
          <w:ilvl w:val="0"/>
          <w:numId w:val="11"/>
        </w:numPr>
        <w:tabs>
          <w:tab w:pos="724" w:val="left" w:leader="none"/>
        </w:tabs>
        <w:spacing w:line="240" w:lineRule="auto" w:before="100" w:after="0"/>
        <w:ind w:left="724" w:right="0" w:hanging="157"/>
        <w:jc w:val="left"/>
        <w:rPr>
          <w:sz w:val="18"/>
        </w:rPr>
      </w:pPr>
      <w:r>
        <w:rPr>
          <w:color w:val="231F20"/>
          <w:spacing w:val="-2"/>
          <w:sz w:val="18"/>
        </w:rPr>
        <w:t>Les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fissures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dessiccation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éventuelles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lors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prise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du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béton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jeune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âge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(0-24h).</w:t>
      </w:r>
    </w:p>
    <w:p>
      <w:pPr>
        <w:pStyle w:val="BodyText"/>
        <w:spacing w:before="99"/>
        <w:ind w:left="567"/>
      </w:pPr>
      <w:r>
        <w:rPr>
          <w:color w:val="231F20"/>
          <w:spacing w:val="-4"/>
        </w:rPr>
        <w:t>On distingue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les fibres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vocation structurelle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(fibres métalliques)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deux familles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de fibres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vocation non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structurelle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:</w:t>
      </w:r>
    </w:p>
    <w:p>
      <w:pPr>
        <w:pStyle w:val="ListParagraph"/>
        <w:numPr>
          <w:ilvl w:val="0"/>
          <w:numId w:val="11"/>
        </w:numPr>
        <w:tabs>
          <w:tab w:pos="724" w:val="left" w:leader="none"/>
        </w:tabs>
        <w:spacing w:line="240" w:lineRule="auto" w:before="99" w:after="0"/>
        <w:ind w:left="724" w:right="0" w:hanging="157"/>
        <w:jc w:val="left"/>
        <w:rPr>
          <w:sz w:val="18"/>
        </w:rPr>
      </w:pPr>
      <w:r>
        <w:rPr>
          <w:color w:val="231F20"/>
          <w:spacing w:val="-2"/>
          <w:sz w:val="18"/>
        </w:rPr>
        <w:t>Les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fibres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métalliques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qui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doivent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être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conformes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norme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NF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14889-1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1"/>
        </w:numPr>
        <w:tabs>
          <w:tab w:pos="723" w:val="left" w:leader="none"/>
          <w:tab w:pos="725" w:val="left" w:leader="none"/>
        </w:tabs>
        <w:spacing w:line="288" w:lineRule="auto" w:before="100" w:after="0"/>
        <w:ind w:left="725" w:right="140" w:hanging="159"/>
        <w:jc w:val="both"/>
        <w:rPr>
          <w:sz w:val="18"/>
        </w:rPr>
      </w:pPr>
      <w:r>
        <w:rPr>
          <w:color w:val="231F20"/>
          <w:spacing w:val="-4"/>
          <w:sz w:val="18"/>
        </w:rPr>
        <w:t>Les fibres synthétiques qui doivent être conformes à la norme NF EN 14889-2. Ce sont des microfibres « Polymères » </w:t>
      </w:r>
      <w:r>
        <w:rPr>
          <w:color w:val="231F20"/>
          <w:sz w:val="18"/>
        </w:rPr>
        <w:t>ou des microfibres « Polypropylène ».</w:t>
      </w:r>
    </w:p>
    <w:p>
      <w:pPr>
        <w:pStyle w:val="ListParagraph"/>
        <w:numPr>
          <w:ilvl w:val="0"/>
          <w:numId w:val="11"/>
        </w:numPr>
        <w:tabs>
          <w:tab w:pos="724" w:val="left" w:leader="none"/>
        </w:tabs>
        <w:spacing w:line="240" w:lineRule="auto" w:before="55" w:after="0"/>
        <w:ind w:left="724" w:right="0" w:hanging="157"/>
        <w:jc w:val="both"/>
        <w:rPr>
          <w:sz w:val="18"/>
        </w:rPr>
      </w:pPr>
      <w:r>
        <w:rPr>
          <w:color w:val="231F20"/>
          <w:spacing w:val="-4"/>
          <w:sz w:val="18"/>
        </w:rPr>
        <w:t>Les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fibres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verre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(microfibres),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qui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doivent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être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conformes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à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la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norme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NF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EN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15422.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  <w:spacing w:val="-4"/>
        </w:rPr>
        <w:t>Les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fibres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sont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fibres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“polyester”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(*),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fibres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«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polypropylène”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(*),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fibres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verre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(*)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ou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fibres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métalliques </w:t>
      </w:r>
      <w:r>
        <w:rPr>
          <w:color w:val="231F20"/>
          <w:spacing w:val="-2"/>
        </w:rPr>
        <w:t>(*).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dosage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devra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conforme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indications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fabricant.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L’incorporation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fibres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fera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l’objet,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lors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l’étude, </w:t>
      </w:r>
      <w:r>
        <w:rPr>
          <w:color w:val="231F20"/>
        </w:rPr>
        <w:t>d’une vérification de compatibilité avec les autres constituants. Le choix de la fibre et son dosage seront soumis à l’acceptation du maître d’œuvre.</w:t>
      </w:r>
    </w:p>
    <w:p>
      <w:pPr>
        <w:pStyle w:val="BodyText"/>
      </w:pPr>
    </w:p>
    <w:p>
      <w:pPr>
        <w:pStyle w:val="BodyText"/>
        <w:spacing w:before="213"/>
      </w:pPr>
    </w:p>
    <w:p>
      <w:pPr>
        <w:pStyle w:val="Heading3"/>
        <w:spacing w:before="0"/>
      </w:pPr>
      <w:bookmarkStart w:name="_TOC_250070" w:id="20"/>
      <w:r>
        <w:rPr>
          <w:color w:val="231F20"/>
        </w:rPr>
        <w:t>Article</w:t>
      </w:r>
      <w:r>
        <w:rPr>
          <w:color w:val="231F20"/>
          <w:spacing w:val="-8"/>
        </w:rPr>
        <w:t> </w:t>
      </w:r>
      <w:r>
        <w:rPr>
          <w:color w:val="231F20"/>
        </w:rPr>
        <w:t>2.9.</w:t>
      </w:r>
      <w:r>
        <w:rPr>
          <w:color w:val="231F20"/>
          <w:spacing w:val="-8"/>
        </w:rPr>
        <w:t> </w:t>
      </w:r>
      <w:r>
        <w:rPr>
          <w:color w:val="231F20"/>
        </w:rPr>
        <w:t>Ajouts</w:t>
      </w:r>
      <w:r>
        <w:rPr>
          <w:color w:val="231F20"/>
          <w:spacing w:val="-7"/>
        </w:rPr>
        <w:t> </w:t>
      </w:r>
      <w:r>
        <w:rPr>
          <w:color w:val="231F20"/>
        </w:rPr>
        <w:t>(usage</w:t>
      </w:r>
      <w:r>
        <w:rPr>
          <w:color w:val="231F20"/>
          <w:spacing w:val="-8"/>
        </w:rPr>
        <w:t> </w:t>
      </w:r>
      <w:bookmarkEnd w:id="20"/>
      <w:r>
        <w:rPr>
          <w:color w:val="231F20"/>
          <w:spacing w:val="-2"/>
        </w:rPr>
        <w:t>facultatif)</w:t>
      </w:r>
    </w:p>
    <w:p>
      <w:pPr>
        <w:pStyle w:val="BodyText"/>
        <w:spacing w:line="288" w:lineRule="auto" w:before="94"/>
        <w:ind w:left="567" w:right="140"/>
        <w:jc w:val="both"/>
      </w:pPr>
      <w:r>
        <w:rPr>
          <w:color w:val="231F20"/>
          <w:spacing w:val="-4"/>
        </w:rPr>
        <w:t>Les fibres cellulosiques sont utilisées pour augmenter la viscosité et la thixotropie du béton. Leurs spécifications doivent </w:t>
      </w:r>
      <w:r>
        <w:rPr>
          <w:color w:val="231F20"/>
        </w:rPr>
        <w:t>être conformes à la norme NF EN 206+A2/CN.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Heading1"/>
      </w:pPr>
      <w:bookmarkStart w:name="_TOC_250069" w:id="21"/>
      <w:r>
        <w:rPr>
          <w:color w:val="231F20"/>
          <w:spacing w:val="-2"/>
        </w:rPr>
        <w:t>PRODUITS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RELATION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AVEC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bookmarkEnd w:id="21"/>
      <w:r>
        <w:rPr>
          <w:color w:val="231F20"/>
          <w:spacing w:val="-2"/>
        </w:rPr>
        <w:t>ŒUVRE</w:t>
      </w:r>
    </w:p>
    <w:p>
      <w:pPr>
        <w:pStyle w:val="BodyText"/>
        <w:spacing w:before="29"/>
        <w:rPr>
          <w:rFonts w:ascii="Arial"/>
          <w:b/>
          <w:sz w:val="24"/>
        </w:rPr>
      </w:pPr>
    </w:p>
    <w:p>
      <w:pPr>
        <w:spacing w:before="0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z w:val="20"/>
        </w:rPr>
        <w:t>2.10.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z w:val="20"/>
        </w:rPr>
        <w:t>Produits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z w:val="20"/>
        </w:rPr>
        <w:t>de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z w:val="20"/>
        </w:rPr>
        <w:t>cure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z w:val="20"/>
        </w:rPr>
        <w:t>ou</w:t>
      </w:r>
      <w:r>
        <w:rPr>
          <w:rFonts w:ascii="Arial"/>
          <w:b/>
          <w:color w:val="231F20"/>
          <w:spacing w:val="-9"/>
          <w:sz w:val="20"/>
        </w:rPr>
        <w:t> </w:t>
      </w:r>
      <w:r>
        <w:rPr>
          <w:rFonts w:ascii="Arial"/>
          <w:b/>
          <w:color w:val="231F20"/>
          <w:sz w:val="20"/>
        </w:rPr>
        <w:t>dispositifs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z w:val="20"/>
        </w:rPr>
        <w:t>assurant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z w:val="20"/>
        </w:rPr>
        <w:t>la</w:t>
      </w:r>
      <w:r>
        <w:rPr>
          <w:rFonts w:ascii="Arial"/>
          <w:b/>
          <w:color w:val="231F20"/>
          <w:spacing w:val="-10"/>
          <w:sz w:val="20"/>
        </w:rPr>
        <w:t> </w:t>
      </w:r>
      <w:r>
        <w:rPr>
          <w:rFonts w:ascii="Arial"/>
          <w:b/>
          <w:color w:val="231F20"/>
          <w:spacing w:val="-4"/>
          <w:sz w:val="20"/>
        </w:rPr>
        <w:t>cure</w:t>
      </w:r>
    </w:p>
    <w:p>
      <w:pPr>
        <w:pStyle w:val="BodyText"/>
        <w:spacing w:line="288" w:lineRule="auto" w:before="94"/>
        <w:ind w:left="567" w:right="139"/>
      </w:pP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cure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conforme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P18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370.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certains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usages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applications,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protection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peut </w:t>
      </w:r>
      <w:r>
        <w:rPr>
          <w:color w:val="231F20"/>
        </w:rPr>
        <w:t>également être assurée par des dispositifs spécifiques :</w:t>
      </w:r>
    </w:p>
    <w:p>
      <w:pPr>
        <w:pStyle w:val="ListParagraph"/>
        <w:numPr>
          <w:ilvl w:val="0"/>
          <w:numId w:val="10"/>
        </w:numPr>
        <w:tabs>
          <w:tab w:pos="705" w:val="left" w:leader="none"/>
          <w:tab w:pos="707" w:val="left" w:leader="none"/>
        </w:tabs>
        <w:spacing w:line="288" w:lineRule="auto" w:before="55" w:after="0"/>
        <w:ind w:left="707" w:right="140" w:hanging="141"/>
        <w:jc w:val="left"/>
        <w:rPr>
          <w:sz w:val="18"/>
        </w:rPr>
      </w:pPr>
      <w:r>
        <w:rPr>
          <w:color w:val="231F20"/>
          <w:sz w:val="18"/>
        </w:rPr>
        <w:t>En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recouvrant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surface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revêtement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par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un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film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polyéthylène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empêchant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toute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circulation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d’air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qui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sera maintenu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place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plusieurs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jours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(*).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705" w:val="left" w:leader="none"/>
          <w:tab w:pos="707" w:val="left" w:leader="none"/>
        </w:tabs>
        <w:spacing w:line="288" w:lineRule="auto" w:before="56" w:after="0"/>
        <w:ind w:left="707" w:right="140" w:hanging="141"/>
        <w:jc w:val="left"/>
        <w:rPr>
          <w:sz w:val="18"/>
        </w:rPr>
      </w:pPr>
      <w:r>
        <w:rPr>
          <w:color w:val="231F20"/>
          <w:spacing w:val="-2"/>
          <w:sz w:val="18"/>
        </w:rPr>
        <w:t>En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recouvrant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revêtement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béton,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après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début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prise,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d’un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feutre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ou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géotextile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humidifié,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maintenu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place </w:t>
      </w:r>
      <w:r>
        <w:rPr>
          <w:color w:val="231F20"/>
          <w:sz w:val="18"/>
        </w:rPr>
        <w:t>pendant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plusieurs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jours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régulièrement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arrosé.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55" w:after="0"/>
        <w:ind w:left="706" w:right="0" w:hanging="139"/>
        <w:jc w:val="left"/>
        <w:rPr>
          <w:sz w:val="18"/>
        </w:rPr>
      </w:pPr>
      <w:r>
        <w:rPr>
          <w:color w:val="231F20"/>
          <w:spacing w:val="-4"/>
          <w:sz w:val="18"/>
        </w:rPr>
        <w:t>En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utilisant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une couverture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isolante.</w:t>
      </w:r>
    </w:p>
    <w:p>
      <w:pPr>
        <w:pStyle w:val="BodyText"/>
        <w:spacing w:line="288" w:lineRule="auto" w:before="99"/>
        <w:ind w:left="567" w:right="141"/>
      </w:pPr>
      <w:r>
        <w:rPr>
          <w:color w:val="231F20"/>
          <w:spacing w:val="-2"/>
        </w:rPr>
        <w:t>Certains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produits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désactivant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font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également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office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cure,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mais,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après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décapage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voie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sèche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voie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humide, il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faut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appliquer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cure.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durée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cure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conforme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spécifications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13-</w:t>
      </w:r>
      <w:r>
        <w:rPr>
          <w:color w:val="231F20"/>
          <w:spacing w:val="-4"/>
        </w:rPr>
        <w:t>670.</w:t>
      </w:r>
    </w:p>
    <w:p>
      <w:pPr>
        <w:pStyle w:val="BodyText"/>
        <w:spacing w:line="288" w:lineRule="auto" w:before="55"/>
        <w:ind w:left="567"/>
      </w:pPr>
      <w:r>
        <w:rPr>
          <w:color w:val="231F20"/>
        </w:rPr>
        <w:t>Les</w:t>
      </w:r>
      <w:r>
        <w:rPr>
          <w:color w:val="231F20"/>
          <w:spacing w:val="-12"/>
        </w:rPr>
        <w:t> </w:t>
      </w:r>
      <w:r>
        <w:rPr>
          <w:color w:val="231F20"/>
        </w:rPr>
        <w:t>produits</w:t>
      </w:r>
      <w:r>
        <w:rPr>
          <w:color w:val="231F20"/>
          <w:spacing w:val="-12"/>
        </w:rPr>
        <w:t> </w:t>
      </w:r>
      <w:r>
        <w:rPr>
          <w:color w:val="231F20"/>
        </w:rPr>
        <w:t>et</w:t>
      </w:r>
      <w:r>
        <w:rPr>
          <w:color w:val="231F20"/>
          <w:spacing w:val="-12"/>
        </w:rPr>
        <w:t> </w:t>
      </w:r>
      <w:r>
        <w:rPr>
          <w:color w:val="231F20"/>
        </w:rPr>
        <w:t>les</w:t>
      </w:r>
      <w:r>
        <w:rPr>
          <w:color w:val="231F20"/>
          <w:spacing w:val="-12"/>
        </w:rPr>
        <w:t> </w:t>
      </w:r>
      <w:r>
        <w:rPr>
          <w:color w:val="231F20"/>
        </w:rPr>
        <w:t>dispositifs</w:t>
      </w:r>
      <w:r>
        <w:rPr>
          <w:color w:val="231F20"/>
          <w:spacing w:val="-12"/>
        </w:rPr>
        <w:t> </w:t>
      </w:r>
      <w:r>
        <w:rPr>
          <w:color w:val="231F20"/>
        </w:rPr>
        <w:t>destinés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assurer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cure</w:t>
      </w:r>
      <w:r>
        <w:rPr>
          <w:color w:val="231F20"/>
          <w:spacing w:val="-12"/>
        </w:rPr>
        <w:t> </w:t>
      </w:r>
      <w:r>
        <w:rPr>
          <w:color w:val="231F20"/>
        </w:rPr>
        <w:t>du</w:t>
      </w:r>
      <w:r>
        <w:rPr>
          <w:color w:val="231F20"/>
          <w:spacing w:val="-12"/>
        </w:rPr>
        <w:t> </w:t>
      </w:r>
      <w:r>
        <w:rPr>
          <w:color w:val="231F20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</w:rPr>
        <w:t>ainsi</w:t>
      </w:r>
      <w:r>
        <w:rPr>
          <w:color w:val="231F20"/>
          <w:spacing w:val="-12"/>
        </w:rPr>
        <w:t> </w:t>
      </w:r>
      <w:r>
        <w:rPr>
          <w:color w:val="231F20"/>
        </w:rPr>
        <w:t>que</w:t>
      </w:r>
      <w:r>
        <w:rPr>
          <w:color w:val="231F20"/>
          <w:spacing w:val="-12"/>
        </w:rPr>
        <w:t> </w:t>
      </w:r>
      <w:r>
        <w:rPr>
          <w:color w:val="231F20"/>
        </w:rPr>
        <w:t>les</w:t>
      </w:r>
      <w:r>
        <w:rPr>
          <w:color w:val="231F20"/>
          <w:spacing w:val="-12"/>
        </w:rPr>
        <w:t> </w:t>
      </w:r>
      <w:r>
        <w:rPr>
          <w:color w:val="231F20"/>
        </w:rPr>
        <w:t>dosages</w:t>
      </w:r>
      <w:r>
        <w:rPr>
          <w:color w:val="231F20"/>
          <w:spacing w:val="-12"/>
        </w:rPr>
        <w:t> </w:t>
      </w:r>
      <w:r>
        <w:rPr>
          <w:color w:val="231F20"/>
        </w:rPr>
        <w:t>prévus</w:t>
      </w:r>
      <w:r>
        <w:rPr>
          <w:color w:val="231F20"/>
          <w:spacing w:val="-12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l’entreprise</w:t>
      </w:r>
      <w:r>
        <w:rPr>
          <w:color w:val="231F20"/>
          <w:spacing w:val="-12"/>
        </w:rPr>
        <w:t> </w:t>
      </w:r>
      <w:r>
        <w:rPr>
          <w:color w:val="231F20"/>
        </w:rPr>
        <w:t>seront soumis à l’acceptation du maître d’œuvre.</w:t>
      </w:r>
    </w:p>
    <w:p>
      <w:pPr>
        <w:pStyle w:val="BodyText"/>
        <w:spacing w:after="0" w:line="288" w:lineRule="auto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05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43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pacing w:val="-2"/>
          <w:sz w:val="20"/>
        </w:rPr>
        <w:t>Article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2.11.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Produits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de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protection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(usage</w:t>
      </w:r>
      <w:r>
        <w:rPr>
          <w:rFonts w:ascii="Arial"/>
          <w:b/>
          <w:color w:val="231F20"/>
          <w:spacing w:val="-5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facultatif)</w:t>
      </w:r>
    </w:p>
    <w:p>
      <w:pPr>
        <w:pStyle w:val="Heading4"/>
        <w:spacing w:before="219"/>
      </w:pPr>
      <w:bookmarkStart w:name="_TOC_250068" w:id="22"/>
      <w:r>
        <w:rPr>
          <w:color w:val="231F20"/>
        </w:rPr>
        <w:t>Article</w:t>
      </w:r>
      <w:r>
        <w:rPr>
          <w:color w:val="231F20"/>
          <w:spacing w:val="-6"/>
        </w:rPr>
        <w:t> </w:t>
      </w:r>
      <w:r>
        <w:rPr>
          <w:color w:val="231F20"/>
        </w:rPr>
        <w:t>2.11.1.</w:t>
      </w:r>
      <w:r>
        <w:rPr>
          <w:color w:val="231F20"/>
          <w:spacing w:val="-5"/>
        </w:rPr>
        <w:t> </w:t>
      </w:r>
      <w:r>
        <w:rPr>
          <w:color w:val="231F20"/>
        </w:rPr>
        <w:t>Produits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protection</w:t>
      </w:r>
      <w:r>
        <w:rPr>
          <w:color w:val="231F20"/>
          <w:spacing w:val="-5"/>
        </w:rPr>
        <w:t> </w:t>
      </w:r>
      <w:r>
        <w:rPr>
          <w:color w:val="231F20"/>
        </w:rPr>
        <w:t>des</w:t>
      </w:r>
      <w:r>
        <w:rPr>
          <w:color w:val="231F20"/>
          <w:spacing w:val="-5"/>
        </w:rPr>
        <w:t> </w:t>
      </w:r>
      <w:r>
        <w:rPr>
          <w:color w:val="231F20"/>
        </w:rPr>
        <w:t>ouvrages</w:t>
      </w:r>
      <w:r>
        <w:rPr>
          <w:color w:val="231F20"/>
          <w:spacing w:val="-5"/>
        </w:rPr>
        <w:t> </w:t>
      </w:r>
      <w:bookmarkEnd w:id="22"/>
      <w:r>
        <w:rPr>
          <w:color w:val="231F20"/>
          <w:spacing w:val="-2"/>
        </w:rPr>
        <w:t>existants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protection,</w:t>
      </w:r>
      <w:r>
        <w:rPr>
          <w:color w:val="231F20"/>
          <w:spacing w:val="-3"/>
        </w:rPr>
        <w:t> </w:t>
      </w:r>
      <w:r>
        <w:rPr>
          <w:color w:val="231F20"/>
        </w:rPr>
        <w:t>lors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réalisation</w:t>
      </w:r>
      <w:r>
        <w:rPr>
          <w:color w:val="231F20"/>
          <w:spacing w:val="-3"/>
        </w:rPr>
        <w:t> </w:t>
      </w:r>
      <w:r>
        <w:rPr>
          <w:color w:val="231F20"/>
        </w:rPr>
        <w:t>du</w:t>
      </w:r>
      <w:r>
        <w:rPr>
          <w:color w:val="231F20"/>
          <w:spacing w:val="-3"/>
        </w:rPr>
        <w:t> </w:t>
      </w:r>
      <w:r>
        <w:rPr>
          <w:color w:val="231F20"/>
        </w:rPr>
        <w:t>chantier,</w:t>
      </w:r>
      <w:r>
        <w:rPr>
          <w:color w:val="231F20"/>
          <w:spacing w:val="-3"/>
        </w:rPr>
        <w:t> </w:t>
      </w:r>
      <w:r>
        <w:rPr>
          <w:color w:val="231F20"/>
        </w:rPr>
        <w:t>des</w:t>
      </w:r>
      <w:r>
        <w:rPr>
          <w:color w:val="231F20"/>
          <w:spacing w:val="-3"/>
        </w:rPr>
        <w:t> </w:t>
      </w:r>
      <w:r>
        <w:rPr>
          <w:color w:val="231F20"/>
        </w:rPr>
        <w:t>ouvrages</w:t>
      </w:r>
      <w:r>
        <w:rPr>
          <w:color w:val="231F20"/>
          <w:spacing w:val="-3"/>
        </w:rPr>
        <w:t> </w:t>
      </w:r>
      <w:r>
        <w:rPr>
          <w:color w:val="231F20"/>
        </w:rPr>
        <w:t>existants</w:t>
      </w:r>
      <w:r>
        <w:rPr>
          <w:color w:val="231F20"/>
          <w:spacing w:val="-3"/>
        </w:rPr>
        <w:t> </w:t>
      </w:r>
      <w:r>
        <w:rPr>
          <w:color w:val="231F20"/>
        </w:rPr>
        <w:t>tels</w:t>
      </w:r>
      <w:r>
        <w:rPr>
          <w:color w:val="231F20"/>
          <w:spacing w:val="-3"/>
        </w:rPr>
        <w:t> </w:t>
      </w:r>
      <w:r>
        <w:rPr>
          <w:color w:val="231F20"/>
        </w:rPr>
        <w:t>que</w:t>
      </w:r>
      <w:r>
        <w:rPr>
          <w:color w:val="231F20"/>
          <w:spacing w:val="-3"/>
        </w:rPr>
        <w:t> </w:t>
      </w:r>
      <w:r>
        <w:rPr>
          <w:color w:val="231F20"/>
        </w:rPr>
        <w:t>candélabres,</w:t>
      </w:r>
      <w:r>
        <w:rPr>
          <w:color w:val="231F20"/>
          <w:spacing w:val="-3"/>
        </w:rPr>
        <w:t> </w:t>
      </w:r>
      <w:r>
        <w:rPr>
          <w:color w:val="231F20"/>
        </w:rPr>
        <w:t>calepinage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pavés, </w:t>
      </w:r>
      <w:r>
        <w:rPr>
          <w:color w:val="231F20"/>
          <w:spacing w:val="-2"/>
        </w:rPr>
        <w:t>bordures,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etc.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peut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faire,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soit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application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d’un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protection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qui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facilite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nettoyage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ultérieur,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soit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 </w:t>
      </w:r>
      <w:r>
        <w:rPr>
          <w:color w:val="231F20"/>
        </w:rPr>
        <w:t>mise en place d’un film plastique de protection.</w:t>
      </w:r>
    </w:p>
    <w:p>
      <w:pPr>
        <w:spacing w:before="179"/>
        <w:ind w:left="567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Article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2.11.2.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Produit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protection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la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surface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du</w:t>
      </w:r>
      <w:r>
        <w:rPr>
          <w:rFonts w:ascii="Arial" w:hAnsi="Arial"/>
          <w:b/>
          <w:color w:val="231F20"/>
          <w:spacing w:val="-2"/>
          <w:sz w:val="18"/>
        </w:rPr>
        <w:t> béton</w:t>
      </w:r>
    </w:p>
    <w:p>
      <w:pPr>
        <w:pStyle w:val="BodyText"/>
        <w:spacing w:line="288" w:lineRule="auto" w:before="98"/>
        <w:ind w:left="567"/>
      </w:pPr>
      <w:r>
        <w:rPr>
          <w:color w:val="231F20"/>
          <w:spacing w:val="-2"/>
        </w:rPr>
        <w:t>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destiné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protéger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contre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incrustations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salissures.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Il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réservé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carre-</w:t>
      </w:r>
      <w:r>
        <w:rPr>
          <w:color w:val="231F20"/>
        </w:rPr>
        <w:t>fours</w:t>
      </w:r>
      <w:r>
        <w:rPr>
          <w:color w:val="231F20"/>
          <w:spacing w:val="-14"/>
        </w:rPr>
        <w:t> </w:t>
      </w:r>
      <w:r>
        <w:rPr>
          <w:color w:val="231F20"/>
        </w:rPr>
        <w:t>giratoires</w:t>
      </w:r>
      <w:r>
        <w:rPr>
          <w:color w:val="231F20"/>
          <w:spacing w:val="-14"/>
        </w:rPr>
        <w:t> </w:t>
      </w:r>
      <w:r>
        <w:rPr>
          <w:color w:val="231F20"/>
        </w:rPr>
        <w:t>urbains,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caractère</w:t>
      </w:r>
      <w:r>
        <w:rPr>
          <w:color w:val="231F20"/>
          <w:spacing w:val="-14"/>
        </w:rPr>
        <w:t> </w:t>
      </w:r>
      <w:r>
        <w:rPr>
          <w:color w:val="231F20"/>
        </w:rPr>
        <w:t>décoratif.</w:t>
      </w:r>
      <w:r>
        <w:rPr>
          <w:color w:val="231F20"/>
          <w:spacing w:val="-14"/>
        </w:rPr>
        <w:t> </w:t>
      </w:r>
      <w:r>
        <w:rPr>
          <w:color w:val="231F20"/>
        </w:rPr>
        <w:t>Son</w:t>
      </w:r>
      <w:r>
        <w:rPr>
          <w:color w:val="231F20"/>
          <w:spacing w:val="-14"/>
        </w:rPr>
        <w:t> </w:t>
      </w:r>
      <w:r>
        <w:rPr>
          <w:color w:val="231F20"/>
        </w:rPr>
        <w:t>utilisation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facultative.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produit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utiliser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: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55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Un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bouche-pores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destiné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parfaire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fermeture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pores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éventuels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surface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du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béton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(*),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Un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liquide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pulvérisé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surface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du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béton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et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destiné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créer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un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film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mince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transparent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et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imperméable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4"/>
          <w:sz w:val="18"/>
        </w:rPr>
        <w:t>(*).</w:t>
      </w:r>
    </w:p>
    <w:p>
      <w:pPr>
        <w:pStyle w:val="BodyText"/>
        <w:spacing w:line="288" w:lineRule="auto" w:before="99"/>
        <w:ind w:left="567"/>
      </w:pPr>
      <w:r>
        <w:rPr>
          <w:color w:val="231F20"/>
        </w:rPr>
        <w:t>Le</w:t>
      </w:r>
      <w:r>
        <w:rPr>
          <w:color w:val="231F20"/>
          <w:spacing w:val="-3"/>
        </w:rPr>
        <w:t> </w:t>
      </w:r>
      <w:r>
        <w:rPr>
          <w:color w:val="231F20"/>
        </w:rPr>
        <w:t>dosage</w:t>
      </w:r>
      <w:r>
        <w:rPr>
          <w:color w:val="231F20"/>
          <w:spacing w:val="-3"/>
        </w:rPr>
        <w:t> </w:t>
      </w:r>
      <w:r>
        <w:rPr>
          <w:color w:val="231F20"/>
        </w:rPr>
        <w:t>doit</w:t>
      </w:r>
      <w:r>
        <w:rPr>
          <w:color w:val="231F20"/>
          <w:spacing w:val="-3"/>
        </w:rPr>
        <w:t> </w:t>
      </w:r>
      <w:r>
        <w:rPr>
          <w:color w:val="231F20"/>
        </w:rPr>
        <w:t>être</w:t>
      </w:r>
      <w:r>
        <w:rPr>
          <w:color w:val="231F20"/>
          <w:spacing w:val="-3"/>
        </w:rPr>
        <w:t> </w:t>
      </w:r>
      <w:r>
        <w:rPr>
          <w:color w:val="231F20"/>
        </w:rPr>
        <w:t>conforme</w:t>
      </w:r>
      <w:r>
        <w:rPr>
          <w:color w:val="231F20"/>
          <w:spacing w:val="-3"/>
        </w:rPr>
        <w:t> </w:t>
      </w:r>
      <w:r>
        <w:rPr>
          <w:color w:val="231F20"/>
        </w:rPr>
        <w:t>aux</w:t>
      </w:r>
      <w:r>
        <w:rPr>
          <w:color w:val="231F20"/>
          <w:spacing w:val="-3"/>
        </w:rPr>
        <w:t> </w:t>
      </w:r>
      <w:r>
        <w:rPr>
          <w:color w:val="231F20"/>
        </w:rPr>
        <w:t>indications</w:t>
      </w:r>
      <w:r>
        <w:rPr>
          <w:color w:val="231F20"/>
          <w:spacing w:val="-3"/>
        </w:rPr>
        <w:t> </w:t>
      </w:r>
      <w:r>
        <w:rPr>
          <w:color w:val="231F20"/>
        </w:rPr>
        <w:t>du</w:t>
      </w:r>
      <w:r>
        <w:rPr>
          <w:color w:val="231F20"/>
          <w:spacing w:val="-3"/>
        </w:rPr>
        <w:t> </w:t>
      </w:r>
      <w:r>
        <w:rPr>
          <w:color w:val="231F20"/>
        </w:rPr>
        <w:t>fabricant,</w:t>
      </w:r>
      <w:r>
        <w:rPr>
          <w:color w:val="231F20"/>
          <w:spacing w:val="-3"/>
        </w:rPr>
        <w:t> </w:t>
      </w:r>
      <w:r>
        <w:rPr>
          <w:color w:val="231F20"/>
        </w:rPr>
        <w:t>le</w:t>
      </w:r>
      <w:r>
        <w:rPr>
          <w:color w:val="231F20"/>
          <w:spacing w:val="-3"/>
        </w:rPr>
        <w:t> </w:t>
      </w:r>
      <w:r>
        <w:rPr>
          <w:color w:val="231F20"/>
        </w:rPr>
        <w:t>produit</w:t>
      </w:r>
      <w:r>
        <w:rPr>
          <w:color w:val="231F20"/>
          <w:spacing w:val="-3"/>
        </w:rPr>
        <w:t> </w:t>
      </w:r>
      <w:r>
        <w:rPr>
          <w:color w:val="231F20"/>
        </w:rPr>
        <w:t>et</w:t>
      </w:r>
      <w:r>
        <w:rPr>
          <w:color w:val="231F20"/>
          <w:spacing w:val="-3"/>
        </w:rPr>
        <w:t> </w:t>
      </w:r>
      <w:r>
        <w:rPr>
          <w:color w:val="231F20"/>
        </w:rPr>
        <w:t>le</w:t>
      </w:r>
      <w:r>
        <w:rPr>
          <w:color w:val="231F20"/>
          <w:spacing w:val="-3"/>
        </w:rPr>
        <w:t> </w:t>
      </w:r>
      <w:r>
        <w:rPr>
          <w:color w:val="231F20"/>
        </w:rPr>
        <w:t>dosage</w:t>
      </w:r>
      <w:r>
        <w:rPr>
          <w:color w:val="231F20"/>
          <w:spacing w:val="-3"/>
        </w:rPr>
        <w:t> </w:t>
      </w:r>
      <w:r>
        <w:rPr>
          <w:color w:val="231F20"/>
        </w:rPr>
        <w:t>seront</w:t>
      </w:r>
      <w:r>
        <w:rPr>
          <w:color w:val="231F20"/>
          <w:spacing w:val="-3"/>
        </w:rPr>
        <w:t> </w:t>
      </w:r>
      <w:r>
        <w:rPr>
          <w:color w:val="231F20"/>
        </w:rPr>
        <w:t>soumis</w:t>
      </w:r>
      <w:r>
        <w:rPr>
          <w:color w:val="231F20"/>
          <w:spacing w:val="-3"/>
        </w:rPr>
        <w:t> </w:t>
      </w:r>
      <w:r>
        <w:rPr>
          <w:color w:val="231F20"/>
        </w:rPr>
        <w:t>à</w:t>
      </w:r>
      <w:r>
        <w:rPr>
          <w:color w:val="231F20"/>
          <w:spacing w:val="-3"/>
        </w:rPr>
        <w:t> </w:t>
      </w:r>
      <w:r>
        <w:rPr>
          <w:color w:val="231F20"/>
        </w:rPr>
        <w:t>l’acceptation</w:t>
      </w:r>
      <w:r>
        <w:rPr>
          <w:color w:val="231F20"/>
          <w:spacing w:val="-3"/>
        </w:rPr>
        <w:t> </w:t>
      </w:r>
      <w:r>
        <w:rPr>
          <w:color w:val="231F20"/>
        </w:rPr>
        <w:t>du maître d’œuvre.</w:t>
      </w:r>
    </w:p>
    <w:p>
      <w:pPr>
        <w:pStyle w:val="BodyText"/>
        <w:spacing w:before="115"/>
      </w:pPr>
    </w:p>
    <w:p>
      <w:pPr>
        <w:spacing w:before="0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pacing w:val="-4"/>
          <w:sz w:val="20"/>
        </w:rPr>
        <w:t>Article</w:t>
      </w:r>
      <w:r>
        <w:rPr>
          <w:rFonts w:ascii="Arial"/>
          <w:b/>
          <w:color w:val="231F20"/>
          <w:spacing w:val="-8"/>
          <w:sz w:val="20"/>
        </w:rPr>
        <w:t> </w:t>
      </w:r>
      <w:r>
        <w:rPr>
          <w:rFonts w:ascii="Arial"/>
          <w:b/>
          <w:color w:val="231F20"/>
          <w:spacing w:val="-4"/>
          <w:sz w:val="20"/>
        </w:rPr>
        <w:t>2.12.</w:t>
      </w:r>
      <w:r>
        <w:rPr>
          <w:rFonts w:ascii="Arial"/>
          <w:b/>
          <w:color w:val="231F20"/>
          <w:spacing w:val="-8"/>
          <w:sz w:val="20"/>
        </w:rPr>
        <w:t> </w:t>
      </w:r>
      <w:r>
        <w:rPr>
          <w:rFonts w:ascii="Arial"/>
          <w:b/>
          <w:color w:val="231F20"/>
          <w:spacing w:val="-4"/>
          <w:sz w:val="20"/>
        </w:rPr>
        <w:t>Aciers</w:t>
      </w:r>
    </w:p>
    <w:p>
      <w:pPr>
        <w:pStyle w:val="BodyText"/>
        <w:spacing w:line="288" w:lineRule="auto" w:before="94"/>
        <w:ind w:left="567" w:right="139"/>
      </w:pPr>
      <w:r>
        <w:rPr>
          <w:color w:val="231F20"/>
        </w:rPr>
        <w:t>Les</w:t>
      </w:r>
      <w:r>
        <w:rPr>
          <w:color w:val="231F20"/>
          <w:spacing w:val="-4"/>
        </w:rPr>
        <w:t> </w:t>
      </w:r>
      <w:r>
        <w:rPr>
          <w:color w:val="231F20"/>
        </w:rPr>
        <w:t>aciers</w:t>
      </w:r>
      <w:r>
        <w:rPr>
          <w:color w:val="231F20"/>
          <w:spacing w:val="-4"/>
        </w:rPr>
        <w:t> </w:t>
      </w:r>
      <w:r>
        <w:rPr>
          <w:color w:val="231F20"/>
        </w:rPr>
        <w:t>seront</w:t>
      </w:r>
      <w:r>
        <w:rPr>
          <w:color w:val="231F20"/>
          <w:spacing w:val="-4"/>
        </w:rPr>
        <w:t> </w:t>
      </w:r>
      <w:r>
        <w:rPr>
          <w:color w:val="231F20"/>
        </w:rPr>
        <w:t>conformes</w:t>
      </w:r>
      <w:r>
        <w:rPr>
          <w:color w:val="231F20"/>
          <w:spacing w:val="-4"/>
        </w:rPr>
        <w:t> </w:t>
      </w:r>
      <w:r>
        <w:rPr>
          <w:color w:val="231F20"/>
        </w:rPr>
        <w:t>aux</w:t>
      </w:r>
      <w:r>
        <w:rPr>
          <w:color w:val="231F20"/>
          <w:spacing w:val="-4"/>
        </w:rPr>
        <w:t> </w:t>
      </w:r>
      <w:r>
        <w:rPr>
          <w:color w:val="231F20"/>
        </w:rPr>
        <w:t>normes</w:t>
      </w:r>
      <w:r>
        <w:rPr>
          <w:color w:val="231F20"/>
          <w:spacing w:val="-4"/>
        </w:rPr>
        <w:t> </w:t>
      </w:r>
      <w:r>
        <w:rPr>
          <w:color w:val="231F20"/>
        </w:rPr>
        <w:t>NF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10080</w:t>
      </w:r>
      <w:r>
        <w:rPr>
          <w:color w:val="231F20"/>
          <w:spacing w:val="-4"/>
        </w:rPr>
        <w:t> </w:t>
      </w:r>
      <w:r>
        <w:rPr>
          <w:color w:val="231F20"/>
        </w:rPr>
        <w:t>et</w:t>
      </w:r>
      <w:r>
        <w:rPr>
          <w:color w:val="231F20"/>
          <w:spacing w:val="-4"/>
        </w:rPr>
        <w:t> </w:t>
      </w:r>
      <w:r>
        <w:rPr>
          <w:color w:val="231F20"/>
        </w:rPr>
        <w:t>NF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13877-1.</w:t>
      </w:r>
      <w:r>
        <w:rPr>
          <w:color w:val="231F20"/>
          <w:spacing w:val="-4"/>
        </w:rPr>
        <w:t> </w:t>
      </w:r>
      <w:r>
        <w:rPr>
          <w:color w:val="231F20"/>
        </w:rPr>
        <w:t>L’annexe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norme</w:t>
      </w:r>
      <w:r>
        <w:rPr>
          <w:color w:val="231F20"/>
          <w:spacing w:val="-4"/>
        </w:rPr>
        <w:t> </w:t>
      </w:r>
      <w:r>
        <w:rPr>
          <w:color w:val="231F20"/>
        </w:rPr>
        <w:t>NF</w:t>
      </w:r>
      <w:r>
        <w:rPr>
          <w:color w:val="231F20"/>
          <w:spacing w:val="-4"/>
        </w:rPr>
        <w:t> </w:t>
      </w:r>
      <w:r>
        <w:rPr>
          <w:color w:val="231F20"/>
        </w:rPr>
        <w:t>P98-170</w:t>
      </w:r>
      <w:r>
        <w:rPr>
          <w:color w:val="231F20"/>
          <w:spacing w:val="-4"/>
        </w:rPr>
        <w:t> </w:t>
      </w:r>
      <w:r>
        <w:rPr>
          <w:color w:val="231F20"/>
        </w:rPr>
        <w:t>pré-cise les conditions d’emploi.</w:t>
      </w:r>
    </w:p>
    <w:p>
      <w:pPr>
        <w:pStyle w:val="Heading4"/>
        <w:spacing w:before="180"/>
      </w:pPr>
      <w:bookmarkStart w:name="_TOC_250067" w:id="23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2.12.1.</w:t>
      </w:r>
      <w:r>
        <w:rPr>
          <w:color w:val="231F20"/>
          <w:spacing w:val="-3"/>
        </w:rPr>
        <w:t> </w:t>
      </w:r>
      <w:bookmarkEnd w:id="23"/>
      <w:r>
        <w:rPr>
          <w:color w:val="231F20"/>
          <w:spacing w:val="-2"/>
        </w:rPr>
        <w:t>Goujons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</w:rPr>
        <w:t>Les</w:t>
      </w:r>
      <w:r>
        <w:rPr>
          <w:color w:val="231F20"/>
          <w:spacing w:val="-2"/>
        </w:rPr>
        <w:t> </w:t>
      </w:r>
      <w:r>
        <w:rPr>
          <w:color w:val="231F20"/>
        </w:rPr>
        <w:t>goujons</w:t>
      </w:r>
      <w:r>
        <w:rPr>
          <w:color w:val="231F20"/>
          <w:spacing w:val="-2"/>
        </w:rPr>
        <w:t> </w:t>
      </w:r>
      <w:r>
        <w:rPr>
          <w:color w:val="231F20"/>
        </w:rPr>
        <w:t>sont</w:t>
      </w:r>
      <w:r>
        <w:rPr>
          <w:color w:val="231F20"/>
          <w:spacing w:val="-2"/>
        </w:rPr>
        <w:t> </w:t>
      </w:r>
      <w:r>
        <w:rPr>
          <w:color w:val="231F20"/>
        </w:rPr>
        <w:t>conformes</w:t>
      </w:r>
      <w:r>
        <w:rPr>
          <w:color w:val="231F20"/>
          <w:spacing w:val="-2"/>
        </w:rPr>
        <w:t> </w:t>
      </w:r>
      <w:r>
        <w:rPr>
          <w:color w:val="231F20"/>
        </w:rPr>
        <w:t>à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norme</w:t>
      </w:r>
      <w:r>
        <w:rPr>
          <w:color w:val="231F20"/>
          <w:spacing w:val="-2"/>
        </w:rPr>
        <w:t> </w:t>
      </w:r>
      <w:r>
        <w:rPr>
          <w:color w:val="231F20"/>
        </w:rPr>
        <w:t>NF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13877-3.</w:t>
      </w:r>
      <w:r>
        <w:rPr>
          <w:color w:val="231F20"/>
          <w:spacing w:val="-2"/>
        </w:rPr>
        <w:t> </w:t>
      </w:r>
      <w:r>
        <w:rPr>
          <w:color w:val="231F20"/>
        </w:rPr>
        <w:t>Les</w:t>
      </w:r>
      <w:r>
        <w:rPr>
          <w:color w:val="231F20"/>
          <w:spacing w:val="-2"/>
        </w:rPr>
        <w:t> </w:t>
      </w:r>
      <w:r>
        <w:rPr>
          <w:color w:val="231F20"/>
        </w:rPr>
        <w:t>goujons</w:t>
      </w:r>
      <w:r>
        <w:rPr>
          <w:color w:val="231F20"/>
          <w:spacing w:val="-2"/>
        </w:rPr>
        <w:t> </w:t>
      </w:r>
      <w:r>
        <w:rPr>
          <w:color w:val="231F20"/>
        </w:rPr>
        <w:t>sont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nuance</w:t>
      </w:r>
      <w:r>
        <w:rPr>
          <w:color w:val="231F20"/>
          <w:spacing w:val="-2"/>
        </w:rPr>
        <w:t> </w:t>
      </w:r>
      <w:r>
        <w:rPr>
          <w:color w:val="231F20"/>
        </w:rPr>
        <w:t>au</w:t>
      </w:r>
      <w:r>
        <w:rPr>
          <w:color w:val="231F20"/>
          <w:spacing w:val="-2"/>
        </w:rPr>
        <w:t> </w:t>
      </w:r>
      <w:r>
        <w:rPr>
          <w:color w:val="231F20"/>
        </w:rPr>
        <w:t>moins</w:t>
      </w:r>
      <w:r>
        <w:rPr>
          <w:color w:val="231F20"/>
          <w:spacing w:val="-2"/>
        </w:rPr>
        <w:t> </w:t>
      </w:r>
      <w:r>
        <w:rPr>
          <w:color w:val="231F20"/>
        </w:rPr>
        <w:t>égale</w:t>
      </w:r>
      <w:r>
        <w:rPr>
          <w:color w:val="231F20"/>
          <w:spacing w:val="-2"/>
        </w:rPr>
        <w:t> </w:t>
      </w:r>
      <w:r>
        <w:rPr>
          <w:color w:val="231F20"/>
        </w:rPr>
        <w:t>à</w:t>
      </w:r>
      <w:r>
        <w:rPr>
          <w:color w:val="231F20"/>
          <w:spacing w:val="-2"/>
        </w:rPr>
        <w:t> </w:t>
      </w:r>
      <w:r>
        <w:rPr>
          <w:color w:val="231F20"/>
        </w:rPr>
        <w:t>S235JR.</w:t>
      </w:r>
      <w:r>
        <w:rPr>
          <w:color w:val="231F20"/>
          <w:spacing w:val="-2"/>
        </w:rPr>
        <w:t> </w:t>
      </w:r>
      <w:r>
        <w:rPr>
          <w:color w:val="231F20"/>
        </w:rPr>
        <w:t>Ils doivent</w:t>
      </w:r>
      <w:r>
        <w:rPr>
          <w:color w:val="231F20"/>
          <w:spacing w:val="-13"/>
        </w:rPr>
        <w:t> </w:t>
      </w:r>
      <w:r>
        <w:rPr>
          <w:color w:val="231F20"/>
        </w:rPr>
        <w:t>être</w:t>
      </w:r>
      <w:r>
        <w:rPr>
          <w:color w:val="231F20"/>
          <w:spacing w:val="-13"/>
        </w:rPr>
        <w:t> </w:t>
      </w:r>
      <w:r>
        <w:rPr>
          <w:color w:val="231F20"/>
        </w:rPr>
        <w:t>utilisés</w:t>
      </w:r>
      <w:r>
        <w:rPr>
          <w:color w:val="231F20"/>
          <w:spacing w:val="-13"/>
        </w:rPr>
        <w:t> </w:t>
      </w:r>
      <w:r>
        <w:rPr>
          <w:color w:val="231F20"/>
        </w:rPr>
        <w:t>pour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3"/>
        </w:rPr>
        <w:t> </w:t>
      </w:r>
      <w:r>
        <w:rPr>
          <w:color w:val="231F20"/>
        </w:rPr>
        <w:t>réalisation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joints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construction</w:t>
      </w:r>
      <w:r>
        <w:rPr>
          <w:color w:val="231F20"/>
          <w:spacing w:val="-13"/>
        </w:rPr>
        <w:t> </w:t>
      </w:r>
      <w:r>
        <w:rPr>
          <w:color w:val="231F20"/>
        </w:rPr>
        <w:t>et,</w:t>
      </w:r>
      <w:r>
        <w:rPr>
          <w:color w:val="231F20"/>
          <w:spacing w:val="-13"/>
        </w:rPr>
        <w:t> </w:t>
      </w:r>
      <w:r>
        <w:rPr>
          <w:color w:val="231F20"/>
        </w:rPr>
        <w:t>éventuellement,</w:t>
      </w:r>
      <w:r>
        <w:rPr>
          <w:color w:val="231F20"/>
          <w:spacing w:val="-13"/>
        </w:rPr>
        <w:t> </w:t>
      </w:r>
      <w:r>
        <w:rPr>
          <w:color w:val="231F20"/>
        </w:rPr>
        <w:t>pour</w:t>
      </w:r>
      <w:r>
        <w:rPr>
          <w:color w:val="231F20"/>
          <w:spacing w:val="-13"/>
        </w:rPr>
        <w:t> </w:t>
      </w:r>
      <w:r>
        <w:rPr>
          <w:color w:val="231F20"/>
        </w:rPr>
        <w:t>les</w:t>
      </w:r>
      <w:r>
        <w:rPr>
          <w:color w:val="231F20"/>
          <w:spacing w:val="-13"/>
        </w:rPr>
        <w:t> </w:t>
      </w:r>
      <w:r>
        <w:rPr>
          <w:color w:val="231F20"/>
        </w:rPr>
        <w:t>joints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retrait</w:t>
      </w:r>
      <w:r>
        <w:rPr>
          <w:color w:val="231F20"/>
          <w:spacing w:val="-13"/>
        </w:rPr>
        <w:t> </w:t>
      </w:r>
      <w:r>
        <w:rPr>
          <w:color w:val="231F20"/>
        </w:rPr>
        <w:t>flexion </w:t>
      </w:r>
      <w:r>
        <w:rPr>
          <w:color w:val="231F20"/>
          <w:spacing w:val="-2"/>
        </w:rPr>
        <w:t>dans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cas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carrefours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giratoires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trafics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moyen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fort.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Ils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constitués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barres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lisses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revêtues,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totalité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ou </w:t>
      </w:r>
      <w:r>
        <w:rPr>
          <w:color w:val="231F20"/>
          <w:spacing w:val="-4"/>
        </w:rPr>
        <w:t>sur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moitié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leur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longueur,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d’un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produit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film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mince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(inférieur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0,5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mm)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empêchant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toute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adhérence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avec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béton.</w:t>
      </w:r>
    </w:p>
    <w:p>
      <w:pPr>
        <w:pStyle w:val="BodyText"/>
        <w:spacing w:line="288" w:lineRule="auto" w:before="54"/>
        <w:ind w:left="567" w:right="141"/>
        <w:jc w:val="both"/>
      </w:pPr>
      <w:r>
        <w:rPr>
          <w:color w:val="231F20"/>
        </w:rPr>
        <w:t>L’annexe B de la norme NF P98-170 précise les conditions de choix des goujons. Les caractéristiques des goujons (dimensionnelles</w:t>
      </w:r>
      <w:r>
        <w:rPr>
          <w:color w:val="231F20"/>
          <w:spacing w:val="-8"/>
        </w:rPr>
        <w:t> </w:t>
      </w:r>
      <w:r>
        <w:rPr>
          <w:color w:val="231F20"/>
        </w:rPr>
        <w:t>et</w:t>
      </w:r>
      <w:r>
        <w:rPr>
          <w:color w:val="231F20"/>
          <w:spacing w:val="-8"/>
        </w:rPr>
        <w:t> </w:t>
      </w:r>
      <w:r>
        <w:rPr>
          <w:color w:val="231F20"/>
        </w:rPr>
        <w:t>mécaniques)</w:t>
      </w:r>
      <w:r>
        <w:rPr>
          <w:color w:val="231F20"/>
          <w:spacing w:val="-8"/>
        </w:rPr>
        <w:t> </w:t>
      </w:r>
      <w:r>
        <w:rPr>
          <w:color w:val="231F20"/>
        </w:rPr>
        <w:t>et</w:t>
      </w:r>
      <w:r>
        <w:rPr>
          <w:color w:val="231F20"/>
          <w:spacing w:val="-8"/>
        </w:rPr>
        <w:t> </w:t>
      </w:r>
      <w:r>
        <w:rPr>
          <w:color w:val="231F20"/>
        </w:rPr>
        <w:t>leur</w:t>
      </w:r>
      <w:r>
        <w:rPr>
          <w:color w:val="231F20"/>
          <w:spacing w:val="-8"/>
        </w:rPr>
        <w:t> </w:t>
      </w:r>
      <w:r>
        <w:rPr>
          <w:color w:val="231F20"/>
        </w:rPr>
        <w:t>mode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mise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place</w:t>
      </w:r>
      <w:r>
        <w:rPr>
          <w:color w:val="231F20"/>
          <w:spacing w:val="-8"/>
        </w:rPr>
        <w:t> </w:t>
      </w:r>
      <w:r>
        <w:rPr>
          <w:color w:val="231F20"/>
        </w:rPr>
        <w:t>sont</w:t>
      </w:r>
      <w:r>
        <w:rPr>
          <w:color w:val="231F20"/>
          <w:spacing w:val="-8"/>
        </w:rPr>
        <w:t> </w:t>
      </w:r>
      <w:r>
        <w:rPr>
          <w:color w:val="231F20"/>
        </w:rPr>
        <w:t>soumis</w:t>
      </w:r>
      <w:r>
        <w:rPr>
          <w:color w:val="231F20"/>
          <w:spacing w:val="-8"/>
        </w:rPr>
        <w:t> </w:t>
      </w:r>
      <w:r>
        <w:rPr>
          <w:color w:val="231F20"/>
        </w:rPr>
        <w:t>à</w:t>
      </w:r>
      <w:r>
        <w:rPr>
          <w:color w:val="231F20"/>
          <w:spacing w:val="-8"/>
        </w:rPr>
        <w:t> </w:t>
      </w:r>
      <w:r>
        <w:rPr>
          <w:color w:val="231F20"/>
        </w:rPr>
        <w:t>l’acceptation</w:t>
      </w:r>
      <w:r>
        <w:rPr>
          <w:color w:val="231F20"/>
          <w:spacing w:val="-8"/>
        </w:rPr>
        <w:t> </w:t>
      </w:r>
      <w:r>
        <w:rPr>
          <w:color w:val="231F20"/>
        </w:rPr>
        <w:t>du</w:t>
      </w:r>
      <w:r>
        <w:rPr>
          <w:color w:val="231F20"/>
          <w:spacing w:val="-8"/>
        </w:rPr>
        <w:t> </w:t>
      </w:r>
      <w:r>
        <w:rPr>
          <w:color w:val="231F20"/>
        </w:rPr>
        <w:t>maître</w:t>
      </w:r>
      <w:r>
        <w:rPr>
          <w:color w:val="231F20"/>
          <w:spacing w:val="-8"/>
        </w:rPr>
        <w:t> </w:t>
      </w:r>
      <w:r>
        <w:rPr>
          <w:color w:val="231F20"/>
        </w:rPr>
        <w:t>d’œuvre.</w:t>
      </w:r>
    </w:p>
    <w:p>
      <w:pPr>
        <w:pStyle w:val="BodyText"/>
        <w:spacing w:before="55"/>
        <w:ind w:left="567"/>
        <w:jc w:val="both"/>
      </w:pP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goujons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ont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caractéristiques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suivantes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  <w:tab w:pos="2234" w:val="left" w:leader="dot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w w:val="90"/>
          <w:sz w:val="18"/>
        </w:rPr>
        <w:t>Diamètre</w:t>
      </w:r>
      <w:r>
        <w:rPr>
          <w:color w:val="231F20"/>
          <w:sz w:val="18"/>
        </w:rPr>
        <w:tab/>
      </w:r>
      <w:r>
        <w:rPr>
          <w:color w:val="231F20"/>
          <w:spacing w:val="-5"/>
          <w:w w:val="90"/>
          <w:sz w:val="18"/>
        </w:rPr>
        <w:t>(*)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  <w:tab w:pos="2278" w:val="left" w:leader="dot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w w:val="95"/>
          <w:sz w:val="18"/>
        </w:rPr>
        <w:t>Longueur</w:t>
      </w:r>
      <w:r>
        <w:rPr>
          <w:color w:val="231F20"/>
          <w:sz w:val="18"/>
        </w:rPr>
        <w:tab/>
      </w:r>
      <w:r>
        <w:rPr>
          <w:color w:val="231F20"/>
          <w:spacing w:val="-5"/>
          <w:w w:val="95"/>
          <w:sz w:val="18"/>
        </w:rPr>
        <w:t>(*)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  <w:tab w:pos="2511" w:val="left" w:leader="dot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w w:val="95"/>
          <w:sz w:val="18"/>
        </w:rPr>
        <w:t>Espacement</w:t>
      </w:r>
      <w:r>
        <w:rPr>
          <w:color w:val="231F20"/>
          <w:sz w:val="18"/>
        </w:rPr>
        <w:tab/>
      </w:r>
      <w:r>
        <w:rPr>
          <w:color w:val="231F20"/>
          <w:w w:val="75"/>
          <w:sz w:val="18"/>
        </w:rPr>
        <w:t>(*)</w:t>
      </w:r>
      <w:r>
        <w:rPr>
          <w:color w:val="231F20"/>
          <w:spacing w:val="-7"/>
          <w:sz w:val="18"/>
        </w:rPr>
        <w:t> </w:t>
      </w:r>
      <w:r>
        <w:rPr>
          <w:color w:val="231F20"/>
          <w:w w:val="75"/>
          <w:sz w:val="18"/>
        </w:rPr>
        <w:t>et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w w:val="75"/>
          <w:sz w:val="18"/>
        </w:rPr>
        <w:t>(**)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06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bookmarkStart w:name="_TOC_250066" w:id="24"/>
      <w:r>
        <w:rPr>
          <w:color w:val="231F20"/>
        </w:rPr>
        <w:t>Article</w:t>
      </w:r>
      <w:r>
        <w:rPr>
          <w:color w:val="231F20"/>
          <w:spacing w:val="-2"/>
        </w:rPr>
        <w:t> </w:t>
      </w:r>
      <w:r>
        <w:rPr>
          <w:color w:val="231F20"/>
        </w:rPr>
        <w:t>2.12.2.</w:t>
      </w:r>
      <w:r>
        <w:rPr>
          <w:color w:val="231F20"/>
          <w:spacing w:val="-2"/>
        </w:rPr>
        <w:t> </w:t>
      </w:r>
      <w:r>
        <w:rPr>
          <w:color w:val="231F20"/>
        </w:rPr>
        <w:t>Fers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bookmarkEnd w:id="24"/>
      <w:r>
        <w:rPr>
          <w:color w:val="231F20"/>
          <w:spacing w:val="-2"/>
        </w:rPr>
        <w:t> liaison</w:t>
      </w:r>
    </w:p>
    <w:p>
      <w:pPr>
        <w:pStyle w:val="BodyText"/>
        <w:spacing w:line="288" w:lineRule="auto" w:before="99"/>
        <w:ind w:left="567" w:right="138"/>
        <w:jc w:val="both"/>
      </w:pP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fers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liaison</w:t>
      </w:r>
      <w:r>
        <w:rPr>
          <w:color w:val="231F20"/>
          <w:spacing w:val="-9"/>
        </w:rPr>
        <w:t> </w:t>
      </w:r>
      <w:r>
        <w:rPr>
          <w:color w:val="231F20"/>
        </w:rPr>
        <w:t>sont</w:t>
      </w:r>
      <w:r>
        <w:rPr>
          <w:color w:val="231F20"/>
          <w:spacing w:val="-9"/>
        </w:rPr>
        <w:t> </w:t>
      </w:r>
      <w:r>
        <w:rPr>
          <w:color w:val="231F20"/>
        </w:rPr>
        <w:t>conformes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norme</w:t>
      </w:r>
      <w:r>
        <w:rPr>
          <w:color w:val="231F20"/>
          <w:spacing w:val="-9"/>
        </w:rPr>
        <w:t> </w:t>
      </w:r>
      <w:r>
        <w:rPr>
          <w:color w:val="231F20"/>
        </w:rPr>
        <w:t>NF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13877-1.</w:t>
      </w:r>
      <w:r>
        <w:rPr>
          <w:color w:val="231F20"/>
          <w:spacing w:val="-9"/>
        </w:rPr>
        <w:t> </w:t>
      </w:r>
      <w:r>
        <w:rPr>
          <w:color w:val="231F20"/>
        </w:rPr>
        <w:t>L’acier</w:t>
      </w:r>
      <w:r>
        <w:rPr>
          <w:color w:val="231F20"/>
          <w:spacing w:val="-9"/>
        </w:rPr>
        <w:t> </w:t>
      </w:r>
      <w:r>
        <w:rPr>
          <w:color w:val="231F20"/>
        </w:rPr>
        <w:t>est</w:t>
      </w:r>
      <w:r>
        <w:rPr>
          <w:color w:val="231F20"/>
          <w:spacing w:val="-9"/>
        </w:rPr>
        <w:t> </w:t>
      </w:r>
      <w:r>
        <w:rPr>
          <w:color w:val="231F20"/>
        </w:rPr>
        <w:t>au</w:t>
      </w:r>
      <w:r>
        <w:rPr>
          <w:color w:val="231F20"/>
          <w:spacing w:val="-9"/>
        </w:rPr>
        <w:t> </w:t>
      </w:r>
      <w:r>
        <w:rPr>
          <w:color w:val="231F20"/>
        </w:rPr>
        <w:t>moins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nuance</w:t>
      </w:r>
      <w:r>
        <w:rPr>
          <w:color w:val="231F20"/>
          <w:spacing w:val="-9"/>
        </w:rPr>
        <w:t> </w:t>
      </w:r>
      <w:r>
        <w:rPr>
          <w:color w:val="231F20"/>
        </w:rPr>
        <w:t>B500A.</w:t>
      </w:r>
      <w:r>
        <w:rPr>
          <w:color w:val="231F20"/>
          <w:spacing w:val="-9"/>
        </w:rPr>
        <w:t> </w:t>
      </w:r>
      <w:r>
        <w:rPr>
          <w:color w:val="231F20"/>
        </w:rPr>
        <w:t>Leur</w:t>
      </w:r>
      <w:r>
        <w:rPr>
          <w:color w:val="231F20"/>
          <w:spacing w:val="-9"/>
        </w:rPr>
        <w:t> </w:t>
      </w:r>
      <w:r>
        <w:rPr>
          <w:color w:val="231F20"/>
        </w:rPr>
        <w:t>longueur est</w:t>
      </w:r>
      <w:r>
        <w:rPr>
          <w:color w:val="231F20"/>
          <w:spacing w:val="-15"/>
        </w:rPr>
        <w:t> </w:t>
      </w:r>
      <w:r>
        <w:rPr>
          <w:color w:val="231F20"/>
        </w:rPr>
        <w:t>supérieure</w:t>
      </w:r>
      <w:r>
        <w:rPr>
          <w:color w:val="231F20"/>
          <w:spacing w:val="-14"/>
        </w:rPr>
        <w:t> </w:t>
      </w:r>
      <w:r>
        <w:rPr>
          <w:color w:val="231F20"/>
        </w:rPr>
        <w:t>ou</w:t>
      </w:r>
      <w:r>
        <w:rPr>
          <w:color w:val="231F20"/>
          <w:spacing w:val="-14"/>
        </w:rPr>
        <w:t> </w:t>
      </w:r>
      <w:r>
        <w:rPr>
          <w:color w:val="231F20"/>
        </w:rPr>
        <w:t>égale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80</w:t>
      </w:r>
      <w:r>
        <w:rPr>
          <w:color w:val="231F20"/>
          <w:spacing w:val="-14"/>
        </w:rPr>
        <w:t> </w:t>
      </w:r>
      <w:r>
        <w:rPr>
          <w:color w:val="231F20"/>
        </w:rPr>
        <w:t>cm.</w:t>
      </w:r>
      <w:r>
        <w:rPr>
          <w:color w:val="231F20"/>
          <w:spacing w:val="-14"/>
        </w:rPr>
        <w:t> </w:t>
      </w:r>
      <w:r>
        <w:rPr>
          <w:color w:val="231F20"/>
        </w:rPr>
        <w:t>Leur</w:t>
      </w:r>
      <w:r>
        <w:rPr>
          <w:color w:val="231F20"/>
          <w:spacing w:val="-14"/>
        </w:rPr>
        <w:t> </w:t>
      </w:r>
      <w:r>
        <w:rPr>
          <w:color w:val="231F20"/>
        </w:rPr>
        <w:t>diamètre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fonction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l’épaisseur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couche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sans</w:t>
      </w:r>
      <w:r>
        <w:rPr>
          <w:color w:val="231F20"/>
          <w:spacing w:val="-14"/>
        </w:rPr>
        <w:t> </w:t>
      </w:r>
      <w:r>
        <w:rPr>
          <w:color w:val="231F20"/>
        </w:rPr>
        <w:t>être</w:t>
      </w:r>
      <w:r>
        <w:rPr>
          <w:color w:val="231F20"/>
          <w:spacing w:val="-14"/>
        </w:rPr>
        <w:t> </w:t>
      </w:r>
      <w:r>
        <w:rPr>
          <w:color w:val="231F20"/>
        </w:rPr>
        <w:t>inférieur</w:t>
      </w:r>
      <w:r>
        <w:rPr>
          <w:color w:val="231F20"/>
          <w:spacing w:val="-14"/>
        </w:rPr>
        <w:t> </w:t>
      </w:r>
      <w:r>
        <w:rPr>
          <w:color w:val="231F20"/>
        </w:rPr>
        <w:t>à 10</w:t>
      </w:r>
      <w:r>
        <w:rPr>
          <w:color w:val="231F20"/>
          <w:spacing w:val="-1"/>
        </w:rPr>
        <w:t> </w:t>
      </w:r>
      <w:r>
        <w:rPr>
          <w:color w:val="231F20"/>
        </w:rPr>
        <w:t>mm.</w:t>
      </w:r>
      <w:r>
        <w:rPr>
          <w:color w:val="231F20"/>
          <w:spacing w:val="-1"/>
        </w:rPr>
        <w:t> </w:t>
      </w:r>
      <w:r>
        <w:rPr>
          <w:color w:val="231F20"/>
        </w:rPr>
        <w:t>L’espacement</w:t>
      </w:r>
      <w:r>
        <w:rPr>
          <w:color w:val="231F20"/>
          <w:spacing w:val="-1"/>
        </w:rPr>
        <w:t> </w:t>
      </w:r>
      <w:r>
        <w:rPr>
          <w:color w:val="231F20"/>
        </w:rPr>
        <w:t>entre</w:t>
      </w:r>
      <w:r>
        <w:rPr>
          <w:color w:val="231F20"/>
          <w:spacing w:val="-1"/>
        </w:rPr>
        <w:t> </w:t>
      </w:r>
      <w:r>
        <w:rPr>
          <w:color w:val="231F20"/>
        </w:rPr>
        <w:t>deux</w:t>
      </w:r>
      <w:r>
        <w:rPr>
          <w:color w:val="231F20"/>
          <w:spacing w:val="-1"/>
        </w:rPr>
        <w:t> </w:t>
      </w:r>
      <w:r>
        <w:rPr>
          <w:color w:val="231F20"/>
        </w:rPr>
        <w:t>fers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liaison</w:t>
      </w:r>
      <w:r>
        <w:rPr>
          <w:color w:val="231F20"/>
          <w:spacing w:val="-1"/>
        </w:rPr>
        <w:t> </w:t>
      </w:r>
      <w:r>
        <w:rPr>
          <w:color w:val="231F20"/>
        </w:rPr>
        <w:t>consécutifs</w:t>
      </w:r>
      <w:r>
        <w:rPr>
          <w:color w:val="231F20"/>
          <w:spacing w:val="-1"/>
        </w:rPr>
        <w:t> </w:t>
      </w:r>
      <w:r>
        <w:rPr>
          <w:color w:val="231F20"/>
        </w:rPr>
        <w:t>est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1</w:t>
      </w:r>
      <w:r>
        <w:rPr>
          <w:color w:val="231F20"/>
          <w:spacing w:val="-1"/>
        </w:rPr>
        <w:t> </w:t>
      </w:r>
      <w:r>
        <w:rPr>
          <w:color w:val="231F20"/>
        </w:rPr>
        <w:t>mètre.</w:t>
      </w:r>
    </w:p>
    <w:p>
      <w:pPr>
        <w:pStyle w:val="BodyText"/>
        <w:spacing w:line="288" w:lineRule="auto" w:before="54"/>
        <w:ind w:left="567" w:right="140"/>
        <w:jc w:val="both"/>
      </w:pPr>
      <w:r>
        <w:rPr>
          <w:color w:val="231F20"/>
        </w:rPr>
        <w:t>L’annexe</w:t>
      </w:r>
      <w:r>
        <w:rPr>
          <w:color w:val="231F20"/>
          <w:spacing w:val="-7"/>
        </w:rPr>
        <w:t> </w:t>
      </w:r>
      <w:r>
        <w:rPr>
          <w:color w:val="231F20"/>
        </w:rPr>
        <w:t>B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norme</w:t>
      </w:r>
      <w:r>
        <w:rPr>
          <w:color w:val="231F20"/>
          <w:spacing w:val="-7"/>
        </w:rPr>
        <w:t> </w:t>
      </w:r>
      <w:r>
        <w:rPr>
          <w:color w:val="231F20"/>
        </w:rPr>
        <w:t>NF</w:t>
      </w:r>
      <w:r>
        <w:rPr>
          <w:color w:val="231F20"/>
          <w:spacing w:val="-7"/>
        </w:rPr>
        <w:t> </w:t>
      </w:r>
      <w:r>
        <w:rPr>
          <w:color w:val="231F20"/>
        </w:rPr>
        <w:t>P98-170</w:t>
      </w:r>
      <w:r>
        <w:rPr>
          <w:color w:val="231F20"/>
          <w:spacing w:val="-7"/>
        </w:rPr>
        <w:t> </w:t>
      </w:r>
      <w:r>
        <w:rPr>
          <w:color w:val="231F20"/>
        </w:rPr>
        <w:t>précise</w:t>
      </w:r>
      <w:r>
        <w:rPr>
          <w:color w:val="231F20"/>
          <w:spacing w:val="-7"/>
        </w:rPr>
        <w:t> </w:t>
      </w:r>
      <w:r>
        <w:rPr>
          <w:color w:val="231F20"/>
        </w:rPr>
        <w:t>les</w:t>
      </w:r>
      <w:r>
        <w:rPr>
          <w:color w:val="231F20"/>
          <w:spacing w:val="-7"/>
        </w:rPr>
        <w:t> </w:t>
      </w:r>
      <w:r>
        <w:rPr>
          <w:color w:val="231F20"/>
        </w:rPr>
        <w:t>conditions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choix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fers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liaison.</w:t>
      </w:r>
      <w:r>
        <w:rPr>
          <w:color w:val="231F20"/>
          <w:spacing w:val="-7"/>
        </w:rPr>
        <w:t> </w:t>
      </w:r>
      <w:r>
        <w:rPr>
          <w:color w:val="231F20"/>
        </w:rPr>
        <w:t>Les</w:t>
      </w:r>
      <w:r>
        <w:rPr>
          <w:color w:val="231F20"/>
          <w:spacing w:val="-7"/>
        </w:rPr>
        <w:t> </w:t>
      </w:r>
      <w:r>
        <w:rPr>
          <w:color w:val="231F20"/>
        </w:rPr>
        <w:t>caractéristiques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fers de</w:t>
      </w:r>
      <w:r>
        <w:rPr>
          <w:color w:val="231F20"/>
          <w:spacing w:val="-6"/>
        </w:rPr>
        <w:t> </w:t>
      </w:r>
      <w:r>
        <w:rPr>
          <w:color w:val="231F20"/>
        </w:rPr>
        <w:t>liaison</w:t>
      </w:r>
      <w:r>
        <w:rPr>
          <w:color w:val="231F20"/>
          <w:spacing w:val="-6"/>
        </w:rPr>
        <w:t> </w:t>
      </w:r>
      <w:r>
        <w:rPr>
          <w:color w:val="231F20"/>
        </w:rPr>
        <w:t>(dimensionnelles</w:t>
      </w:r>
      <w:r>
        <w:rPr>
          <w:color w:val="231F20"/>
          <w:spacing w:val="-6"/>
        </w:rPr>
        <w:t> </w:t>
      </w:r>
      <w:r>
        <w:rPr>
          <w:color w:val="231F20"/>
        </w:rPr>
        <w:t>et</w:t>
      </w:r>
      <w:r>
        <w:rPr>
          <w:color w:val="231F20"/>
          <w:spacing w:val="-6"/>
        </w:rPr>
        <w:t> </w:t>
      </w:r>
      <w:r>
        <w:rPr>
          <w:color w:val="231F20"/>
        </w:rPr>
        <w:t>mécaniques)</w:t>
      </w:r>
      <w:r>
        <w:rPr>
          <w:color w:val="231F20"/>
          <w:spacing w:val="-6"/>
        </w:rPr>
        <w:t> </w:t>
      </w:r>
      <w:r>
        <w:rPr>
          <w:color w:val="231F20"/>
        </w:rPr>
        <w:t>sont</w:t>
      </w:r>
      <w:r>
        <w:rPr>
          <w:color w:val="231F20"/>
          <w:spacing w:val="-6"/>
        </w:rPr>
        <w:t> </w:t>
      </w:r>
      <w:r>
        <w:rPr>
          <w:color w:val="231F20"/>
        </w:rPr>
        <w:t>soumises</w:t>
      </w:r>
      <w:r>
        <w:rPr>
          <w:color w:val="231F20"/>
          <w:spacing w:val="-6"/>
        </w:rPr>
        <w:t> </w:t>
      </w:r>
      <w:r>
        <w:rPr>
          <w:color w:val="231F20"/>
        </w:rPr>
        <w:t>à</w:t>
      </w:r>
      <w:r>
        <w:rPr>
          <w:color w:val="231F20"/>
          <w:spacing w:val="-6"/>
        </w:rPr>
        <w:t> </w:t>
      </w:r>
      <w:r>
        <w:rPr>
          <w:color w:val="231F20"/>
        </w:rPr>
        <w:t>l’acceptation</w:t>
      </w:r>
      <w:r>
        <w:rPr>
          <w:color w:val="231F20"/>
          <w:spacing w:val="-6"/>
        </w:rPr>
        <w:t> </w:t>
      </w:r>
      <w:r>
        <w:rPr>
          <w:color w:val="231F20"/>
        </w:rPr>
        <w:t>du</w:t>
      </w:r>
      <w:r>
        <w:rPr>
          <w:color w:val="231F20"/>
          <w:spacing w:val="-6"/>
        </w:rPr>
        <w:t> </w:t>
      </w:r>
      <w:r>
        <w:rPr>
          <w:color w:val="231F20"/>
        </w:rPr>
        <w:t>maître</w:t>
      </w:r>
      <w:r>
        <w:rPr>
          <w:color w:val="231F20"/>
          <w:spacing w:val="-6"/>
        </w:rPr>
        <w:t> </w:t>
      </w:r>
      <w:r>
        <w:rPr>
          <w:color w:val="231F20"/>
        </w:rPr>
        <w:t>d’œuvre.</w:t>
      </w:r>
    </w:p>
    <w:p>
      <w:pPr>
        <w:pStyle w:val="BodyText"/>
        <w:spacing w:before="55"/>
        <w:ind w:left="567"/>
        <w:jc w:val="both"/>
      </w:pPr>
      <w:r>
        <w:rPr>
          <w:color w:val="231F20"/>
          <w:spacing w:val="-2"/>
        </w:rPr>
        <w:t>Les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fers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liaison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ont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caractéristiques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suivantes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  <w:tab w:pos="2234" w:val="left" w:leader="dot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w w:val="90"/>
          <w:sz w:val="18"/>
        </w:rPr>
        <w:t>Diamètre</w:t>
      </w:r>
      <w:r>
        <w:rPr>
          <w:color w:val="231F20"/>
          <w:sz w:val="18"/>
        </w:rPr>
        <w:tab/>
      </w:r>
      <w:r>
        <w:rPr>
          <w:color w:val="231F20"/>
          <w:spacing w:val="-5"/>
          <w:w w:val="90"/>
          <w:sz w:val="18"/>
        </w:rPr>
        <w:t>(*)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  <w:tab w:pos="2278" w:val="left" w:leader="dot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w w:val="95"/>
          <w:sz w:val="18"/>
        </w:rPr>
        <w:t>Longueur</w:t>
      </w:r>
      <w:r>
        <w:rPr>
          <w:color w:val="231F20"/>
          <w:sz w:val="18"/>
        </w:rPr>
        <w:tab/>
      </w:r>
      <w:r>
        <w:rPr>
          <w:color w:val="231F20"/>
          <w:spacing w:val="-5"/>
          <w:w w:val="95"/>
          <w:sz w:val="18"/>
        </w:rPr>
        <w:t>(*)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  <w:tab w:pos="2511" w:val="left" w:leader="dot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w w:val="95"/>
          <w:sz w:val="18"/>
        </w:rPr>
        <w:t>Espacement</w:t>
      </w:r>
      <w:r>
        <w:rPr>
          <w:color w:val="231F20"/>
          <w:sz w:val="18"/>
        </w:rPr>
        <w:tab/>
      </w:r>
      <w:r>
        <w:rPr>
          <w:color w:val="231F20"/>
          <w:spacing w:val="-5"/>
          <w:w w:val="95"/>
          <w:sz w:val="18"/>
        </w:rPr>
        <w:t>(*)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8"/>
      </w:pPr>
    </w:p>
    <w:p>
      <w:pPr>
        <w:spacing w:before="0"/>
        <w:ind w:left="567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pacing w:val="-2"/>
          <w:sz w:val="18"/>
        </w:rPr>
        <w:t>Article</w:t>
      </w:r>
      <w:r>
        <w:rPr>
          <w:rFonts w:ascii="Arial" w:hAnsi="Arial"/>
          <w:b/>
          <w:color w:val="231F20"/>
          <w:sz w:val="18"/>
        </w:rPr>
        <w:t> </w:t>
      </w:r>
      <w:r>
        <w:rPr>
          <w:rFonts w:ascii="Arial" w:hAnsi="Arial"/>
          <w:b/>
          <w:color w:val="231F20"/>
          <w:spacing w:val="-2"/>
          <w:sz w:val="18"/>
        </w:rPr>
        <w:t>2.12.3.</w:t>
      </w:r>
      <w:r>
        <w:rPr>
          <w:rFonts w:ascii="Arial" w:hAnsi="Arial"/>
          <w:b/>
          <w:color w:val="231F20"/>
          <w:sz w:val="18"/>
        </w:rPr>
        <w:t> </w:t>
      </w:r>
      <w:r>
        <w:rPr>
          <w:rFonts w:ascii="Arial" w:hAnsi="Arial"/>
          <w:b/>
          <w:color w:val="231F20"/>
          <w:spacing w:val="-2"/>
          <w:sz w:val="18"/>
        </w:rPr>
        <w:t>Treillis</w:t>
      </w:r>
      <w:r>
        <w:rPr>
          <w:rFonts w:ascii="Arial" w:hAnsi="Arial"/>
          <w:b/>
          <w:color w:val="231F20"/>
          <w:sz w:val="18"/>
        </w:rPr>
        <w:t> </w:t>
      </w:r>
      <w:r>
        <w:rPr>
          <w:rFonts w:ascii="Arial" w:hAnsi="Arial"/>
          <w:b/>
          <w:color w:val="231F20"/>
          <w:spacing w:val="-2"/>
          <w:sz w:val="18"/>
        </w:rPr>
        <w:t>soudé</w:t>
      </w:r>
    </w:p>
    <w:p>
      <w:pPr>
        <w:pStyle w:val="BodyText"/>
        <w:spacing w:before="98"/>
        <w:ind w:left="567"/>
        <w:jc w:val="both"/>
      </w:pP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treillis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soudés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doivent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conformes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13877-</w:t>
      </w:r>
      <w:r>
        <w:rPr>
          <w:color w:val="231F20"/>
          <w:spacing w:val="-7"/>
        </w:rPr>
        <w:t>1.</w:t>
      </w:r>
    </w:p>
    <w:p>
      <w:pPr>
        <w:pStyle w:val="BodyText"/>
        <w:spacing w:line="288" w:lineRule="auto" w:before="100"/>
        <w:ind w:left="567" w:right="140"/>
        <w:jc w:val="both"/>
      </w:pPr>
      <w:r>
        <w:rPr>
          <w:color w:val="231F20"/>
          <w:spacing w:val="-4"/>
        </w:rPr>
        <w:t>Les caractéristiques géométriques (diamètres nominaux, dimensions des mailles) seront soumises, avant toute mise </w:t>
      </w:r>
      <w:r>
        <w:rPr>
          <w:color w:val="231F20"/>
          <w:spacing w:val="-4"/>
        </w:rPr>
        <w:t>en </w:t>
      </w:r>
      <w:r>
        <w:rPr>
          <w:color w:val="231F20"/>
        </w:rPr>
        <w:t>place,</w:t>
      </w:r>
      <w:r>
        <w:rPr>
          <w:color w:val="231F20"/>
          <w:spacing w:val="-3"/>
        </w:rPr>
        <w:t> </w:t>
      </w:r>
      <w:r>
        <w:rPr>
          <w:color w:val="231F20"/>
        </w:rPr>
        <w:t>à</w:t>
      </w:r>
      <w:r>
        <w:rPr>
          <w:color w:val="231F20"/>
          <w:spacing w:val="-3"/>
        </w:rPr>
        <w:t> </w:t>
      </w:r>
      <w:r>
        <w:rPr>
          <w:color w:val="231F20"/>
        </w:rPr>
        <w:t>l’acceptation</w:t>
      </w:r>
      <w:r>
        <w:rPr>
          <w:color w:val="231F20"/>
          <w:spacing w:val="-3"/>
        </w:rPr>
        <w:t> </w:t>
      </w:r>
      <w:r>
        <w:rPr>
          <w:color w:val="231F20"/>
        </w:rPr>
        <w:t>du</w:t>
      </w:r>
      <w:r>
        <w:rPr>
          <w:color w:val="231F20"/>
          <w:spacing w:val="-3"/>
        </w:rPr>
        <w:t> </w:t>
      </w:r>
      <w:r>
        <w:rPr>
          <w:color w:val="231F20"/>
        </w:rPr>
        <w:t>maître</w:t>
      </w:r>
      <w:r>
        <w:rPr>
          <w:color w:val="231F20"/>
          <w:spacing w:val="-3"/>
        </w:rPr>
        <w:t> </w:t>
      </w:r>
      <w:r>
        <w:rPr>
          <w:color w:val="231F20"/>
        </w:rPr>
        <w:t>d’œuvre</w:t>
      </w:r>
      <w:r>
        <w:rPr>
          <w:color w:val="231F20"/>
          <w:spacing w:val="-3"/>
        </w:rPr>
        <w:t> </w:t>
      </w:r>
      <w:r>
        <w:rPr>
          <w:color w:val="231F20"/>
        </w:rPr>
        <w:t>(*).</w:t>
      </w:r>
    </w:p>
    <w:p>
      <w:pPr>
        <w:pStyle w:val="Heading4"/>
        <w:spacing w:before="179"/>
      </w:pPr>
      <w:bookmarkStart w:name="_TOC_250065" w:id="25"/>
      <w:r>
        <w:rPr>
          <w:color w:val="231F20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</w:rPr>
        <w:t>2.12.4.</w:t>
      </w:r>
      <w:r>
        <w:rPr>
          <w:color w:val="231F20"/>
          <w:spacing w:val="42"/>
        </w:rPr>
        <w:t> </w:t>
      </w:r>
      <w:r>
        <w:rPr>
          <w:color w:val="231F20"/>
        </w:rPr>
        <w:t>Armatures</w:t>
      </w:r>
      <w:r>
        <w:rPr>
          <w:color w:val="231F20"/>
          <w:spacing w:val="-4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Béton</w:t>
      </w:r>
      <w:r>
        <w:rPr>
          <w:color w:val="231F20"/>
          <w:spacing w:val="-4"/>
        </w:rPr>
        <w:t> </w:t>
      </w:r>
      <w:r>
        <w:rPr>
          <w:color w:val="231F20"/>
        </w:rPr>
        <w:t>Armé</w:t>
      </w:r>
      <w:r>
        <w:rPr>
          <w:color w:val="231F20"/>
          <w:spacing w:val="-4"/>
        </w:rPr>
        <w:t> </w:t>
      </w:r>
      <w:r>
        <w:rPr>
          <w:color w:val="231F20"/>
        </w:rPr>
        <w:t>Continu</w:t>
      </w:r>
      <w:r>
        <w:rPr>
          <w:color w:val="231F20"/>
          <w:spacing w:val="-4"/>
        </w:rPr>
        <w:t> </w:t>
      </w:r>
      <w:bookmarkEnd w:id="25"/>
      <w:r>
        <w:rPr>
          <w:color w:val="231F20"/>
          <w:spacing w:val="-2"/>
        </w:rPr>
        <w:t>(BAC)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</w:rPr>
        <w:t>Ces armatures, constituées de ronds à béton en acier haute adhérence de nuance B500B, sont conformes à la norme NF EN 13877-1. Le nombre d’armatures à mettre en place, dans une couche de chaussée en béton armé continu</w:t>
      </w:r>
      <w:r>
        <w:rPr>
          <w:color w:val="231F20"/>
          <w:spacing w:val="-3"/>
        </w:rPr>
        <w:t> </w:t>
      </w:r>
      <w:r>
        <w:rPr>
          <w:color w:val="231F20"/>
        </w:rPr>
        <w:t>(en</w:t>
      </w:r>
      <w:r>
        <w:rPr>
          <w:color w:val="231F20"/>
          <w:spacing w:val="-3"/>
        </w:rPr>
        <w:t> </w:t>
      </w:r>
      <w:r>
        <w:rPr>
          <w:color w:val="231F20"/>
        </w:rPr>
        <w:t>principe</w:t>
      </w:r>
      <w:r>
        <w:rPr>
          <w:color w:val="231F20"/>
          <w:spacing w:val="-3"/>
        </w:rPr>
        <w:t> </w:t>
      </w:r>
      <w:r>
        <w:rPr>
          <w:color w:val="231F20"/>
        </w:rPr>
        <w:t>à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fibre</w:t>
      </w:r>
      <w:r>
        <w:rPr>
          <w:color w:val="231F20"/>
          <w:spacing w:val="-3"/>
        </w:rPr>
        <w:t> </w:t>
      </w:r>
      <w:r>
        <w:rPr>
          <w:color w:val="231F20"/>
        </w:rPr>
        <w:t>neutre),</w:t>
      </w:r>
      <w:r>
        <w:rPr>
          <w:color w:val="231F20"/>
          <w:spacing w:val="-3"/>
        </w:rPr>
        <w:t> </w:t>
      </w:r>
      <w:r>
        <w:rPr>
          <w:color w:val="231F20"/>
        </w:rPr>
        <w:t>est</w:t>
      </w:r>
      <w:r>
        <w:rPr>
          <w:color w:val="231F20"/>
          <w:spacing w:val="-3"/>
        </w:rPr>
        <w:t> </w:t>
      </w:r>
      <w:r>
        <w:rPr>
          <w:color w:val="231F20"/>
        </w:rPr>
        <w:t>calculé</w:t>
      </w:r>
      <w:r>
        <w:rPr>
          <w:color w:val="231F20"/>
          <w:spacing w:val="-3"/>
        </w:rPr>
        <w:t> </w:t>
      </w:r>
      <w:r>
        <w:rPr>
          <w:color w:val="231F20"/>
        </w:rPr>
        <w:t>à</w:t>
      </w:r>
      <w:r>
        <w:rPr>
          <w:color w:val="231F20"/>
          <w:spacing w:val="-3"/>
        </w:rPr>
        <w:t> </w:t>
      </w:r>
      <w:r>
        <w:rPr>
          <w:color w:val="231F20"/>
        </w:rPr>
        <w:t>partir</w:t>
      </w:r>
      <w:r>
        <w:rPr>
          <w:color w:val="231F20"/>
          <w:spacing w:val="-3"/>
        </w:rPr>
        <w:t> </w:t>
      </w:r>
      <w:r>
        <w:rPr>
          <w:color w:val="231F20"/>
        </w:rPr>
        <w:t>du</w:t>
      </w:r>
      <w:r>
        <w:rPr>
          <w:color w:val="231F20"/>
          <w:spacing w:val="-3"/>
        </w:rPr>
        <w:t> </w:t>
      </w:r>
      <w:r>
        <w:rPr>
          <w:color w:val="231F20"/>
        </w:rPr>
        <w:t>taux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ferraillage</w:t>
      </w:r>
      <w:r>
        <w:rPr>
          <w:color w:val="231F20"/>
          <w:spacing w:val="-3"/>
        </w:rPr>
        <w:t> </w:t>
      </w:r>
      <w:r>
        <w:rPr>
          <w:color w:val="231F20"/>
        </w:rPr>
        <w:t>«</w:t>
      </w:r>
      <w:r>
        <w:rPr>
          <w:color w:val="231F20"/>
          <w:spacing w:val="-3"/>
        </w:rPr>
        <w:t> </w:t>
      </w:r>
      <w:r>
        <w:rPr>
          <w:color w:val="231F20"/>
        </w:rPr>
        <w:t>Δ</w:t>
      </w:r>
      <w:r>
        <w:rPr>
          <w:color w:val="231F20"/>
          <w:spacing w:val="-3"/>
        </w:rPr>
        <w:t> </w:t>
      </w:r>
      <w:r>
        <w:rPr>
          <w:color w:val="231F20"/>
        </w:rPr>
        <w:t>»</w:t>
      </w:r>
      <w:r>
        <w:rPr>
          <w:color w:val="231F20"/>
          <w:spacing w:val="-3"/>
        </w:rPr>
        <w:t> </w:t>
      </w:r>
      <w:r>
        <w:rPr>
          <w:color w:val="231F20"/>
        </w:rPr>
        <w:t>égal</w:t>
      </w:r>
      <w:r>
        <w:rPr>
          <w:color w:val="231F20"/>
          <w:spacing w:val="-3"/>
        </w:rPr>
        <w:t> </w:t>
      </w:r>
      <w:r>
        <w:rPr>
          <w:color w:val="231F20"/>
        </w:rPr>
        <w:t>au</w:t>
      </w:r>
      <w:r>
        <w:rPr>
          <w:color w:val="231F20"/>
          <w:spacing w:val="-3"/>
        </w:rPr>
        <w:t> </w:t>
      </w:r>
      <w:r>
        <w:rPr>
          <w:color w:val="231F20"/>
        </w:rPr>
        <w:t>rapport</w:t>
      </w:r>
      <w:r>
        <w:rPr>
          <w:color w:val="231F20"/>
          <w:spacing w:val="-3"/>
        </w:rPr>
        <w:t> </w:t>
      </w:r>
      <w:r>
        <w:rPr>
          <w:color w:val="231F20"/>
        </w:rPr>
        <w:t>des</w:t>
      </w:r>
      <w:r>
        <w:rPr>
          <w:color w:val="231F20"/>
          <w:spacing w:val="-3"/>
        </w:rPr>
        <w:t> </w:t>
      </w:r>
      <w:r>
        <w:rPr>
          <w:color w:val="231F20"/>
        </w:rPr>
        <w:t>sections acier / béton (*).</w:t>
      </w:r>
    </w:p>
    <w:p>
      <w:pPr>
        <w:pStyle w:val="BodyText"/>
        <w:spacing w:line="288" w:lineRule="auto" w:before="54"/>
        <w:ind w:left="567" w:right="141"/>
        <w:jc w:val="both"/>
      </w:pPr>
      <w:r>
        <w:rPr>
          <w:color w:val="231F20"/>
          <w:spacing w:val="-6"/>
        </w:rPr>
        <w:t>Le diamètre maximal de l’armature est égal au 1/10</w:t>
      </w:r>
      <w:r>
        <w:rPr>
          <w:color w:val="231F20"/>
          <w:spacing w:val="-6"/>
          <w:position w:val="6"/>
          <w:sz w:val="10"/>
        </w:rPr>
        <w:t>e</w:t>
      </w:r>
      <w:r>
        <w:rPr>
          <w:color w:val="231F20"/>
          <w:spacing w:val="22"/>
          <w:position w:val="6"/>
          <w:sz w:val="10"/>
        </w:rPr>
        <w:t> </w:t>
      </w:r>
      <w:r>
        <w:rPr>
          <w:color w:val="231F20"/>
          <w:spacing w:val="-6"/>
        </w:rPr>
        <w:t>de l’épaisseur du revêtement en béton ou au diamètre commercial le </w:t>
      </w:r>
      <w:r>
        <w:rPr>
          <w:color w:val="231F20"/>
          <w:spacing w:val="-4"/>
        </w:rPr>
        <w:t>plus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proche.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nombre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d’armatures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répartir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longitudinalement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dépend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diamètre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retenu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l’armature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(**).</w:t>
      </w:r>
    </w:p>
    <w:p>
      <w:pPr>
        <w:pStyle w:val="BodyText"/>
        <w:spacing w:line="288" w:lineRule="auto" w:before="55"/>
        <w:ind w:left="567" w:right="141"/>
        <w:jc w:val="both"/>
      </w:pPr>
      <w:r>
        <w:rPr>
          <w:color w:val="231F20"/>
        </w:rPr>
        <w:t>L’espacement</w:t>
      </w:r>
      <w:r>
        <w:rPr>
          <w:color w:val="231F20"/>
          <w:spacing w:val="-9"/>
        </w:rPr>
        <w:t> </w:t>
      </w:r>
      <w:r>
        <w:rPr>
          <w:color w:val="231F20"/>
        </w:rPr>
        <w:t>entre</w:t>
      </w:r>
      <w:r>
        <w:rPr>
          <w:color w:val="231F20"/>
          <w:spacing w:val="-9"/>
        </w:rPr>
        <w:t> </w:t>
      </w:r>
      <w:r>
        <w:rPr>
          <w:color w:val="231F20"/>
        </w:rPr>
        <w:t>deux</w:t>
      </w:r>
      <w:r>
        <w:rPr>
          <w:color w:val="231F20"/>
          <w:spacing w:val="-9"/>
        </w:rPr>
        <w:t> </w:t>
      </w:r>
      <w:r>
        <w:rPr>
          <w:color w:val="231F20"/>
        </w:rPr>
        <w:t>armatures</w:t>
      </w:r>
      <w:r>
        <w:rPr>
          <w:color w:val="231F20"/>
          <w:spacing w:val="-9"/>
        </w:rPr>
        <w:t> </w:t>
      </w:r>
      <w:r>
        <w:rPr>
          <w:color w:val="231F20"/>
        </w:rPr>
        <w:t>longitudinales</w:t>
      </w:r>
      <w:r>
        <w:rPr>
          <w:color w:val="231F20"/>
          <w:spacing w:val="-9"/>
        </w:rPr>
        <w:t> </w:t>
      </w:r>
      <w:r>
        <w:rPr>
          <w:color w:val="231F20"/>
        </w:rPr>
        <w:t>consécutives</w:t>
      </w:r>
      <w:r>
        <w:rPr>
          <w:color w:val="231F20"/>
          <w:spacing w:val="-9"/>
        </w:rPr>
        <w:t> </w:t>
      </w:r>
      <w:r>
        <w:rPr>
          <w:color w:val="231F20"/>
        </w:rPr>
        <w:t>doit</w:t>
      </w:r>
      <w:r>
        <w:rPr>
          <w:color w:val="231F20"/>
          <w:spacing w:val="-9"/>
        </w:rPr>
        <w:t> </w:t>
      </w:r>
      <w:r>
        <w:rPr>
          <w:color w:val="231F20"/>
        </w:rPr>
        <w:t>être</w:t>
      </w:r>
      <w:r>
        <w:rPr>
          <w:color w:val="231F20"/>
          <w:spacing w:val="-9"/>
        </w:rPr>
        <w:t> </w:t>
      </w:r>
      <w:r>
        <w:rPr>
          <w:color w:val="231F20"/>
        </w:rPr>
        <w:t>supérieur</w:t>
      </w:r>
      <w:r>
        <w:rPr>
          <w:color w:val="231F20"/>
          <w:spacing w:val="-9"/>
        </w:rPr>
        <w:t> </w:t>
      </w:r>
      <w:r>
        <w:rPr>
          <w:color w:val="231F20"/>
        </w:rPr>
        <w:t>ou</w:t>
      </w:r>
      <w:r>
        <w:rPr>
          <w:color w:val="231F20"/>
          <w:spacing w:val="-9"/>
        </w:rPr>
        <w:t> </w:t>
      </w:r>
      <w:r>
        <w:rPr>
          <w:color w:val="231F20"/>
        </w:rPr>
        <w:t>égal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4</w:t>
      </w:r>
      <w:r>
        <w:rPr>
          <w:color w:val="231F20"/>
          <w:spacing w:val="-9"/>
        </w:rPr>
        <w:t> </w:t>
      </w:r>
      <w:r>
        <w:rPr>
          <w:color w:val="231F20"/>
        </w:rPr>
        <w:t>fois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dimension</w:t>
      </w:r>
      <w:r>
        <w:rPr>
          <w:color w:val="231F20"/>
          <w:spacing w:val="-9"/>
        </w:rPr>
        <w:t> </w:t>
      </w:r>
      <w:r>
        <w:rPr>
          <w:color w:val="231F20"/>
        </w:rPr>
        <w:t>du plus gros granulat.</w:t>
      </w:r>
    </w:p>
    <w:p>
      <w:pPr>
        <w:pStyle w:val="Heading4"/>
        <w:spacing w:before="180"/>
      </w:pPr>
      <w:bookmarkStart w:name="_TOC_250064" w:id="26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2.12.5.</w:t>
      </w:r>
      <w:r>
        <w:rPr>
          <w:color w:val="231F20"/>
          <w:spacing w:val="42"/>
        </w:rPr>
        <w:t> </w:t>
      </w:r>
      <w:r>
        <w:rPr>
          <w:color w:val="231F20"/>
        </w:rPr>
        <w:t>Armatures</w:t>
      </w:r>
      <w:r>
        <w:rPr>
          <w:color w:val="231F20"/>
          <w:spacing w:val="-3"/>
        </w:rPr>
        <w:t> </w:t>
      </w:r>
      <w:r>
        <w:rPr>
          <w:color w:val="231F20"/>
        </w:rPr>
        <w:t>pour</w:t>
      </w:r>
      <w:r>
        <w:rPr>
          <w:color w:val="231F20"/>
          <w:spacing w:val="-4"/>
        </w:rPr>
        <w:t> </w:t>
      </w:r>
      <w:r>
        <w:rPr>
          <w:color w:val="231F20"/>
        </w:rPr>
        <w:t>chaînage</w:t>
      </w:r>
      <w:r>
        <w:rPr>
          <w:color w:val="231F20"/>
          <w:spacing w:val="-4"/>
        </w:rPr>
        <w:t> </w:t>
      </w:r>
      <w:r>
        <w:rPr>
          <w:color w:val="231F20"/>
        </w:rPr>
        <w:t>sur</w:t>
      </w:r>
      <w:r>
        <w:rPr>
          <w:color w:val="231F20"/>
          <w:spacing w:val="-3"/>
        </w:rPr>
        <w:t> </w:t>
      </w:r>
      <w:r>
        <w:rPr>
          <w:color w:val="231F20"/>
        </w:rPr>
        <w:t>les</w:t>
      </w:r>
      <w:r>
        <w:rPr>
          <w:color w:val="231F20"/>
          <w:spacing w:val="-4"/>
        </w:rPr>
        <w:t> </w:t>
      </w:r>
      <w:r>
        <w:rPr>
          <w:color w:val="231F20"/>
        </w:rPr>
        <w:t>bords</w:t>
      </w:r>
      <w:r>
        <w:rPr>
          <w:color w:val="231F20"/>
          <w:spacing w:val="-4"/>
        </w:rPr>
        <w:t> </w:t>
      </w:r>
      <w:r>
        <w:rPr>
          <w:color w:val="231F20"/>
        </w:rPr>
        <w:t>du</w:t>
      </w:r>
      <w:r>
        <w:rPr>
          <w:color w:val="231F20"/>
          <w:spacing w:val="-3"/>
        </w:rPr>
        <w:t> </w:t>
      </w:r>
      <w:r>
        <w:rPr>
          <w:color w:val="231F20"/>
        </w:rPr>
        <w:t>revêtement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bookmarkEnd w:id="26"/>
      <w:r>
        <w:rPr>
          <w:color w:val="231F20"/>
          <w:spacing w:val="-2"/>
        </w:rPr>
        <w:t>béton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</w:rPr>
        <w:t>Ces</w:t>
      </w:r>
      <w:r>
        <w:rPr>
          <w:color w:val="231F20"/>
          <w:spacing w:val="-15"/>
        </w:rPr>
        <w:t> </w:t>
      </w:r>
      <w:r>
        <w:rPr>
          <w:color w:val="231F20"/>
        </w:rPr>
        <w:t>armatures,</w:t>
      </w:r>
      <w:r>
        <w:rPr>
          <w:color w:val="231F20"/>
          <w:spacing w:val="-14"/>
        </w:rPr>
        <w:t> </w:t>
      </w:r>
      <w:r>
        <w:rPr>
          <w:color w:val="231F20"/>
        </w:rPr>
        <w:t>constituées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ronds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acier</w:t>
      </w:r>
      <w:r>
        <w:rPr>
          <w:color w:val="231F20"/>
          <w:spacing w:val="-14"/>
        </w:rPr>
        <w:t> </w:t>
      </w:r>
      <w:r>
        <w:rPr>
          <w:color w:val="231F20"/>
        </w:rPr>
        <w:t>haute</w:t>
      </w:r>
      <w:r>
        <w:rPr>
          <w:color w:val="231F20"/>
          <w:spacing w:val="-14"/>
        </w:rPr>
        <w:t> </w:t>
      </w:r>
      <w:r>
        <w:rPr>
          <w:color w:val="231F20"/>
        </w:rPr>
        <w:t>adhérence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nuance</w:t>
      </w:r>
      <w:r>
        <w:rPr>
          <w:color w:val="231F20"/>
          <w:spacing w:val="-14"/>
        </w:rPr>
        <w:t> </w:t>
      </w:r>
      <w:r>
        <w:rPr>
          <w:color w:val="231F20"/>
        </w:rPr>
        <w:t>B500A,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conformes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norme NF EN 13877-1.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07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43"/>
        <w:ind w:left="567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pacing w:val="-2"/>
          <w:sz w:val="20"/>
        </w:rPr>
        <w:t>Article</w:t>
      </w:r>
      <w:r>
        <w:rPr>
          <w:rFonts w:ascii="Arial" w:hAnsi="Arial"/>
          <w:b/>
          <w:color w:val="231F20"/>
          <w:spacing w:val="-9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2.13.</w:t>
      </w:r>
      <w:r>
        <w:rPr>
          <w:rFonts w:ascii="Arial" w:hAnsi="Arial"/>
          <w:b/>
          <w:color w:val="231F20"/>
          <w:spacing w:val="-8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Produits</w:t>
      </w:r>
      <w:r>
        <w:rPr>
          <w:rFonts w:ascii="Arial" w:hAnsi="Arial"/>
          <w:b/>
          <w:color w:val="231F20"/>
          <w:spacing w:val="-9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pour</w:t>
      </w:r>
      <w:r>
        <w:rPr>
          <w:rFonts w:ascii="Arial" w:hAnsi="Arial"/>
          <w:b/>
          <w:color w:val="231F20"/>
          <w:spacing w:val="-8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joints</w:t>
      </w:r>
      <w:r>
        <w:rPr>
          <w:rFonts w:ascii="Arial" w:hAnsi="Arial"/>
          <w:b/>
          <w:color w:val="231F20"/>
          <w:spacing w:val="-8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(usage</w:t>
      </w:r>
      <w:r>
        <w:rPr>
          <w:rFonts w:ascii="Arial" w:hAnsi="Arial"/>
          <w:b/>
          <w:color w:val="231F20"/>
          <w:spacing w:val="-9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recommandé)</w:t>
      </w:r>
    </w:p>
    <w:p>
      <w:pPr>
        <w:pStyle w:val="BodyText"/>
        <w:spacing w:line="288" w:lineRule="auto" w:before="94"/>
        <w:ind w:left="567" w:right="139"/>
      </w:pPr>
      <w:r>
        <w:rPr>
          <w:color w:val="231F20"/>
          <w:spacing w:val="-4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produits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joints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ont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rôle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remplissage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joints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revêtement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vue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d’assurer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leur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étanchéité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aux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eaux </w:t>
      </w:r>
      <w:r>
        <w:rPr>
          <w:color w:val="231F20"/>
        </w:rPr>
        <w:t>et</w:t>
      </w:r>
      <w:r>
        <w:rPr>
          <w:color w:val="231F20"/>
          <w:spacing w:val="-8"/>
        </w:rPr>
        <w:t> </w:t>
      </w:r>
      <w:r>
        <w:rPr>
          <w:color w:val="231F20"/>
        </w:rPr>
        <w:t>autres</w:t>
      </w:r>
      <w:r>
        <w:rPr>
          <w:color w:val="231F20"/>
          <w:spacing w:val="-8"/>
        </w:rPr>
        <w:t> </w:t>
      </w:r>
      <w:r>
        <w:rPr>
          <w:color w:val="231F20"/>
        </w:rPr>
        <w:t>liquides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ruissellement.</w:t>
      </w:r>
      <w:r>
        <w:rPr>
          <w:color w:val="231F20"/>
          <w:spacing w:val="-8"/>
        </w:rPr>
        <w:t> </w:t>
      </w:r>
      <w:r>
        <w:rPr>
          <w:color w:val="231F20"/>
        </w:rPr>
        <w:t>Ils</w:t>
      </w:r>
      <w:r>
        <w:rPr>
          <w:color w:val="231F20"/>
          <w:spacing w:val="-8"/>
        </w:rPr>
        <w:t> </w:t>
      </w:r>
      <w:r>
        <w:rPr>
          <w:color w:val="231F20"/>
        </w:rPr>
        <w:t>seront</w:t>
      </w:r>
      <w:r>
        <w:rPr>
          <w:color w:val="231F20"/>
          <w:spacing w:val="-8"/>
        </w:rPr>
        <w:t> </w:t>
      </w:r>
      <w:r>
        <w:rPr>
          <w:color w:val="231F20"/>
        </w:rPr>
        <w:t>conformes</w:t>
      </w:r>
      <w:r>
        <w:rPr>
          <w:color w:val="231F20"/>
          <w:spacing w:val="-8"/>
        </w:rPr>
        <w:t> </w:t>
      </w:r>
      <w:r>
        <w:rPr>
          <w:color w:val="231F20"/>
        </w:rPr>
        <w:t>à</w:t>
      </w:r>
      <w:r>
        <w:rPr>
          <w:color w:val="231F20"/>
          <w:spacing w:val="-8"/>
        </w:rPr>
        <w:t> </w:t>
      </w:r>
      <w:r>
        <w:rPr>
          <w:color w:val="231F20"/>
        </w:rPr>
        <w:t>l’une</w:t>
      </w:r>
      <w:r>
        <w:rPr>
          <w:color w:val="231F20"/>
          <w:spacing w:val="-8"/>
        </w:rPr>
        <w:t> </w:t>
      </w:r>
      <w:r>
        <w:rPr>
          <w:color w:val="231F20"/>
        </w:rPr>
        <w:t>des</w:t>
      </w:r>
      <w:r>
        <w:rPr>
          <w:color w:val="231F20"/>
          <w:spacing w:val="-8"/>
        </w:rPr>
        <w:t> </w:t>
      </w:r>
      <w:r>
        <w:rPr>
          <w:color w:val="231F20"/>
        </w:rPr>
        <w:t>normes</w:t>
      </w:r>
      <w:r>
        <w:rPr>
          <w:color w:val="231F20"/>
          <w:spacing w:val="-8"/>
        </w:rPr>
        <w:t> </w:t>
      </w:r>
      <w:r>
        <w:rPr>
          <w:color w:val="231F20"/>
        </w:rPr>
        <w:t>suivantes</w:t>
      </w:r>
      <w:r>
        <w:rPr>
          <w:color w:val="231F20"/>
          <w:spacing w:val="-8"/>
        </w:rPr>
        <w:t> </w:t>
      </w:r>
      <w:r>
        <w:rPr>
          <w:color w:val="231F20"/>
        </w:rPr>
        <w:t>: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55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NF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EN14188-1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pour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les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produits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scellement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chaud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4"/>
          <w:sz w:val="18"/>
        </w:rPr>
        <w:t>(*),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NF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EN14188-2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pour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les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produits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scellement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froid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4"/>
          <w:sz w:val="18"/>
        </w:rPr>
        <w:t>(*),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350" w:lineRule="auto" w:before="100" w:after="0"/>
        <w:ind w:left="567" w:right="4423" w:firstLine="0"/>
        <w:jc w:val="left"/>
        <w:rPr>
          <w:sz w:val="18"/>
        </w:rPr>
      </w:pPr>
      <w:r>
        <w:rPr>
          <w:color w:val="231F20"/>
          <w:spacing w:val="-2"/>
          <w:sz w:val="18"/>
        </w:rPr>
        <w:t>NF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EN14188-3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pour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les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produits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scellement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préformé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(*). </w:t>
      </w:r>
      <w:r>
        <w:rPr>
          <w:color w:val="231F20"/>
          <w:sz w:val="18"/>
        </w:rPr>
        <w:t>Les produits à utiliser sont :</w:t>
      </w:r>
    </w:p>
    <w:p>
      <w:pPr>
        <w:pStyle w:val="ListParagraph"/>
        <w:numPr>
          <w:ilvl w:val="0"/>
          <w:numId w:val="10"/>
        </w:numPr>
        <w:tabs>
          <w:tab w:pos="705" w:val="left" w:leader="none"/>
          <w:tab w:pos="707" w:val="left" w:leader="none"/>
        </w:tabs>
        <w:spacing w:line="288" w:lineRule="auto" w:before="0" w:after="0"/>
        <w:ind w:left="707" w:right="139" w:hanging="141"/>
        <w:jc w:val="left"/>
        <w:rPr>
          <w:sz w:val="18"/>
        </w:rPr>
      </w:pPr>
      <w:r>
        <w:rPr>
          <w:color w:val="231F20"/>
          <w:spacing w:val="-2"/>
          <w:sz w:val="18"/>
        </w:rPr>
        <w:t>En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règle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générale,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et,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dans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très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grande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majorité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cas,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les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produits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coulés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chaud,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donc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norme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NF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14188-</w:t>
      </w:r>
      <w:r>
        <w:rPr>
          <w:color w:val="231F20"/>
          <w:spacing w:val="-2"/>
          <w:sz w:val="18"/>
        </w:rPr>
        <w:t>1, </w:t>
      </w:r>
      <w:r>
        <w:rPr>
          <w:color w:val="231F20"/>
          <w:sz w:val="18"/>
        </w:rPr>
        <w:t>type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N1.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(**)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705" w:val="left" w:leader="none"/>
          <w:tab w:pos="707" w:val="left" w:leader="none"/>
        </w:tabs>
        <w:spacing w:line="288" w:lineRule="auto" w:before="54" w:after="0"/>
        <w:ind w:left="707" w:right="140" w:hanging="141"/>
        <w:jc w:val="left"/>
        <w:rPr>
          <w:sz w:val="18"/>
        </w:rPr>
      </w:pPr>
      <w:r>
        <w:rPr>
          <w:color w:val="231F20"/>
          <w:spacing w:val="-2"/>
          <w:sz w:val="18"/>
        </w:rPr>
        <w:t>Dans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circonstances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particulières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(résistance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demandée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produits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chimiques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particuliers),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les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produits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coulés </w:t>
      </w:r>
      <w:r>
        <w:rPr>
          <w:color w:val="231F20"/>
          <w:sz w:val="18"/>
        </w:rPr>
        <w:t>à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froid,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donc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norme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14188-2,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type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suivant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l’agressivité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produit,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(**)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;</w:t>
      </w:r>
    </w:p>
    <w:p>
      <w:pPr>
        <w:pStyle w:val="ListParagraph"/>
        <w:numPr>
          <w:ilvl w:val="0"/>
          <w:numId w:val="10"/>
        </w:numPr>
        <w:tabs>
          <w:tab w:pos="706" w:val="left" w:leader="none"/>
        </w:tabs>
        <w:spacing w:line="350" w:lineRule="auto" w:before="55" w:after="0"/>
        <w:ind w:left="567" w:right="851" w:firstLine="0"/>
        <w:jc w:val="left"/>
        <w:rPr>
          <w:sz w:val="12"/>
        </w:rPr>
      </w:pPr>
      <w:r>
        <w:rPr>
          <w:color w:val="231F20"/>
          <w:spacing w:val="-2"/>
          <w:sz w:val="18"/>
        </w:rPr>
        <w:t>Les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produits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préformés,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donc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norme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NF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14188-3,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n’ont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aucun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intérêt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carrefour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giratoire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circulé.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(**). </w:t>
      </w:r>
      <w:r>
        <w:rPr>
          <w:color w:val="231F20"/>
          <w:sz w:val="18"/>
        </w:rPr>
        <w:t>Ils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seront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catégorie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2"/>
        </w:rPr>
        <w:t>...................</w:t>
      </w:r>
      <w:r>
        <w:rPr>
          <w:color w:val="231F20"/>
          <w:spacing w:val="8"/>
          <w:sz w:val="12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type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2"/>
        </w:rPr>
        <w:t>...................</w:t>
      </w:r>
    </w:p>
    <w:p>
      <w:pPr>
        <w:pStyle w:val="BodyText"/>
        <w:spacing w:line="288" w:lineRule="auto"/>
        <w:ind w:left="567"/>
      </w:pP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nature</w:t>
      </w:r>
      <w:r>
        <w:rPr>
          <w:color w:val="231F20"/>
          <w:spacing w:val="-9"/>
        </w:rPr>
        <w:t> </w:t>
      </w:r>
      <w:r>
        <w:rPr>
          <w:color w:val="231F20"/>
        </w:rPr>
        <w:t>et</w:t>
      </w:r>
      <w:r>
        <w:rPr>
          <w:color w:val="231F20"/>
          <w:spacing w:val="-9"/>
        </w:rPr>
        <w:t> </w:t>
      </w: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caractéristiques</w:t>
      </w:r>
      <w:r>
        <w:rPr>
          <w:color w:val="231F20"/>
          <w:spacing w:val="-9"/>
        </w:rPr>
        <w:t> </w:t>
      </w:r>
      <w:r>
        <w:rPr>
          <w:color w:val="231F20"/>
        </w:rPr>
        <w:t>des</w:t>
      </w:r>
      <w:r>
        <w:rPr>
          <w:color w:val="231F20"/>
          <w:spacing w:val="-9"/>
        </w:rPr>
        <w:t> </w:t>
      </w:r>
      <w:r>
        <w:rPr>
          <w:color w:val="231F20"/>
        </w:rPr>
        <w:t>produits</w:t>
      </w:r>
      <w:r>
        <w:rPr>
          <w:color w:val="231F20"/>
          <w:spacing w:val="-9"/>
        </w:rPr>
        <w:t> </w:t>
      </w:r>
      <w:r>
        <w:rPr>
          <w:color w:val="231F20"/>
        </w:rPr>
        <w:t>seront</w:t>
      </w:r>
      <w:r>
        <w:rPr>
          <w:color w:val="231F20"/>
          <w:spacing w:val="-9"/>
        </w:rPr>
        <w:t> </w:t>
      </w:r>
      <w:r>
        <w:rPr>
          <w:color w:val="231F20"/>
        </w:rPr>
        <w:t>soumises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l’acceptation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maître</w:t>
      </w:r>
      <w:r>
        <w:rPr>
          <w:color w:val="231F20"/>
          <w:spacing w:val="-9"/>
        </w:rPr>
        <w:t> </w:t>
      </w:r>
      <w:r>
        <w:rPr>
          <w:color w:val="231F20"/>
        </w:rPr>
        <w:t>d’œuvre</w:t>
      </w:r>
      <w:r>
        <w:rPr>
          <w:color w:val="231F20"/>
          <w:spacing w:val="-9"/>
        </w:rPr>
        <w:t> </w:t>
      </w:r>
      <w:r>
        <w:rPr>
          <w:color w:val="231F20"/>
        </w:rPr>
        <w:t>par</w:t>
      </w:r>
      <w:r>
        <w:rPr>
          <w:color w:val="231F20"/>
          <w:spacing w:val="-9"/>
        </w:rPr>
        <w:t> </w:t>
      </w:r>
      <w:r>
        <w:rPr>
          <w:color w:val="231F20"/>
        </w:rPr>
        <w:t>l’entrepreneur, quelle que soit la technique utilisée.</w:t>
      </w:r>
    </w:p>
    <w:p>
      <w:pPr>
        <w:pStyle w:val="BodyText"/>
        <w:spacing w:before="113"/>
      </w:pPr>
    </w:p>
    <w:p>
      <w:pPr>
        <w:pStyle w:val="Heading3"/>
        <w:spacing w:before="1"/>
      </w:pPr>
      <w:bookmarkStart w:name="_TOC_250063" w:id="27"/>
      <w:r>
        <w:rPr>
          <w:color w:val="231F20"/>
        </w:rPr>
        <w:t>Article</w:t>
      </w:r>
      <w:r>
        <w:rPr>
          <w:color w:val="231F20"/>
          <w:spacing w:val="-2"/>
        </w:rPr>
        <w:t> </w:t>
      </w:r>
      <w:r>
        <w:rPr>
          <w:color w:val="231F20"/>
        </w:rPr>
        <w:t>2.14.</w:t>
      </w:r>
      <w:r>
        <w:rPr>
          <w:color w:val="231F20"/>
          <w:spacing w:val="-1"/>
        </w:rPr>
        <w:t> </w:t>
      </w:r>
      <w:r>
        <w:rPr>
          <w:color w:val="231F20"/>
        </w:rPr>
        <w:t>Produits</w:t>
      </w:r>
      <w:r>
        <w:rPr>
          <w:color w:val="231F20"/>
          <w:spacing w:val="-2"/>
        </w:rPr>
        <w:t> </w:t>
      </w:r>
      <w:r>
        <w:rPr>
          <w:color w:val="231F20"/>
        </w:rPr>
        <w:t>pour</w:t>
      </w:r>
      <w:r>
        <w:rPr>
          <w:color w:val="231F20"/>
          <w:spacing w:val="-1"/>
        </w:rPr>
        <w:t> </w:t>
      </w:r>
      <w:r>
        <w:rPr>
          <w:color w:val="231F20"/>
        </w:rPr>
        <w:t>traitement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bookmarkEnd w:id="27"/>
      <w:r>
        <w:rPr>
          <w:color w:val="231F20"/>
          <w:spacing w:val="-2"/>
        </w:rPr>
        <w:t> surface</w:t>
      </w:r>
    </w:p>
    <w:p>
      <w:pPr>
        <w:pStyle w:val="Heading4"/>
        <w:spacing w:before="218"/>
      </w:pPr>
      <w:bookmarkStart w:name="_TOC_250062" w:id="28"/>
      <w:r>
        <w:rPr>
          <w:color w:val="231F20"/>
        </w:rPr>
        <w:t>Article</w:t>
      </w:r>
      <w:r>
        <w:rPr>
          <w:color w:val="231F20"/>
          <w:spacing w:val="1"/>
        </w:rPr>
        <w:t> </w:t>
      </w:r>
      <w:r>
        <w:rPr>
          <w:color w:val="231F20"/>
        </w:rPr>
        <w:t>2.14.1.</w:t>
      </w:r>
      <w:r>
        <w:rPr>
          <w:color w:val="231F20"/>
          <w:spacing w:val="52"/>
        </w:rPr>
        <w:t> </w:t>
      </w:r>
      <w:r>
        <w:rPr>
          <w:color w:val="231F20"/>
        </w:rPr>
        <w:t>Retardateur</w:t>
      </w:r>
      <w:r>
        <w:rPr>
          <w:color w:val="231F20"/>
          <w:spacing w:val="1"/>
        </w:rPr>
        <w:t> </w:t>
      </w:r>
      <w:r>
        <w:rPr>
          <w:color w:val="231F20"/>
        </w:rPr>
        <w:t>de</w:t>
      </w:r>
      <w:r>
        <w:rPr>
          <w:color w:val="231F20"/>
          <w:spacing w:val="2"/>
        </w:rPr>
        <w:t> </w:t>
      </w:r>
      <w:r>
        <w:rPr>
          <w:color w:val="231F20"/>
        </w:rPr>
        <w:t>surface</w:t>
      </w:r>
      <w:r>
        <w:rPr>
          <w:color w:val="231F20"/>
          <w:spacing w:val="1"/>
        </w:rPr>
        <w:t> </w:t>
      </w:r>
      <w:bookmarkEnd w:id="28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</w:rPr>
        <w:t>Ce</w:t>
      </w:r>
      <w:r>
        <w:rPr>
          <w:color w:val="231F20"/>
          <w:spacing w:val="-12"/>
        </w:rPr>
        <w:t> </w:t>
      </w:r>
      <w:r>
        <w:rPr>
          <w:color w:val="231F20"/>
        </w:rPr>
        <w:t>produit</w:t>
      </w:r>
      <w:r>
        <w:rPr>
          <w:color w:val="231F20"/>
          <w:spacing w:val="-12"/>
        </w:rPr>
        <w:t> </w:t>
      </w:r>
      <w:r>
        <w:rPr>
          <w:color w:val="231F20"/>
        </w:rPr>
        <w:t>est</w:t>
      </w:r>
      <w:r>
        <w:rPr>
          <w:color w:val="231F20"/>
          <w:spacing w:val="-12"/>
        </w:rPr>
        <w:t> </w:t>
      </w:r>
      <w:r>
        <w:rPr>
          <w:color w:val="231F20"/>
        </w:rPr>
        <w:t>utilisé</w:t>
      </w:r>
      <w:r>
        <w:rPr>
          <w:color w:val="231F20"/>
          <w:spacing w:val="-12"/>
        </w:rPr>
        <w:t> </w:t>
      </w:r>
      <w:r>
        <w:rPr>
          <w:color w:val="231F20"/>
        </w:rPr>
        <w:t>dans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cas</w:t>
      </w:r>
      <w:r>
        <w:rPr>
          <w:color w:val="231F20"/>
          <w:spacing w:val="-12"/>
        </w:rPr>
        <w:t> </w:t>
      </w:r>
      <w:r>
        <w:rPr>
          <w:color w:val="231F20"/>
        </w:rPr>
        <w:t>d’un</w:t>
      </w:r>
      <w:r>
        <w:rPr>
          <w:color w:val="231F20"/>
          <w:spacing w:val="-12"/>
        </w:rPr>
        <w:t> </w:t>
      </w:r>
      <w:r>
        <w:rPr>
          <w:color w:val="231F20"/>
        </w:rPr>
        <w:t>traitement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surface</w:t>
      </w:r>
      <w:r>
        <w:rPr>
          <w:color w:val="231F20"/>
          <w:spacing w:val="-12"/>
        </w:rPr>
        <w:t> </w:t>
      </w:r>
      <w:r>
        <w:rPr>
          <w:color w:val="231F20"/>
        </w:rPr>
        <w:t>du</w:t>
      </w:r>
      <w:r>
        <w:rPr>
          <w:color w:val="231F20"/>
          <w:spacing w:val="-12"/>
        </w:rPr>
        <w:t> </w:t>
      </w:r>
      <w:r>
        <w:rPr>
          <w:color w:val="231F20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désactivation</w:t>
      </w:r>
      <w:r>
        <w:rPr>
          <w:color w:val="231F20"/>
          <w:spacing w:val="-12"/>
        </w:rPr>
        <w:t> </w:t>
      </w:r>
      <w:r>
        <w:rPr>
          <w:color w:val="231F20"/>
        </w:rPr>
        <w:t>(ou</w:t>
      </w:r>
      <w:r>
        <w:rPr>
          <w:color w:val="231F20"/>
          <w:spacing w:val="-12"/>
        </w:rPr>
        <w:t> </w:t>
      </w:r>
      <w:r>
        <w:rPr>
          <w:color w:val="231F20"/>
        </w:rPr>
        <w:t>dénudage</w:t>
      </w:r>
      <w:r>
        <w:rPr>
          <w:color w:val="231F20"/>
          <w:spacing w:val="-12"/>
        </w:rPr>
        <w:t> </w:t>
      </w:r>
      <w:r>
        <w:rPr>
          <w:color w:val="231F20"/>
        </w:rPr>
        <w:t>chimique).</w:t>
      </w:r>
      <w:r>
        <w:rPr>
          <w:color w:val="231F20"/>
          <w:spacing w:val="-12"/>
        </w:rPr>
        <w:t> </w:t>
      </w:r>
      <w:r>
        <w:rPr>
          <w:color w:val="231F20"/>
        </w:rPr>
        <w:t>Il</w:t>
      </w:r>
      <w:r>
        <w:rPr>
          <w:color w:val="231F20"/>
          <w:spacing w:val="-12"/>
        </w:rPr>
        <w:t> </w:t>
      </w:r>
      <w:r>
        <w:rPr>
          <w:color w:val="231F20"/>
        </w:rPr>
        <w:t>a </w:t>
      </w:r>
      <w:r>
        <w:rPr>
          <w:color w:val="231F20"/>
          <w:spacing w:val="-2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rôle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ralentir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prise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mortier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superficiel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pouvoir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ainsi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l’éliminer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moyen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approprié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mettre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à nu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partie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supérieure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gravillons.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retardateur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soumis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l’entreprise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l’acceptation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maître d’œuvre.</w:t>
      </w:r>
    </w:p>
    <w:p>
      <w:pPr>
        <w:pStyle w:val="Heading4"/>
        <w:spacing w:before="178"/>
      </w:pPr>
      <w:bookmarkStart w:name="_TOC_250061" w:id="29"/>
      <w:r>
        <w:rPr>
          <w:color w:val="231F20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</w:rPr>
        <w:t>2.14.2.</w:t>
      </w:r>
      <w:r>
        <w:rPr>
          <w:color w:val="231F20"/>
          <w:spacing w:val="-4"/>
        </w:rPr>
        <w:t> </w:t>
      </w:r>
      <w:r>
        <w:rPr>
          <w:color w:val="231F20"/>
        </w:rPr>
        <w:t>Durcisseur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surface</w:t>
      </w:r>
      <w:r>
        <w:rPr>
          <w:color w:val="231F20"/>
          <w:spacing w:val="-4"/>
        </w:rPr>
        <w:t> </w:t>
      </w:r>
      <w:bookmarkEnd w:id="29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  <w:spacing w:val="-2"/>
        </w:rPr>
        <w:t>Ce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matériau,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constitué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d’un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mélange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ciment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particules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minérales,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éventuellement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colorant,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destiné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à améliorer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caractéristiques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revêtement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durcisseur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soumis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l’entreprise </w:t>
      </w:r>
      <w:r>
        <w:rPr>
          <w:color w:val="231F20"/>
        </w:rPr>
        <w:t>à l’acceptation du maître d’œuvre.</w:t>
      </w:r>
    </w:p>
    <w:p>
      <w:pPr>
        <w:pStyle w:val="Heading4"/>
        <w:spacing w:before="179"/>
      </w:pPr>
      <w:bookmarkStart w:name="_TOC_250060" w:id="30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2.14.3.</w:t>
      </w:r>
      <w:r>
        <w:rPr>
          <w:color w:val="231F20"/>
          <w:spacing w:val="-4"/>
        </w:rPr>
        <w:t> </w:t>
      </w:r>
      <w:r>
        <w:rPr>
          <w:color w:val="231F20"/>
        </w:rPr>
        <w:t>Produit</w:t>
      </w:r>
      <w:r>
        <w:rPr>
          <w:color w:val="231F20"/>
          <w:spacing w:val="-4"/>
        </w:rPr>
        <w:t> </w:t>
      </w:r>
      <w:r>
        <w:rPr>
          <w:color w:val="231F20"/>
        </w:rPr>
        <w:t>démoulant</w:t>
      </w:r>
      <w:r>
        <w:rPr>
          <w:color w:val="231F20"/>
          <w:spacing w:val="-4"/>
        </w:rPr>
        <w:t> </w:t>
      </w:r>
      <w:bookmarkEnd w:id="30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</w:rPr>
        <w:t>Ce</w:t>
      </w:r>
      <w:r>
        <w:rPr>
          <w:color w:val="231F20"/>
          <w:spacing w:val="-15"/>
        </w:rPr>
        <w:t> </w:t>
      </w:r>
      <w:r>
        <w:rPr>
          <w:color w:val="231F20"/>
        </w:rPr>
        <w:t>produit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utilisé</w:t>
      </w:r>
      <w:r>
        <w:rPr>
          <w:color w:val="231F20"/>
          <w:spacing w:val="-14"/>
        </w:rPr>
        <w:t> </w:t>
      </w:r>
      <w:r>
        <w:rPr>
          <w:color w:val="231F20"/>
        </w:rPr>
        <w:t>pour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réalisation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revêtements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imprimé.</w:t>
      </w:r>
      <w:r>
        <w:rPr>
          <w:color w:val="231F20"/>
          <w:spacing w:val="-14"/>
        </w:rPr>
        <w:t> </w:t>
      </w:r>
      <w:r>
        <w:rPr>
          <w:color w:val="231F20"/>
        </w:rPr>
        <w:t>Il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destiné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faciliter</w:t>
      </w:r>
      <w:r>
        <w:rPr>
          <w:color w:val="231F20"/>
          <w:spacing w:val="-15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démoulage</w:t>
      </w:r>
      <w:r>
        <w:rPr>
          <w:color w:val="231F20"/>
          <w:spacing w:val="-14"/>
        </w:rPr>
        <w:t> </w:t>
      </w:r>
      <w:r>
        <w:rPr>
          <w:color w:val="231F20"/>
        </w:rPr>
        <w:t>des matrices</w:t>
      </w:r>
      <w:r>
        <w:rPr>
          <w:color w:val="231F20"/>
          <w:spacing w:val="-12"/>
        </w:rPr>
        <w:t> </w:t>
      </w:r>
      <w:r>
        <w:rPr>
          <w:color w:val="231F20"/>
        </w:rPr>
        <w:t>et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2"/>
        </w:rPr>
        <w:t> </w:t>
      </w:r>
      <w:r>
        <w:rPr>
          <w:color w:val="231F20"/>
        </w:rPr>
        <w:t>moules</w:t>
      </w:r>
      <w:r>
        <w:rPr>
          <w:color w:val="231F20"/>
          <w:spacing w:val="-12"/>
        </w:rPr>
        <w:t> </w:t>
      </w:r>
      <w:r>
        <w:rPr>
          <w:color w:val="231F20"/>
        </w:rPr>
        <w:t>appliqués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surface</w:t>
      </w:r>
      <w:r>
        <w:rPr>
          <w:color w:val="231F20"/>
          <w:spacing w:val="-12"/>
        </w:rPr>
        <w:t> </w:t>
      </w:r>
      <w:r>
        <w:rPr>
          <w:color w:val="231F20"/>
        </w:rPr>
        <w:t>du</w:t>
      </w:r>
      <w:r>
        <w:rPr>
          <w:color w:val="231F20"/>
          <w:spacing w:val="-12"/>
        </w:rPr>
        <w:t> </w:t>
      </w:r>
      <w:r>
        <w:rPr>
          <w:color w:val="231F20"/>
        </w:rPr>
        <w:t>béton.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produit</w:t>
      </w:r>
      <w:r>
        <w:rPr>
          <w:color w:val="231F20"/>
          <w:spacing w:val="-12"/>
        </w:rPr>
        <w:t> </w:t>
      </w:r>
      <w:r>
        <w:rPr>
          <w:color w:val="231F20"/>
        </w:rPr>
        <w:t>démoulant</w:t>
      </w:r>
      <w:r>
        <w:rPr>
          <w:color w:val="231F20"/>
          <w:spacing w:val="-12"/>
        </w:rPr>
        <w:t> </w:t>
      </w:r>
      <w:r>
        <w:rPr>
          <w:color w:val="231F20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</w:rPr>
        <w:t>soumis</w:t>
      </w:r>
      <w:r>
        <w:rPr>
          <w:color w:val="231F20"/>
          <w:spacing w:val="-12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l’entreprise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l’accep-tation du maître d’œuvre.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08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3"/>
      </w:pPr>
      <w:bookmarkStart w:name="_TOC_250059" w:id="31"/>
      <w:r>
        <w:rPr>
          <w:color w:val="231F20"/>
          <w:spacing w:val="-4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2.15.</w:t>
      </w:r>
      <w:r>
        <w:rPr>
          <w:color w:val="231F20"/>
          <w:spacing w:val="-5"/>
        </w:rPr>
        <w:t> </w:t>
      </w:r>
      <w:bookmarkEnd w:id="31"/>
      <w:r>
        <w:rPr>
          <w:color w:val="231F20"/>
          <w:spacing w:val="-4"/>
        </w:rPr>
        <w:t>Coffrages</w:t>
      </w:r>
    </w:p>
    <w:p>
      <w:pPr>
        <w:pStyle w:val="BodyText"/>
        <w:spacing w:line="288" w:lineRule="auto" w:before="94"/>
        <w:ind w:left="567" w:right="139"/>
        <w:jc w:val="both"/>
      </w:pPr>
      <w:r>
        <w:rPr>
          <w:color w:val="231F20"/>
          <w:spacing w:val="-2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l’exception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chantiers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dont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œuvre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effectuée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l’aide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d’une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machine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coffrage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glissant,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l’utilisation des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indispensable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œuvre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béton.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peuvent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éléments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bois,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 </w:t>
      </w:r>
      <w:r>
        <w:rPr>
          <w:color w:val="231F20"/>
        </w:rPr>
        <w:t>tôle</w:t>
      </w:r>
      <w:r>
        <w:rPr>
          <w:color w:val="231F20"/>
          <w:spacing w:val="-13"/>
        </w:rPr>
        <w:t> </w:t>
      </w:r>
      <w:r>
        <w:rPr>
          <w:color w:val="231F20"/>
        </w:rPr>
        <w:t>d’acier,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bandes</w:t>
      </w:r>
      <w:r>
        <w:rPr>
          <w:color w:val="231F20"/>
          <w:spacing w:val="-13"/>
        </w:rPr>
        <w:t> </w:t>
      </w:r>
      <w:r>
        <w:rPr>
          <w:color w:val="231F20"/>
        </w:rPr>
        <w:t>d’éléments</w:t>
      </w:r>
      <w:r>
        <w:rPr>
          <w:color w:val="231F20"/>
          <w:spacing w:val="-13"/>
        </w:rPr>
        <w:t> </w:t>
      </w:r>
      <w:r>
        <w:rPr>
          <w:color w:val="231F20"/>
        </w:rPr>
        <w:t>modulaires</w:t>
      </w:r>
      <w:r>
        <w:rPr>
          <w:color w:val="231F20"/>
          <w:spacing w:val="-13"/>
        </w:rPr>
        <w:t> </w:t>
      </w:r>
      <w:r>
        <w:rPr>
          <w:color w:val="231F20"/>
        </w:rPr>
        <w:t>(cas</w:t>
      </w:r>
      <w:r>
        <w:rPr>
          <w:color w:val="231F20"/>
          <w:spacing w:val="-13"/>
        </w:rPr>
        <w:t> </w:t>
      </w:r>
      <w:r>
        <w:rPr>
          <w:color w:val="231F20"/>
        </w:rPr>
        <w:t>d’un</w:t>
      </w:r>
      <w:r>
        <w:rPr>
          <w:color w:val="231F20"/>
          <w:spacing w:val="-13"/>
        </w:rPr>
        <w:t> </w:t>
      </w:r>
      <w:r>
        <w:rPr>
          <w:color w:val="231F20"/>
        </w:rPr>
        <w:t>calepinage),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rails</w:t>
      </w:r>
      <w:r>
        <w:rPr>
          <w:color w:val="231F20"/>
          <w:spacing w:val="-13"/>
        </w:rPr>
        <w:t> </w:t>
      </w:r>
      <w:r>
        <w:rPr>
          <w:color w:val="231F20"/>
        </w:rPr>
        <w:t>en</w:t>
      </w:r>
      <w:r>
        <w:rPr>
          <w:color w:val="231F20"/>
          <w:spacing w:val="-13"/>
        </w:rPr>
        <w:t> </w:t>
      </w:r>
      <w:r>
        <w:rPr>
          <w:color w:val="231F20"/>
        </w:rPr>
        <w:t>acier</w:t>
      </w:r>
      <w:r>
        <w:rPr>
          <w:color w:val="231F20"/>
          <w:spacing w:val="-13"/>
        </w:rPr>
        <w:t> </w:t>
      </w:r>
      <w:r>
        <w:rPr>
          <w:color w:val="231F20"/>
        </w:rPr>
        <w:t>(cas</w:t>
      </w:r>
      <w:r>
        <w:rPr>
          <w:color w:val="231F20"/>
          <w:spacing w:val="-13"/>
        </w:rPr>
        <w:t> </w:t>
      </w:r>
      <w:r>
        <w:rPr>
          <w:color w:val="231F20"/>
        </w:rPr>
        <w:t>d’une</w:t>
      </w:r>
      <w:r>
        <w:rPr>
          <w:color w:val="231F20"/>
          <w:spacing w:val="-13"/>
        </w:rPr>
        <w:t> </w:t>
      </w:r>
      <w:r>
        <w:rPr>
          <w:color w:val="231F20"/>
        </w:rPr>
        <w:t>mise</w:t>
      </w:r>
      <w:r>
        <w:rPr>
          <w:color w:val="231F20"/>
          <w:spacing w:val="-13"/>
        </w:rPr>
        <w:t> </w:t>
      </w:r>
      <w:r>
        <w:rPr>
          <w:color w:val="231F20"/>
        </w:rPr>
        <w:t>en</w:t>
      </w:r>
      <w:r>
        <w:rPr>
          <w:color w:val="231F20"/>
          <w:spacing w:val="-13"/>
        </w:rPr>
        <w:t> </w:t>
      </w:r>
      <w:r>
        <w:rPr>
          <w:color w:val="231F20"/>
        </w:rPr>
        <w:t>œuvre</w:t>
      </w:r>
      <w:r>
        <w:rPr>
          <w:color w:val="231F20"/>
          <w:spacing w:val="-13"/>
        </w:rPr>
        <w:t> </w:t>
      </w:r>
      <w:r>
        <w:rPr>
          <w:color w:val="231F20"/>
        </w:rPr>
        <w:t>au </w:t>
      </w:r>
      <w:r>
        <w:rPr>
          <w:color w:val="231F20"/>
          <w:spacing w:val="-2"/>
        </w:rPr>
        <w:t>vibrofinisseur).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ouvrages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ordinaires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surfaces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devant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demeurer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cachées, </w:t>
      </w:r>
      <w:r>
        <w:rPr>
          <w:color w:val="231F20"/>
          <w:spacing w:val="-4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coffrages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soignés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surfaces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vues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coffrages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spéciaux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(coffrages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avec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clef)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joints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construction.</w:t>
      </w:r>
    </w:p>
    <w:p>
      <w:pPr>
        <w:pStyle w:val="BodyText"/>
        <w:spacing w:line="288" w:lineRule="auto" w:before="53"/>
        <w:ind w:left="567" w:right="140"/>
        <w:jc w:val="both"/>
      </w:pPr>
      <w:r>
        <w:rPr>
          <w:color w:val="231F20"/>
          <w:spacing w:val="-2"/>
        </w:rPr>
        <w:t>Les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natures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tout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particulièrement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spéciaux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devront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soumis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l’acceptation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maître d’œuvre.</w:t>
      </w:r>
    </w:p>
    <w:p>
      <w:pPr>
        <w:pStyle w:val="BodyText"/>
        <w:spacing w:before="114"/>
      </w:pPr>
    </w:p>
    <w:p>
      <w:pPr>
        <w:pStyle w:val="Heading3"/>
        <w:spacing w:before="0"/>
      </w:pPr>
      <w:bookmarkStart w:name="_TOC_250058" w:id="32"/>
      <w:r>
        <w:rPr>
          <w:color w:val="231F20"/>
          <w:spacing w:val="-2"/>
        </w:rPr>
        <w:t>Article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2.16.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Produits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9"/>
        </w:rPr>
        <w:t> </w:t>
      </w:r>
      <w:bookmarkEnd w:id="32"/>
      <w:r>
        <w:rPr>
          <w:color w:val="231F20"/>
          <w:spacing w:val="-2"/>
        </w:rPr>
        <w:t>assainissement</w:t>
      </w:r>
    </w:p>
    <w:p>
      <w:pPr>
        <w:pStyle w:val="Heading4"/>
        <w:spacing w:before="219"/>
      </w:pPr>
      <w:bookmarkStart w:name="_TOC_250057" w:id="33"/>
      <w:r>
        <w:rPr>
          <w:color w:val="231F20"/>
        </w:rPr>
        <w:t>Article</w:t>
      </w:r>
      <w:r>
        <w:rPr>
          <w:color w:val="231F20"/>
          <w:spacing w:val="-10"/>
        </w:rPr>
        <w:t> </w:t>
      </w:r>
      <w:r>
        <w:rPr>
          <w:color w:val="231F20"/>
        </w:rPr>
        <w:t>2.16.1.</w:t>
      </w:r>
      <w:r>
        <w:rPr>
          <w:color w:val="231F20"/>
          <w:spacing w:val="-8"/>
        </w:rPr>
        <w:t> </w:t>
      </w:r>
      <w:r>
        <w:rPr>
          <w:color w:val="231F20"/>
        </w:rPr>
        <w:t>Dispositifs</w:t>
      </w:r>
      <w:r>
        <w:rPr>
          <w:color w:val="231F20"/>
          <w:spacing w:val="-8"/>
        </w:rPr>
        <w:t> </w:t>
      </w:r>
      <w:bookmarkEnd w:id="33"/>
      <w:r>
        <w:rPr>
          <w:color w:val="231F20"/>
          <w:spacing w:val="-2"/>
        </w:rPr>
        <w:t>drainants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</w:rPr>
        <w:t>Les</w:t>
      </w:r>
      <w:r>
        <w:rPr>
          <w:color w:val="231F20"/>
          <w:spacing w:val="-7"/>
        </w:rPr>
        <w:t> </w:t>
      </w:r>
      <w:r>
        <w:rPr>
          <w:color w:val="231F20"/>
        </w:rPr>
        <w:t>dispositifs</w:t>
      </w:r>
      <w:r>
        <w:rPr>
          <w:color w:val="231F20"/>
          <w:spacing w:val="-7"/>
        </w:rPr>
        <w:t> </w:t>
      </w:r>
      <w:r>
        <w:rPr>
          <w:color w:val="231F20"/>
        </w:rPr>
        <w:t>drainants</w:t>
      </w:r>
      <w:r>
        <w:rPr>
          <w:color w:val="231F20"/>
          <w:spacing w:val="-7"/>
        </w:rPr>
        <w:t> </w:t>
      </w:r>
      <w:r>
        <w:rPr>
          <w:color w:val="231F20"/>
        </w:rPr>
        <w:t>sont</w:t>
      </w:r>
      <w:r>
        <w:rPr>
          <w:color w:val="231F20"/>
          <w:spacing w:val="-7"/>
        </w:rPr>
        <w:t> </w:t>
      </w:r>
      <w:r>
        <w:rPr>
          <w:color w:val="231F20"/>
        </w:rPr>
        <w:t>nécessaires</w:t>
      </w:r>
      <w:r>
        <w:rPr>
          <w:color w:val="231F20"/>
          <w:spacing w:val="-7"/>
        </w:rPr>
        <w:t> </w:t>
      </w:r>
      <w:r>
        <w:rPr>
          <w:color w:val="231F20"/>
        </w:rPr>
        <w:t>dans</w:t>
      </w:r>
      <w:r>
        <w:rPr>
          <w:color w:val="231F20"/>
          <w:spacing w:val="-7"/>
        </w:rPr>
        <w:t> </w:t>
      </w:r>
      <w:r>
        <w:rPr>
          <w:color w:val="231F20"/>
        </w:rPr>
        <w:t>certains</w:t>
      </w:r>
      <w:r>
        <w:rPr>
          <w:color w:val="231F20"/>
          <w:spacing w:val="-7"/>
        </w:rPr>
        <w:t> </w:t>
      </w:r>
      <w:r>
        <w:rPr>
          <w:color w:val="231F20"/>
        </w:rPr>
        <w:t>cas</w:t>
      </w:r>
      <w:r>
        <w:rPr>
          <w:color w:val="231F20"/>
          <w:spacing w:val="-7"/>
        </w:rPr>
        <w:t> </w:t>
      </w:r>
      <w:r>
        <w:rPr>
          <w:color w:val="231F20"/>
        </w:rPr>
        <w:t>particuliers,</w:t>
      </w:r>
      <w:r>
        <w:rPr>
          <w:color w:val="231F20"/>
          <w:spacing w:val="-7"/>
        </w:rPr>
        <w:t> </w:t>
      </w:r>
      <w:r>
        <w:rPr>
          <w:color w:val="231F20"/>
        </w:rPr>
        <w:t>tels</w:t>
      </w:r>
      <w:r>
        <w:rPr>
          <w:color w:val="231F20"/>
          <w:spacing w:val="-7"/>
        </w:rPr>
        <w:t> </w:t>
      </w:r>
      <w:r>
        <w:rPr>
          <w:color w:val="231F20"/>
        </w:rPr>
        <w:t>que</w:t>
      </w:r>
      <w:r>
        <w:rPr>
          <w:color w:val="231F20"/>
          <w:spacing w:val="-7"/>
        </w:rPr>
        <w:t> </w:t>
      </w:r>
      <w:r>
        <w:rPr>
          <w:color w:val="231F20"/>
        </w:rPr>
        <w:t>les</w:t>
      </w:r>
      <w:r>
        <w:rPr>
          <w:color w:val="231F20"/>
          <w:spacing w:val="-7"/>
        </w:rPr>
        <w:t> </w:t>
      </w:r>
      <w:r>
        <w:rPr>
          <w:color w:val="231F20"/>
        </w:rPr>
        <w:t>points</w:t>
      </w:r>
      <w:r>
        <w:rPr>
          <w:color w:val="231F20"/>
          <w:spacing w:val="-7"/>
        </w:rPr>
        <w:t> </w:t>
      </w:r>
      <w:r>
        <w:rPr>
          <w:color w:val="231F20"/>
        </w:rPr>
        <w:t>bas</w:t>
      </w:r>
      <w:r>
        <w:rPr>
          <w:color w:val="231F20"/>
          <w:spacing w:val="-7"/>
        </w:rPr>
        <w:t> </w:t>
      </w:r>
      <w:r>
        <w:rPr>
          <w:color w:val="231F20"/>
        </w:rPr>
        <w:t>du</w:t>
      </w:r>
      <w:r>
        <w:rPr>
          <w:color w:val="231F20"/>
          <w:spacing w:val="-7"/>
        </w:rPr>
        <w:t> </w:t>
      </w:r>
      <w:r>
        <w:rPr>
          <w:color w:val="231F20"/>
        </w:rPr>
        <w:t>profil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long,</w:t>
      </w:r>
      <w:r>
        <w:rPr>
          <w:color w:val="231F20"/>
          <w:spacing w:val="-7"/>
        </w:rPr>
        <w:t> </w:t>
      </w:r>
      <w:r>
        <w:rPr>
          <w:color w:val="231F20"/>
        </w:rPr>
        <w:t>les zones</w:t>
      </w:r>
      <w:r>
        <w:rPr>
          <w:color w:val="231F20"/>
          <w:spacing w:val="-15"/>
        </w:rPr>
        <w:t> </w:t>
      </w:r>
      <w:r>
        <w:rPr>
          <w:color w:val="231F20"/>
        </w:rPr>
        <w:t>inondables,</w:t>
      </w:r>
      <w:r>
        <w:rPr>
          <w:color w:val="231F20"/>
          <w:spacing w:val="-14"/>
        </w:rPr>
        <w:t> </w:t>
      </w:r>
      <w:r>
        <w:rPr>
          <w:color w:val="231F20"/>
        </w:rPr>
        <w:t>etc.</w:t>
      </w:r>
      <w:r>
        <w:rPr>
          <w:color w:val="231F20"/>
          <w:spacing w:val="-14"/>
        </w:rPr>
        <w:t> </w:t>
      </w:r>
      <w:r>
        <w:rPr>
          <w:color w:val="231F20"/>
        </w:rPr>
        <w:t>Ils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destinés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assurer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drainage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l’interface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revêtement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son</w:t>
      </w:r>
      <w:r>
        <w:rPr>
          <w:color w:val="231F20"/>
          <w:spacing w:val="-14"/>
        </w:rPr>
        <w:t> </w:t>
      </w:r>
      <w:r>
        <w:rPr>
          <w:color w:val="231F20"/>
        </w:rPr>
        <w:t>support,</w:t>
      </w:r>
      <w:r>
        <w:rPr>
          <w:color w:val="231F20"/>
          <w:spacing w:val="-14"/>
        </w:rPr>
        <w:t> </w:t>
      </w:r>
      <w:r>
        <w:rPr>
          <w:color w:val="231F20"/>
        </w:rPr>
        <w:t>et/ ou latéralement.</w:t>
      </w:r>
    </w:p>
    <w:p>
      <w:pPr>
        <w:pStyle w:val="BodyText"/>
        <w:spacing w:line="288" w:lineRule="auto" w:before="55"/>
        <w:ind w:left="567" w:right="139"/>
        <w:jc w:val="both"/>
      </w:pP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drainage</w:t>
      </w:r>
      <w:r>
        <w:rPr>
          <w:color w:val="231F20"/>
          <w:spacing w:val="-12"/>
        </w:rPr>
        <w:t> </w:t>
      </w:r>
      <w:r>
        <w:rPr>
          <w:color w:val="231F20"/>
        </w:rPr>
        <w:t>latéral</w:t>
      </w:r>
      <w:r>
        <w:rPr>
          <w:color w:val="231F20"/>
          <w:spacing w:val="-12"/>
        </w:rPr>
        <w:t> </w:t>
      </w:r>
      <w:r>
        <w:rPr>
          <w:color w:val="231F20"/>
        </w:rPr>
        <w:t>est</w:t>
      </w:r>
      <w:r>
        <w:rPr>
          <w:color w:val="231F20"/>
          <w:spacing w:val="-12"/>
        </w:rPr>
        <w:t> </w:t>
      </w:r>
      <w:r>
        <w:rPr>
          <w:color w:val="231F20"/>
        </w:rPr>
        <w:t>assuré</w:t>
      </w:r>
      <w:r>
        <w:rPr>
          <w:color w:val="231F20"/>
          <w:spacing w:val="-12"/>
        </w:rPr>
        <w:t> </w:t>
      </w:r>
      <w:r>
        <w:rPr>
          <w:color w:val="231F20"/>
        </w:rPr>
        <w:t>soit</w:t>
      </w:r>
      <w:r>
        <w:rPr>
          <w:color w:val="231F20"/>
          <w:spacing w:val="-12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2"/>
        </w:rPr>
        <w:t> </w:t>
      </w:r>
      <w:r>
        <w:rPr>
          <w:color w:val="231F20"/>
        </w:rPr>
        <w:t>matériaux</w:t>
      </w:r>
      <w:r>
        <w:rPr>
          <w:color w:val="231F20"/>
          <w:spacing w:val="-12"/>
        </w:rPr>
        <w:t> </w:t>
      </w:r>
      <w:r>
        <w:rPr>
          <w:color w:val="231F20"/>
        </w:rPr>
        <w:t>drainants</w:t>
      </w:r>
      <w:r>
        <w:rPr>
          <w:color w:val="231F20"/>
          <w:spacing w:val="-12"/>
        </w:rPr>
        <w:t> </w:t>
      </w:r>
      <w:r>
        <w:rPr>
          <w:color w:val="231F20"/>
        </w:rPr>
        <w:t>(bétons</w:t>
      </w:r>
      <w:r>
        <w:rPr>
          <w:color w:val="231F20"/>
          <w:spacing w:val="-12"/>
        </w:rPr>
        <w:t> </w:t>
      </w:r>
      <w:r>
        <w:rPr>
          <w:color w:val="231F20"/>
        </w:rPr>
        <w:t>poreux,</w:t>
      </w:r>
      <w:r>
        <w:rPr>
          <w:color w:val="231F20"/>
          <w:spacing w:val="-12"/>
        </w:rPr>
        <w:t> </w:t>
      </w:r>
      <w:r>
        <w:rPr>
          <w:color w:val="231F20"/>
        </w:rPr>
        <w:t>graves</w:t>
      </w:r>
      <w:r>
        <w:rPr>
          <w:color w:val="231F20"/>
          <w:spacing w:val="-12"/>
        </w:rPr>
        <w:t> </w:t>
      </w:r>
      <w:r>
        <w:rPr>
          <w:color w:val="231F20"/>
        </w:rPr>
        <w:t>poreuses),</w:t>
      </w:r>
      <w:r>
        <w:rPr>
          <w:color w:val="231F20"/>
          <w:spacing w:val="-12"/>
        </w:rPr>
        <w:t> </w:t>
      </w:r>
      <w:r>
        <w:rPr>
          <w:color w:val="231F20"/>
        </w:rPr>
        <w:t>soit</w:t>
      </w:r>
      <w:r>
        <w:rPr>
          <w:color w:val="231F20"/>
          <w:spacing w:val="-12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un</w:t>
      </w:r>
      <w:r>
        <w:rPr>
          <w:color w:val="231F20"/>
          <w:spacing w:val="-12"/>
        </w:rPr>
        <w:t> </w:t>
      </w:r>
      <w:r>
        <w:rPr>
          <w:color w:val="231F20"/>
        </w:rPr>
        <w:t>réseau de drains.</w:t>
      </w:r>
    </w:p>
    <w:p>
      <w:pPr>
        <w:pStyle w:val="BodyText"/>
        <w:spacing w:line="288" w:lineRule="auto" w:before="55"/>
        <w:ind w:left="567" w:right="140"/>
        <w:jc w:val="both"/>
      </w:pP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drainage</w:t>
      </w:r>
      <w:r>
        <w:rPr>
          <w:color w:val="231F20"/>
          <w:spacing w:val="-12"/>
        </w:rPr>
        <w:t> </w:t>
      </w:r>
      <w:r>
        <w:rPr>
          <w:color w:val="231F20"/>
        </w:rPr>
        <w:t>sous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dalle</w:t>
      </w:r>
      <w:r>
        <w:rPr>
          <w:color w:val="231F20"/>
          <w:spacing w:val="-12"/>
        </w:rPr>
        <w:t> </w:t>
      </w:r>
      <w:r>
        <w:rPr>
          <w:color w:val="231F20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</w:rPr>
        <w:t>assuré</w:t>
      </w:r>
      <w:r>
        <w:rPr>
          <w:color w:val="231F20"/>
          <w:spacing w:val="-12"/>
        </w:rPr>
        <w:t> </w:t>
      </w:r>
      <w:r>
        <w:rPr>
          <w:color w:val="231F20"/>
        </w:rPr>
        <w:t>soit</w:t>
      </w:r>
      <w:r>
        <w:rPr>
          <w:color w:val="231F20"/>
          <w:spacing w:val="-12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2"/>
        </w:rPr>
        <w:t> </w:t>
      </w:r>
      <w:r>
        <w:rPr>
          <w:color w:val="231F20"/>
        </w:rPr>
        <w:t>drains</w:t>
      </w:r>
      <w:r>
        <w:rPr>
          <w:color w:val="231F20"/>
          <w:spacing w:val="-12"/>
        </w:rPr>
        <w:t> </w:t>
      </w:r>
      <w:r>
        <w:rPr>
          <w:color w:val="231F20"/>
        </w:rPr>
        <w:t>placés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épi,</w:t>
      </w:r>
      <w:r>
        <w:rPr>
          <w:color w:val="231F20"/>
          <w:spacing w:val="-12"/>
        </w:rPr>
        <w:t> </w:t>
      </w:r>
      <w:r>
        <w:rPr>
          <w:color w:val="231F20"/>
        </w:rPr>
        <w:t>soit</w:t>
      </w:r>
      <w:r>
        <w:rPr>
          <w:color w:val="231F20"/>
          <w:spacing w:val="-12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un</w:t>
      </w:r>
      <w:r>
        <w:rPr>
          <w:color w:val="231F20"/>
          <w:spacing w:val="-12"/>
        </w:rPr>
        <w:t> </w:t>
      </w:r>
      <w:r>
        <w:rPr>
          <w:color w:val="231F20"/>
        </w:rPr>
        <w:t>Géotextile</w:t>
      </w:r>
      <w:r>
        <w:rPr>
          <w:color w:val="231F20"/>
          <w:spacing w:val="-12"/>
        </w:rPr>
        <w:t> </w:t>
      </w:r>
      <w:r>
        <w:rPr>
          <w:color w:val="231F20"/>
        </w:rPr>
        <w:t>drainant.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géo-textile</w:t>
      </w:r>
      <w:r>
        <w:rPr>
          <w:color w:val="231F20"/>
          <w:spacing w:val="-11"/>
        </w:rPr>
        <w:t> </w:t>
      </w:r>
      <w:r>
        <w:rPr>
          <w:color w:val="231F20"/>
        </w:rPr>
        <w:t>doit</w:t>
      </w:r>
      <w:r>
        <w:rPr>
          <w:color w:val="231F20"/>
          <w:spacing w:val="-11"/>
        </w:rPr>
        <w:t> </w:t>
      </w:r>
      <w:r>
        <w:rPr>
          <w:color w:val="231F20"/>
        </w:rPr>
        <w:t>être</w:t>
      </w:r>
      <w:r>
        <w:rPr>
          <w:color w:val="231F20"/>
          <w:spacing w:val="-11"/>
        </w:rPr>
        <w:t> </w:t>
      </w:r>
      <w:r>
        <w:rPr>
          <w:color w:val="231F20"/>
        </w:rPr>
        <w:t>certifié</w:t>
      </w:r>
      <w:r>
        <w:rPr>
          <w:color w:val="231F20"/>
          <w:spacing w:val="-11"/>
        </w:rPr>
        <w:t> </w:t>
      </w:r>
      <w:r>
        <w:rPr>
          <w:color w:val="231F20"/>
        </w:rPr>
        <w:t>dans</w:t>
      </w:r>
      <w:r>
        <w:rPr>
          <w:color w:val="231F20"/>
          <w:spacing w:val="-11"/>
        </w:rPr>
        <w:t> </w:t>
      </w:r>
      <w:r>
        <w:rPr>
          <w:color w:val="231F20"/>
        </w:rPr>
        <w:t>le</w:t>
      </w:r>
      <w:r>
        <w:rPr>
          <w:color w:val="231F20"/>
          <w:spacing w:val="-11"/>
        </w:rPr>
        <w:t> </w:t>
      </w:r>
      <w:r>
        <w:rPr>
          <w:color w:val="231F20"/>
        </w:rPr>
        <w:t>cadre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certification</w:t>
      </w:r>
      <w:r>
        <w:rPr>
          <w:color w:val="231F20"/>
          <w:spacing w:val="-11"/>
        </w:rPr>
        <w:t> </w:t>
      </w:r>
      <w:r>
        <w:rPr>
          <w:color w:val="231F20"/>
        </w:rPr>
        <w:t>ASQUAL</w:t>
      </w:r>
      <w:r>
        <w:rPr>
          <w:color w:val="231F20"/>
          <w:spacing w:val="-11"/>
        </w:rPr>
        <w:t> </w:t>
      </w:r>
      <w:r>
        <w:rPr>
          <w:color w:val="231F20"/>
        </w:rPr>
        <w:t>(*).</w:t>
      </w:r>
    </w:p>
    <w:p>
      <w:pPr>
        <w:pStyle w:val="BodyText"/>
        <w:spacing w:line="288" w:lineRule="auto" w:before="55"/>
        <w:ind w:left="567" w:right="140"/>
        <w:jc w:val="both"/>
      </w:pPr>
      <w:r>
        <w:rPr>
          <w:color w:val="231F20"/>
        </w:rPr>
        <w:t>Le</w:t>
      </w:r>
      <w:r>
        <w:rPr>
          <w:color w:val="231F20"/>
          <w:spacing w:val="-5"/>
        </w:rPr>
        <w:t> </w:t>
      </w:r>
      <w:r>
        <w:rPr>
          <w:color w:val="231F20"/>
        </w:rPr>
        <w:t>choix</w:t>
      </w:r>
      <w:r>
        <w:rPr>
          <w:color w:val="231F20"/>
          <w:spacing w:val="-5"/>
        </w:rPr>
        <w:t> </w:t>
      </w:r>
      <w:r>
        <w:rPr>
          <w:color w:val="231F20"/>
        </w:rPr>
        <w:t>du</w:t>
      </w:r>
      <w:r>
        <w:rPr>
          <w:color w:val="231F20"/>
          <w:spacing w:val="-5"/>
        </w:rPr>
        <w:t> </w:t>
      </w:r>
      <w:r>
        <w:rPr>
          <w:color w:val="231F20"/>
        </w:rPr>
        <w:t>produit</w:t>
      </w:r>
      <w:r>
        <w:rPr>
          <w:color w:val="231F20"/>
          <w:spacing w:val="-5"/>
        </w:rPr>
        <w:t> </w:t>
      </w:r>
      <w:r>
        <w:rPr>
          <w:color w:val="231F20"/>
        </w:rPr>
        <w:t>du</w:t>
      </w:r>
      <w:r>
        <w:rPr>
          <w:color w:val="231F20"/>
          <w:spacing w:val="-5"/>
        </w:rPr>
        <w:t> </w:t>
      </w:r>
      <w:r>
        <w:rPr>
          <w:color w:val="231F20"/>
        </w:rPr>
        <w:t>dispositif</w:t>
      </w:r>
      <w:r>
        <w:rPr>
          <w:color w:val="231F20"/>
          <w:spacing w:val="-5"/>
        </w:rPr>
        <w:t> </w:t>
      </w:r>
      <w:r>
        <w:rPr>
          <w:color w:val="231F20"/>
        </w:rPr>
        <w:t>drainant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ses</w:t>
      </w:r>
      <w:r>
        <w:rPr>
          <w:color w:val="231F20"/>
          <w:spacing w:val="-5"/>
        </w:rPr>
        <w:t> </w:t>
      </w:r>
      <w:r>
        <w:rPr>
          <w:color w:val="231F20"/>
        </w:rPr>
        <w:t>caractéristiques</w:t>
      </w:r>
      <w:r>
        <w:rPr>
          <w:color w:val="231F20"/>
          <w:spacing w:val="-5"/>
        </w:rPr>
        <w:t> </w:t>
      </w:r>
      <w:r>
        <w:rPr>
          <w:color w:val="231F20"/>
        </w:rPr>
        <w:t>seront</w:t>
      </w:r>
      <w:r>
        <w:rPr>
          <w:color w:val="231F20"/>
          <w:spacing w:val="-5"/>
        </w:rPr>
        <w:t> </w:t>
      </w:r>
      <w:r>
        <w:rPr>
          <w:color w:val="231F20"/>
        </w:rPr>
        <w:t>soumis</w:t>
      </w:r>
      <w:r>
        <w:rPr>
          <w:color w:val="231F20"/>
          <w:spacing w:val="-5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approbation</w:t>
      </w:r>
      <w:r>
        <w:rPr>
          <w:color w:val="231F20"/>
          <w:spacing w:val="-5"/>
        </w:rPr>
        <w:t> </w:t>
      </w:r>
      <w:r>
        <w:rPr>
          <w:color w:val="231F20"/>
        </w:rPr>
        <w:t>à</w:t>
      </w:r>
      <w:r>
        <w:rPr>
          <w:color w:val="231F20"/>
          <w:spacing w:val="-5"/>
        </w:rPr>
        <w:t> </w:t>
      </w:r>
      <w:r>
        <w:rPr>
          <w:color w:val="231F20"/>
        </w:rPr>
        <w:t>l’acceptation</w:t>
      </w:r>
      <w:r>
        <w:rPr>
          <w:color w:val="231F20"/>
          <w:spacing w:val="-5"/>
        </w:rPr>
        <w:t> </w:t>
      </w:r>
      <w:r>
        <w:rPr>
          <w:color w:val="231F20"/>
        </w:rPr>
        <w:t>du maître d’œuvre.</w:t>
      </w:r>
    </w:p>
    <w:p>
      <w:pPr>
        <w:pStyle w:val="Heading4"/>
        <w:spacing w:before="180"/>
      </w:pPr>
      <w:bookmarkStart w:name="_TOC_250056" w:id="34"/>
      <w:r>
        <w:rPr>
          <w:color w:val="231F20"/>
        </w:rPr>
        <w:t>Article</w:t>
      </w:r>
      <w:r>
        <w:rPr>
          <w:color w:val="231F20"/>
          <w:spacing w:val="-6"/>
        </w:rPr>
        <w:t> </w:t>
      </w:r>
      <w:r>
        <w:rPr>
          <w:color w:val="231F20"/>
        </w:rPr>
        <w:t>2.16.2.</w:t>
      </w:r>
      <w:r>
        <w:rPr>
          <w:color w:val="231F20"/>
          <w:spacing w:val="-6"/>
        </w:rPr>
        <w:t> </w:t>
      </w:r>
      <w:r>
        <w:rPr>
          <w:color w:val="231F20"/>
        </w:rPr>
        <w:t>Bordures</w:t>
      </w:r>
      <w:r>
        <w:rPr>
          <w:color w:val="231F20"/>
          <w:spacing w:val="-5"/>
        </w:rPr>
        <w:t> </w:t>
      </w:r>
      <w:r>
        <w:rPr>
          <w:color w:val="231F20"/>
        </w:rPr>
        <w:t>préfabriquées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bookmarkEnd w:id="34"/>
      <w:r>
        <w:rPr>
          <w:color w:val="231F20"/>
          <w:spacing w:val="-2"/>
        </w:rPr>
        <w:t>béton*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  <w:spacing w:val="-2"/>
        </w:rPr>
        <w:t>Les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bordures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devront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conformes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spécifications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1340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complément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national </w:t>
      </w:r>
      <w:r>
        <w:rPr>
          <w:color w:val="231F20"/>
        </w:rPr>
        <w:t>NF</w:t>
      </w:r>
      <w:r>
        <w:rPr>
          <w:color w:val="231F20"/>
          <w:spacing w:val="-13"/>
        </w:rPr>
        <w:t> </w:t>
      </w:r>
      <w:r>
        <w:rPr>
          <w:color w:val="231F20"/>
        </w:rPr>
        <w:t>P98-340/CN.</w:t>
      </w:r>
      <w:r>
        <w:rPr>
          <w:color w:val="231F20"/>
          <w:spacing w:val="-13"/>
        </w:rPr>
        <w:t> </w:t>
      </w:r>
      <w:r>
        <w:rPr>
          <w:color w:val="231F20"/>
        </w:rPr>
        <w:t>Le</w:t>
      </w:r>
      <w:r>
        <w:rPr>
          <w:color w:val="231F20"/>
          <w:spacing w:val="-13"/>
        </w:rPr>
        <w:t> </w:t>
      </w:r>
      <w:r>
        <w:rPr>
          <w:color w:val="231F20"/>
        </w:rPr>
        <w:t>type</w:t>
      </w:r>
      <w:r>
        <w:rPr>
          <w:color w:val="231F20"/>
          <w:spacing w:val="-13"/>
        </w:rPr>
        <w:t> </w:t>
      </w:r>
      <w:r>
        <w:rPr>
          <w:color w:val="231F20"/>
        </w:rPr>
        <w:t>et</w:t>
      </w:r>
      <w:r>
        <w:rPr>
          <w:color w:val="231F20"/>
          <w:spacing w:val="-13"/>
        </w:rPr>
        <w:t> </w:t>
      </w:r>
      <w:r>
        <w:rPr>
          <w:color w:val="231F20"/>
        </w:rPr>
        <w:t>les</w:t>
      </w:r>
      <w:r>
        <w:rPr>
          <w:color w:val="231F20"/>
          <w:spacing w:val="-13"/>
        </w:rPr>
        <w:t> </w:t>
      </w:r>
      <w:r>
        <w:rPr>
          <w:color w:val="231F20"/>
        </w:rPr>
        <w:t>dimensions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bordures</w:t>
      </w:r>
      <w:r>
        <w:rPr>
          <w:color w:val="231F20"/>
          <w:spacing w:val="-13"/>
        </w:rPr>
        <w:t> </w:t>
      </w:r>
      <w:r>
        <w:rPr>
          <w:color w:val="231F20"/>
        </w:rPr>
        <w:t>seront</w:t>
      </w:r>
      <w:r>
        <w:rPr>
          <w:color w:val="231F20"/>
          <w:spacing w:val="-13"/>
        </w:rPr>
        <w:t> </w:t>
      </w:r>
      <w:r>
        <w:rPr>
          <w:color w:val="231F20"/>
        </w:rPr>
        <w:t>soumis,</w:t>
      </w:r>
      <w:r>
        <w:rPr>
          <w:color w:val="231F20"/>
          <w:spacing w:val="-13"/>
        </w:rPr>
        <w:t> </w:t>
      </w:r>
      <w:r>
        <w:rPr>
          <w:color w:val="231F20"/>
        </w:rPr>
        <w:t>avant</w:t>
      </w:r>
      <w:r>
        <w:rPr>
          <w:color w:val="231F20"/>
          <w:spacing w:val="-13"/>
        </w:rPr>
        <w:t> </w:t>
      </w:r>
      <w:r>
        <w:rPr>
          <w:color w:val="231F20"/>
        </w:rPr>
        <w:t>toute</w:t>
      </w:r>
      <w:r>
        <w:rPr>
          <w:color w:val="231F20"/>
          <w:spacing w:val="-13"/>
        </w:rPr>
        <w:t> </w:t>
      </w:r>
      <w:r>
        <w:rPr>
          <w:color w:val="231F20"/>
        </w:rPr>
        <w:t>mise</w:t>
      </w:r>
      <w:r>
        <w:rPr>
          <w:color w:val="231F20"/>
          <w:spacing w:val="-13"/>
        </w:rPr>
        <w:t> </w:t>
      </w:r>
      <w:r>
        <w:rPr>
          <w:color w:val="231F20"/>
        </w:rPr>
        <w:t>en</w:t>
      </w:r>
      <w:r>
        <w:rPr>
          <w:color w:val="231F20"/>
          <w:spacing w:val="-13"/>
        </w:rPr>
        <w:t> </w:t>
      </w:r>
      <w:r>
        <w:rPr>
          <w:color w:val="231F20"/>
        </w:rPr>
        <w:t>place,</w:t>
      </w:r>
      <w:r>
        <w:rPr>
          <w:color w:val="231F20"/>
          <w:spacing w:val="-13"/>
        </w:rPr>
        <w:t> </w:t>
      </w:r>
      <w:r>
        <w:rPr>
          <w:color w:val="231F20"/>
        </w:rPr>
        <w:t>à</w:t>
      </w:r>
      <w:r>
        <w:rPr>
          <w:color w:val="231F20"/>
          <w:spacing w:val="-13"/>
        </w:rPr>
        <w:t> </w:t>
      </w:r>
      <w:r>
        <w:rPr>
          <w:color w:val="231F20"/>
        </w:rPr>
        <w:t>l’acceptation</w:t>
      </w:r>
      <w:r>
        <w:rPr>
          <w:color w:val="231F20"/>
          <w:spacing w:val="-13"/>
        </w:rPr>
        <w:t> </w:t>
      </w:r>
      <w:r>
        <w:rPr>
          <w:color w:val="231F20"/>
        </w:rPr>
        <w:t>du maître d’œuvre.</w:t>
      </w:r>
    </w:p>
    <w:p>
      <w:pPr>
        <w:pStyle w:val="Heading4"/>
        <w:spacing w:before="179"/>
      </w:pPr>
      <w:bookmarkStart w:name="_TOC_250055" w:id="35"/>
      <w:r>
        <w:rPr>
          <w:color w:val="231F20"/>
        </w:rPr>
        <w:t>Article</w:t>
      </w:r>
      <w:r>
        <w:rPr>
          <w:color w:val="231F20"/>
          <w:spacing w:val="-7"/>
        </w:rPr>
        <w:t> </w:t>
      </w:r>
      <w:r>
        <w:rPr>
          <w:color w:val="231F20"/>
        </w:rPr>
        <w:t>2.16.3.</w:t>
      </w:r>
      <w:r>
        <w:rPr>
          <w:color w:val="231F20"/>
          <w:spacing w:val="-7"/>
        </w:rPr>
        <w:t> </w:t>
      </w:r>
      <w:r>
        <w:rPr>
          <w:color w:val="231F20"/>
        </w:rPr>
        <w:t>Bordures</w:t>
      </w:r>
      <w:r>
        <w:rPr>
          <w:color w:val="231F20"/>
          <w:spacing w:val="-7"/>
        </w:rPr>
        <w:t> </w:t>
      </w:r>
      <w:r>
        <w:rPr>
          <w:color w:val="231F20"/>
        </w:rPr>
        <w:t>coulées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bookmarkEnd w:id="35"/>
      <w:r>
        <w:rPr>
          <w:color w:val="231F20"/>
          <w:spacing w:val="-2"/>
        </w:rPr>
        <w:t>place*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</w:rPr>
        <w:t>Les</w:t>
      </w:r>
      <w:r>
        <w:rPr>
          <w:color w:val="231F20"/>
          <w:spacing w:val="-3"/>
        </w:rPr>
        <w:t> </w:t>
      </w:r>
      <w:r>
        <w:rPr>
          <w:color w:val="231F20"/>
        </w:rPr>
        <w:t>bordures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béton</w:t>
      </w:r>
      <w:r>
        <w:rPr>
          <w:color w:val="231F20"/>
          <w:spacing w:val="-3"/>
        </w:rPr>
        <w:t> </w:t>
      </w:r>
      <w:r>
        <w:rPr>
          <w:color w:val="231F20"/>
        </w:rPr>
        <w:t>coulé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place</w:t>
      </w:r>
      <w:r>
        <w:rPr>
          <w:color w:val="231F20"/>
          <w:spacing w:val="-3"/>
        </w:rPr>
        <w:t> </w:t>
      </w:r>
      <w:r>
        <w:rPr>
          <w:color w:val="231F20"/>
        </w:rPr>
        <w:t>doivent</w:t>
      </w:r>
      <w:r>
        <w:rPr>
          <w:color w:val="231F20"/>
          <w:spacing w:val="-3"/>
        </w:rPr>
        <w:t> </w:t>
      </w:r>
      <w:r>
        <w:rPr>
          <w:color w:val="231F20"/>
        </w:rPr>
        <w:t>être</w:t>
      </w:r>
      <w:r>
        <w:rPr>
          <w:color w:val="231F20"/>
          <w:spacing w:val="-3"/>
        </w:rPr>
        <w:t> </w:t>
      </w:r>
      <w:r>
        <w:rPr>
          <w:color w:val="231F20"/>
        </w:rPr>
        <w:t>conformes</w:t>
      </w:r>
      <w:r>
        <w:rPr>
          <w:color w:val="231F20"/>
          <w:spacing w:val="-3"/>
        </w:rPr>
        <w:t> </w:t>
      </w:r>
      <w:r>
        <w:rPr>
          <w:color w:val="231F20"/>
        </w:rPr>
        <w:t>aux</w:t>
      </w:r>
      <w:r>
        <w:rPr>
          <w:color w:val="231F20"/>
          <w:spacing w:val="-3"/>
        </w:rPr>
        <w:t> </w:t>
      </w:r>
      <w:r>
        <w:rPr>
          <w:color w:val="231F20"/>
        </w:rPr>
        <w:t>spécifications</w:t>
      </w:r>
      <w:r>
        <w:rPr>
          <w:color w:val="231F20"/>
          <w:spacing w:val="-3"/>
        </w:rPr>
        <w:t> </w:t>
      </w:r>
      <w:r>
        <w:rPr>
          <w:color w:val="231F20"/>
        </w:rPr>
        <w:t>du</w:t>
      </w:r>
      <w:r>
        <w:rPr>
          <w:color w:val="231F20"/>
          <w:spacing w:val="-3"/>
        </w:rPr>
        <w:t> </w:t>
      </w:r>
      <w:r>
        <w:rPr>
          <w:color w:val="231F20"/>
        </w:rPr>
        <w:t>Fascicule</w:t>
      </w:r>
      <w:r>
        <w:rPr>
          <w:color w:val="231F20"/>
          <w:spacing w:val="-3"/>
        </w:rPr>
        <w:t> </w:t>
      </w:r>
      <w:r>
        <w:rPr>
          <w:color w:val="231F20"/>
        </w:rPr>
        <w:t>31.</w:t>
      </w:r>
      <w:r>
        <w:rPr>
          <w:color w:val="231F20"/>
          <w:spacing w:val="-3"/>
        </w:rPr>
        <w:t> </w:t>
      </w:r>
      <w:r>
        <w:rPr>
          <w:color w:val="231F20"/>
        </w:rPr>
        <w:t>Leurs</w:t>
      </w:r>
      <w:r>
        <w:rPr>
          <w:color w:val="231F20"/>
          <w:spacing w:val="-3"/>
        </w:rPr>
        <w:t> </w:t>
      </w:r>
      <w:r>
        <w:rPr>
          <w:color w:val="231F20"/>
        </w:rPr>
        <w:t>profils</w:t>
      </w:r>
      <w:r>
        <w:rPr>
          <w:color w:val="231F20"/>
          <w:spacing w:val="-3"/>
        </w:rPr>
        <w:t> </w:t>
      </w:r>
      <w:r>
        <w:rPr>
          <w:color w:val="231F20"/>
        </w:rPr>
        <w:t>sont conformes à la norme NF EN 1340 et son complément national NF P98-340/CN.</w:t>
      </w:r>
    </w:p>
    <w:p>
      <w:pPr>
        <w:pStyle w:val="BodyText"/>
        <w:spacing w:before="55"/>
        <w:ind w:left="567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type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dimensions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bordures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seront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soumis,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toute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place,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l’acceptation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d’œuvre.</w:t>
      </w:r>
    </w:p>
    <w:p>
      <w:pPr>
        <w:pStyle w:val="BodyText"/>
        <w:spacing w:after="0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09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bookmarkStart w:name="_TOC_250054" w:id="36"/>
      <w:r>
        <w:rPr>
          <w:color w:val="231F20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</w:rPr>
        <w:t>2.16.4.</w:t>
      </w:r>
      <w:r>
        <w:rPr>
          <w:color w:val="231F20"/>
          <w:spacing w:val="-4"/>
        </w:rPr>
        <w:t> </w:t>
      </w:r>
      <w:r>
        <w:rPr>
          <w:color w:val="231F20"/>
        </w:rPr>
        <w:t>Caniveaux</w:t>
      </w:r>
      <w:r>
        <w:rPr>
          <w:color w:val="231F20"/>
          <w:spacing w:val="-4"/>
        </w:rPr>
        <w:t> </w:t>
      </w:r>
      <w:r>
        <w:rPr>
          <w:color w:val="231F20"/>
        </w:rPr>
        <w:t>préfabriqués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béton</w:t>
      </w:r>
      <w:r>
        <w:rPr>
          <w:color w:val="231F20"/>
          <w:spacing w:val="-4"/>
        </w:rPr>
        <w:t> </w:t>
      </w:r>
      <w:bookmarkEnd w:id="36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  <w:spacing w:val="-2"/>
        </w:rPr>
        <w:t>Les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caniveaux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devront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conformes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spécifications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1340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complément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natio-nal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P98-340/CN.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type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dimensions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caniveaux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seront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soumis,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toute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place,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l’acceptation </w:t>
      </w:r>
      <w:r>
        <w:rPr>
          <w:color w:val="231F20"/>
        </w:rPr>
        <w:t>du maître d’œuvre.</w:t>
      </w:r>
    </w:p>
    <w:p>
      <w:pPr>
        <w:pStyle w:val="Heading4"/>
        <w:spacing w:before="179"/>
      </w:pPr>
      <w:bookmarkStart w:name="_TOC_250053" w:id="37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2.16.5.</w:t>
      </w:r>
      <w:r>
        <w:rPr>
          <w:color w:val="231F20"/>
          <w:spacing w:val="-3"/>
        </w:rPr>
        <w:t> </w:t>
      </w:r>
      <w:r>
        <w:rPr>
          <w:color w:val="231F20"/>
        </w:rPr>
        <w:t>Caniveaux</w:t>
      </w:r>
      <w:r>
        <w:rPr>
          <w:color w:val="231F20"/>
          <w:spacing w:val="-2"/>
        </w:rPr>
        <w:t> </w:t>
      </w:r>
      <w:r>
        <w:rPr>
          <w:color w:val="231F20"/>
        </w:rPr>
        <w:t>coulés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place</w:t>
      </w:r>
      <w:r>
        <w:rPr>
          <w:color w:val="231F20"/>
          <w:spacing w:val="-2"/>
        </w:rPr>
        <w:t> </w:t>
      </w:r>
      <w:bookmarkEnd w:id="37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</w:rPr>
        <w:t>Les</w:t>
      </w:r>
      <w:r>
        <w:rPr>
          <w:color w:val="231F20"/>
          <w:spacing w:val="-8"/>
        </w:rPr>
        <w:t> </w:t>
      </w:r>
      <w:r>
        <w:rPr>
          <w:color w:val="231F20"/>
        </w:rPr>
        <w:t>caniveaux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</w:rPr>
        <w:t>coulé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place</w:t>
      </w:r>
      <w:r>
        <w:rPr>
          <w:color w:val="231F20"/>
          <w:spacing w:val="-8"/>
        </w:rPr>
        <w:t> </w:t>
      </w:r>
      <w:r>
        <w:rPr>
          <w:color w:val="231F20"/>
        </w:rPr>
        <w:t>doivent</w:t>
      </w:r>
      <w:r>
        <w:rPr>
          <w:color w:val="231F20"/>
          <w:spacing w:val="-8"/>
        </w:rPr>
        <w:t> </w:t>
      </w:r>
      <w:r>
        <w:rPr>
          <w:color w:val="231F20"/>
        </w:rPr>
        <w:t>être</w:t>
      </w:r>
      <w:r>
        <w:rPr>
          <w:color w:val="231F20"/>
          <w:spacing w:val="-8"/>
        </w:rPr>
        <w:t> </w:t>
      </w:r>
      <w:r>
        <w:rPr>
          <w:color w:val="231F20"/>
        </w:rPr>
        <w:t>conformes</w:t>
      </w:r>
      <w:r>
        <w:rPr>
          <w:color w:val="231F20"/>
          <w:spacing w:val="-8"/>
        </w:rPr>
        <w:t> </w:t>
      </w:r>
      <w:r>
        <w:rPr>
          <w:color w:val="231F20"/>
        </w:rPr>
        <w:t>aux</w:t>
      </w:r>
      <w:r>
        <w:rPr>
          <w:color w:val="231F20"/>
          <w:spacing w:val="-8"/>
        </w:rPr>
        <w:t> </w:t>
      </w:r>
      <w:r>
        <w:rPr>
          <w:color w:val="231F20"/>
        </w:rPr>
        <w:t>spécifications</w:t>
      </w:r>
      <w:r>
        <w:rPr>
          <w:color w:val="231F20"/>
          <w:spacing w:val="-8"/>
        </w:rPr>
        <w:t> </w:t>
      </w:r>
      <w:r>
        <w:rPr>
          <w:color w:val="231F20"/>
        </w:rPr>
        <w:t>du</w:t>
      </w:r>
      <w:r>
        <w:rPr>
          <w:color w:val="231F20"/>
          <w:spacing w:val="-8"/>
        </w:rPr>
        <w:t> </w:t>
      </w:r>
      <w:r>
        <w:rPr>
          <w:color w:val="231F20"/>
        </w:rPr>
        <w:t>Fascicule</w:t>
      </w:r>
      <w:r>
        <w:rPr>
          <w:color w:val="231F20"/>
          <w:spacing w:val="-8"/>
        </w:rPr>
        <w:t> </w:t>
      </w:r>
      <w:r>
        <w:rPr>
          <w:color w:val="231F20"/>
        </w:rPr>
        <w:t>31.</w:t>
      </w:r>
      <w:r>
        <w:rPr>
          <w:color w:val="231F20"/>
          <w:spacing w:val="-8"/>
        </w:rPr>
        <w:t> </w:t>
      </w:r>
      <w:r>
        <w:rPr>
          <w:color w:val="231F20"/>
        </w:rPr>
        <w:t>Leurs</w:t>
      </w:r>
      <w:r>
        <w:rPr>
          <w:color w:val="231F20"/>
          <w:spacing w:val="-8"/>
        </w:rPr>
        <w:t> </w:t>
      </w:r>
      <w:r>
        <w:rPr>
          <w:color w:val="231F20"/>
        </w:rPr>
        <w:t>profils</w:t>
      </w:r>
      <w:r>
        <w:rPr>
          <w:color w:val="231F20"/>
          <w:spacing w:val="-8"/>
        </w:rPr>
        <w:t> </w:t>
      </w:r>
      <w:r>
        <w:rPr>
          <w:color w:val="231F20"/>
        </w:rPr>
        <w:t>sont conformes à la norme NF EN 1340 et son complément national NF P98-340/CN.</w:t>
      </w:r>
    </w:p>
    <w:p>
      <w:pPr>
        <w:pStyle w:val="BodyText"/>
        <w:spacing w:before="55"/>
        <w:ind w:left="613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type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dimensions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caniveaux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seront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soumis,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toute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place,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l’acceptation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d’œuvre.</w:t>
      </w:r>
    </w:p>
    <w:p>
      <w:pPr>
        <w:pStyle w:val="BodyText"/>
        <w:spacing w:before="44"/>
      </w:pPr>
    </w:p>
    <w:p>
      <w:pPr>
        <w:pStyle w:val="Heading1"/>
      </w:pPr>
      <w:bookmarkStart w:name="_TOC_250052" w:id="38"/>
      <w:r>
        <w:rPr>
          <w:color w:val="231F20"/>
          <w:spacing w:val="-6"/>
        </w:rPr>
        <w:t>PRODUITS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PRÉFABRIQUÉS</w:t>
      </w:r>
      <w:r>
        <w:rPr>
          <w:color w:val="231F20"/>
        </w:rPr>
        <w:t> </w:t>
      </w:r>
      <w:r>
        <w:rPr>
          <w:color w:val="231F20"/>
          <w:spacing w:val="-6"/>
        </w:rPr>
        <w:t>ET</w:t>
      </w:r>
      <w:r>
        <w:rPr>
          <w:color w:val="231F20"/>
        </w:rPr>
        <w:t> </w:t>
      </w:r>
      <w:r>
        <w:rPr>
          <w:color w:val="231F20"/>
          <w:spacing w:val="-6"/>
        </w:rPr>
        <w:t>ÉLÉMENTS</w:t>
      </w:r>
      <w:r>
        <w:rPr>
          <w:color w:val="231F20"/>
        </w:rPr>
        <w:t> </w:t>
      </w:r>
      <w:r>
        <w:rPr>
          <w:color w:val="231F20"/>
          <w:spacing w:val="-6"/>
        </w:rPr>
        <w:t>MODULAIRES</w:t>
      </w:r>
      <w:r>
        <w:rPr>
          <w:color w:val="231F20"/>
          <w:spacing w:val="-1"/>
        </w:rPr>
        <w:t> </w:t>
      </w:r>
      <w:bookmarkEnd w:id="38"/>
      <w:r>
        <w:rPr>
          <w:color w:val="231F20"/>
          <w:spacing w:val="-6"/>
        </w:rPr>
        <w:t>(*)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54"/>
        <w:rPr>
          <w:rFonts w:ascii="Arial"/>
          <w:b/>
          <w:sz w:val="24"/>
        </w:rPr>
      </w:pPr>
    </w:p>
    <w:p>
      <w:pPr>
        <w:pStyle w:val="Heading3"/>
        <w:spacing w:before="0"/>
      </w:pPr>
      <w:bookmarkStart w:name="_TOC_250051" w:id="39"/>
      <w:r>
        <w:rPr>
          <w:color w:val="231F20"/>
          <w:spacing w:val="-2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2.17.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Produits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préfabriqués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5"/>
        </w:rPr>
        <w:t> </w:t>
      </w:r>
      <w:bookmarkEnd w:id="39"/>
      <w:r>
        <w:rPr>
          <w:color w:val="231F20"/>
          <w:spacing w:val="-4"/>
        </w:rPr>
        <w:t>béton</w:t>
      </w:r>
    </w:p>
    <w:p>
      <w:pPr>
        <w:pStyle w:val="Heading4"/>
        <w:spacing w:before="219"/>
      </w:pPr>
      <w:bookmarkStart w:name="_TOC_250050" w:id="40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2.17.1.</w:t>
      </w:r>
      <w:r>
        <w:rPr>
          <w:color w:val="231F20"/>
          <w:spacing w:val="-4"/>
        </w:rPr>
        <w:t> </w:t>
      </w:r>
      <w:r>
        <w:rPr>
          <w:color w:val="231F20"/>
        </w:rPr>
        <w:t>Pavés</w:t>
      </w:r>
      <w:r>
        <w:rPr>
          <w:color w:val="231F20"/>
          <w:spacing w:val="-3"/>
        </w:rPr>
        <w:t> </w:t>
      </w:r>
      <w:bookmarkEnd w:id="40"/>
      <w:r>
        <w:rPr>
          <w:color w:val="231F20"/>
          <w:spacing w:val="-2"/>
        </w:rPr>
        <w:t>béton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-4"/>
        </w:rPr>
        <w:t> </w:t>
      </w:r>
      <w:r>
        <w:rPr>
          <w:color w:val="231F20"/>
        </w:rPr>
        <w:t>pavés</w:t>
      </w:r>
      <w:r>
        <w:rPr>
          <w:color w:val="231F20"/>
          <w:spacing w:val="-4"/>
        </w:rPr>
        <w:t> </w:t>
      </w:r>
      <w:r>
        <w:rPr>
          <w:color w:val="231F20"/>
        </w:rPr>
        <w:t>béton</w:t>
      </w:r>
      <w:r>
        <w:rPr>
          <w:color w:val="231F20"/>
          <w:spacing w:val="-4"/>
        </w:rPr>
        <w:t> </w:t>
      </w:r>
      <w:r>
        <w:rPr>
          <w:color w:val="231F20"/>
        </w:rPr>
        <w:t>devront</w:t>
      </w:r>
      <w:r>
        <w:rPr>
          <w:color w:val="231F20"/>
          <w:spacing w:val="-4"/>
        </w:rPr>
        <w:t> </w:t>
      </w:r>
      <w:r>
        <w:rPr>
          <w:color w:val="231F20"/>
        </w:rPr>
        <w:t>être</w:t>
      </w:r>
      <w:r>
        <w:rPr>
          <w:color w:val="231F20"/>
          <w:spacing w:val="-4"/>
        </w:rPr>
        <w:t> </w:t>
      </w:r>
      <w:r>
        <w:rPr>
          <w:color w:val="231F20"/>
        </w:rPr>
        <w:t>conformes</w:t>
      </w:r>
      <w:r>
        <w:rPr>
          <w:color w:val="231F20"/>
          <w:spacing w:val="-4"/>
        </w:rPr>
        <w:t> </w:t>
      </w:r>
      <w:r>
        <w:rPr>
          <w:color w:val="231F20"/>
        </w:rPr>
        <w:t>aux</w:t>
      </w:r>
      <w:r>
        <w:rPr>
          <w:color w:val="231F20"/>
          <w:spacing w:val="-4"/>
        </w:rPr>
        <w:t> </w:t>
      </w:r>
      <w:r>
        <w:rPr>
          <w:color w:val="231F20"/>
        </w:rPr>
        <w:t>spécifications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norme</w:t>
      </w:r>
      <w:r>
        <w:rPr>
          <w:color w:val="231F20"/>
          <w:spacing w:val="-4"/>
        </w:rPr>
        <w:t> </w:t>
      </w:r>
      <w:r>
        <w:rPr>
          <w:color w:val="231F20"/>
        </w:rPr>
        <w:t>NF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1338.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4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et</w:t>
      </w:r>
      <w:r>
        <w:rPr>
          <w:color w:val="231F20"/>
          <w:spacing w:val="-4"/>
        </w:rPr>
        <w:t> </w:t>
      </w:r>
      <w:r>
        <w:rPr>
          <w:color w:val="231F20"/>
        </w:rPr>
        <w:t>les</w:t>
      </w:r>
      <w:r>
        <w:rPr>
          <w:color w:val="231F20"/>
          <w:spacing w:val="-4"/>
        </w:rPr>
        <w:t> </w:t>
      </w:r>
      <w:r>
        <w:rPr>
          <w:color w:val="231F20"/>
        </w:rPr>
        <w:t>dimensions</w:t>
      </w:r>
      <w:r>
        <w:rPr>
          <w:color w:val="231F20"/>
          <w:spacing w:val="-4"/>
        </w:rPr>
        <w:t> </w:t>
      </w:r>
      <w:r>
        <w:rPr>
          <w:color w:val="231F20"/>
        </w:rPr>
        <w:t>des pavés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</w:rPr>
        <w:t>seront</w:t>
      </w:r>
      <w:r>
        <w:rPr>
          <w:color w:val="231F20"/>
          <w:spacing w:val="-8"/>
        </w:rPr>
        <w:t> </w:t>
      </w:r>
      <w:r>
        <w:rPr>
          <w:color w:val="231F20"/>
        </w:rPr>
        <w:t>soumis,</w:t>
      </w:r>
      <w:r>
        <w:rPr>
          <w:color w:val="231F20"/>
          <w:spacing w:val="-8"/>
        </w:rPr>
        <w:t> </w:t>
      </w:r>
      <w:r>
        <w:rPr>
          <w:color w:val="231F20"/>
        </w:rPr>
        <w:t>avant</w:t>
      </w:r>
      <w:r>
        <w:rPr>
          <w:color w:val="231F20"/>
          <w:spacing w:val="-8"/>
        </w:rPr>
        <w:t> </w:t>
      </w:r>
      <w:r>
        <w:rPr>
          <w:color w:val="231F20"/>
        </w:rPr>
        <w:t>toute</w:t>
      </w:r>
      <w:r>
        <w:rPr>
          <w:color w:val="231F20"/>
          <w:spacing w:val="-8"/>
        </w:rPr>
        <w:t> </w:t>
      </w:r>
      <w:r>
        <w:rPr>
          <w:color w:val="231F20"/>
        </w:rPr>
        <w:t>mise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place,</w:t>
      </w:r>
      <w:r>
        <w:rPr>
          <w:color w:val="231F20"/>
          <w:spacing w:val="-8"/>
        </w:rPr>
        <w:t> </w:t>
      </w:r>
      <w:r>
        <w:rPr>
          <w:color w:val="231F20"/>
        </w:rPr>
        <w:t>à</w:t>
      </w:r>
      <w:r>
        <w:rPr>
          <w:color w:val="231F20"/>
          <w:spacing w:val="-8"/>
        </w:rPr>
        <w:t> </w:t>
      </w:r>
      <w:r>
        <w:rPr>
          <w:color w:val="231F20"/>
        </w:rPr>
        <w:t>l’acceptation</w:t>
      </w:r>
      <w:r>
        <w:rPr>
          <w:color w:val="231F20"/>
          <w:spacing w:val="-8"/>
        </w:rPr>
        <w:t> </w:t>
      </w:r>
      <w:r>
        <w:rPr>
          <w:color w:val="231F20"/>
        </w:rPr>
        <w:t>du</w:t>
      </w:r>
      <w:r>
        <w:rPr>
          <w:color w:val="231F20"/>
          <w:spacing w:val="-8"/>
        </w:rPr>
        <w:t> </w:t>
      </w:r>
      <w:r>
        <w:rPr>
          <w:color w:val="231F20"/>
        </w:rPr>
        <w:t>maître</w:t>
      </w:r>
      <w:r>
        <w:rPr>
          <w:color w:val="231F20"/>
          <w:spacing w:val="-8"/>
        </w:rPr>
        <w:t> </w:t>
      </w:r>
      <w:r>
        <w:rPr>
          <w:color w:val="231F20"/>
        </w:rPr>
        <w:t>d’œuvre.</w:t>
      </w:r>
      <w:r>
        <w:rPr>
          <w:color w:val="231F20"/>
          <w:spacing w:val="-8"/>
        </w:rPr>
        <w:t> </w:t>
      </w:r>
      <w:r>
        <w:rPr>
          <w:color w:val="231F20"/>
        </w:rPr>
        <w:t>Leurs</w:t>
      </w:r>
      <w:r>
        <w:rPr>
          <w:color w:val="231F20"/>
          <w:spacing w:val="-8"/>
        </w:rPr>
        <w:t> </w:t>
      </w:r>
      <w:r>
        <w:rPr>
          <w:color w:val="231F20"/>
        </w:rPr>
        <w:t>caractéristiques devront</w:t>
      </w:r>
      <w:r>
        <w:rPr>
          <w:color w:val="231F20"/>
          <w:spacing w:val="-4"/>
        </w:rPr>
        <w:t> </w:t>
      </w:r>
      <w:r>
        <w:rPr>
          <w:color w:val="231F20"/>
        </w:rPr>
        <w:t>être</w:t>
      </w:r>
      <w:r>
        <w:rPr>
          <w:color w:val="231F20"/>
          <w:spacing w:val="-4"/>
        </w:rPr>
        <w:t> </w:t>
      </w:r>
      <w:r>
        <w:rPr>
          <w:color w:val="231F20"/>
        </w:rPr>
        <w:t>adaptées</w:t>
      </w:r>
      <w:r>
        <w:rPr>
          <w:color w:val="231F20"/>
          <w:spacing w:val="-4"/>
        </w:rPr>
        <w:t> </w:t>
      </w:r>
      <w:r>
        <w:rPr>
          <w:color w:val="231F20"/>
        </w:rPr>
        <w:t>au</w:t>
      </w:r>
      <w:r>
        <w:rPr>
          <w:color w:val="231F20"/>
          <w:spacing w:val="-4"/>
        </w:rPr>
        <w:t> </w:t>
      </w:r>
      <w:r>
        <w:rPr>
          <w:color w:val="231F20"/>
        </w:rPr>
        <w:t>trafic</w:t>
      </w:r>
      <w:r>
        <w:rPr>
          <w:color w:val="231F20"/>
          <w:spacing w:val="-4"/>
        </w:rPr>
        <w:t> </w:t>
      </w:r>
      <w:r>
        <w:rPr>
          <w:color w:val="231F20"/>
        </w:rPr>
        <w:t>pris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compte</w:t>
      </w:r>
      <w:r>
        <w:rPr>
          <w:color w:val="231F20"/>
          <w:spacing w:val="-4"/>
        </w:rPr>
        <w:t> </w:t>
      </w:r>
      <w:r>
        <w:rPr>
          <w:color w:val="231F20"/>
        </w:rPr>
        <w:t>pour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4"/>
        </w:rPr>
        <w:t> </w:t>
      </w:r>
      <w:r>
        <w:rPr>
          <w:color w:val="231F20"/>
        </w:rPr>
        <w:t>projet.</w:t>
      </w:r>
    </w:p>
    <w:p>
      <w:pPr>
        <w:pStyle w:val="Heading4"/>
        <w:spacing w:before="178"/>
      </w:pPr>
      <w:bookmarkStart w:name="_TOC_250049" w:id="41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2.17.2.</w:t>
      </w:r>
      <w:r>
        <w:rPr>
          <w:color w:val="231F20"/>
          <w:spacing w:val="-4"/>
        </w:rPr>
        <w:t> </w:t>
      </w:r>
      <w:r>
        <w:rPr>
          <w:color w:val="231F20"/>
        </w:rPr>
        <w:t>Dalles</w:t>
      </w:r>
      <w:r>
        <w:rPr>
          <w:color w:val="231F20"/>
          <w:spacing w:val="-3"/>
        </w:rPr>
        <w:t> </w:t>
      </w:r>
      <w:bookmarkEnd w:id="41"/>
      <w:r>
        <w:rPr>
          <w:color w:val="231F20"/>
          <w:spacing w:val="-2"/>
        </w:rPr>
        <w:t>béton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-5"/>
        </w:rPr>
        <w:t> </w:t>
      </w:r>
      <w:r>
        <w:rPr>
          <w:color w:val="231F20"/>
        </w:rPr>
        <w:t>dalles</w:t>
      </w:r>
      <w:r>
        <w:rPr>
          <w:color w:val="231F20"/>
          <w:spacing w:val="-5"/>
        </w:rPr>
        <w:t> </w:t>
      </w:r>
      <w:r>
        <w:rPr>
          <w:color w:val="231F20"/>
        </w:rPr>
        <w:t>béton</w:t>
      </w:r>
      <w:r>
        <w:rPr>
          <w:color w:val="231F20"/>
          <w:spacing w:val="-5"/>
        </w:rPr>
        <w:t> </w:t>
      </w:r>
      <w:r>
        <w:rPr>
          <w:color w:val="231F20"/>
        </w:rPr>
        <w:t>devront</w:t>
      </w:r>
      <w:r>
        <w:rPr>
          <w:color w:val="231F20"/>
          <w:spacing w:val="-5"/>
        </w:rPr>
        <w:t> </w:t>
      </w:r>
      <w:r>
        <w:rPr>
          <w:color w:val="231F20"/>
        </w:rPr>
        <w:t>répondre</w:t>
      </w:r>
      <w:r>
        <w:rPr>
          <w:color w:val="231F20"/>
          <w:spacing w:val="-5"/>
        </w:rPr>
        <w:t> </w:t>
      </w:r>
      <w:r>
        <w:rPr>
          <w:color w:val="231F20"/>
        </w:rPr>
        <w:t>aux</w:t>
      </w:r>
      <w:r>
        <w:rPr>
          <w:color w:val="231F20"/>
          <w:spacing w:val="-5"/>
        </w:rPr>
        <w:t> </w:t>
      </w:r>
      <w:r>
        <w:rPr>
          <w:color w:val="231F20"/>
        </w:rPr>
        <w:t>spécifications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norme</w:t>
      </w:r>
      <w:r>
        <w:rPr>
          <w:color w:val="231F20"/>
          <w:spacing w:val="-5"/>
        </w:rPr>
        <w:t> </w:t>
      </w:r>
      <w:r>
        <w:rPr>
          <w:color w:val="231F20"/>
        </w:rPr>
        <w:t>NF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1339.</w:t>
      </w:r>
      <w:r>
        <w:rPr>
          <w:color w:val="231F20"/>
          <w:spacing w:val="-5"/>
        </w:rPr>
        <w:t> </w:t>
      </w:r>
      <w:r>
        <w:rPr>
          <w:color w:val="231F20"/>
        </w:rPr>
        <w:t>Le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les</w:t>
      </w:r>
      <w:r>
        <w:rPr>
          <w:color w:val="231F20"/>
          <w:spacing w:val="-5"/>
        </w:rPr>
        <w:t> </w:t>
      </w:r>
      <w:r>
        <w:rPr>
          <w:color w:val="231F20"/>
        </w:rPr>
        <w:t>dimensions</w:t>
      </w:r>
      <w:r>
        <w:rPr>
          <w:color w:val="231F20"/>
          <w:spacing w:val="-5"/>
        </w:rPr>
        <w:t> </w:t>
      </w:r>
      <w:r>
        <w:rPr>
          <w:color w:val="231F20"/>
        </w:rPr>
        <w:t>des</w:t>
      </w:r>
      <w:r>
        <w:rPr>
          <w:color w:val="231F20"/>
          <w:spacing w:val="-5"/>
        </w:rPr>
        <w:t> </w:t>
      </w:r>
      <w:r>
        <w:rPr>
          <w:color w:val="231F20"/>
        </w:rPr>
        <w:t>dalles </w:t>
      </w:r>
      <w:r>
        <w:rPr>
          <w:color w:val="231F20"/>
          <w:spacing w:val="-2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seront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soumis,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toute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place,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l’acceptation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d’œuvre.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Leurs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caractéristiques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devront </w:t>
      </w:r>
      <w:r>
        <w:rPr>
          <w:color w:val="231F20"/>
        </w:rPr>
        <w:t>être</w:t>
      </w:r>
      <w:r>
        <w:rPr>
          <w:color w:val="231F20"/>
          <w:spacing w:val="-1"/>
        </w:rPr>
        <w:t> </w:t>
      </w:r>
      <w:r>
        <w:rPr>
          <w:color w:val="231F20"/>
        </w:rPr>
        <w:t>adaptées</w:t>
      </w:r>
      <w:r>
        <w:rPr>
          <w:color w:val="231F20"/>
          <w:spacing w:val="-1"/>
        </w:rPr>
        <w:t> </w:t>
      </w:r>
      <w:r>
        <w:rPr>
          <w:color w:val="231F20"/>
        </w:rPr>
        <w:t>au</w:t>
      </w:r>
      <w:r>
        <w:rPr>
          <w:color w:val="231F20"/>
          <w:spacing w:val="-1"/>
        </w:rPr>
        <w:t> </w:t>
      </w:r>
      <w:r>
        <w:rPr>
          <w:color w:val="231F20"/>
        </w:rPr>
        <w:t>trafic</w:t>
      </w:r>
      <w:r>
        <w:rPr>
          <w:color w:val="231F20"/>
          <w:spacing w:val="-1"/>
        </w:rPr>
        <w:t> </w:t>
      </w:r>
      <w:r>
        <w:rPr>
          <w:color w:val="231F20"/>
        </w:rPr>
        <w:t>pris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1"/>
        </w:rPr>
        <w:t> </w:t>
      </w:r>
      <w:r>
        <w:rPr>
          <w:color w:val="231F20"/>
        </w:rPr>
        <w:t>compte</w:t>
      </w:r>
      <w:r>
        <w:rPr>
          <w:color w:val="231F20"/>
          <w:spacing w:val="-1"/>
        </w:rPr>
        <w:t> </w:t>
      </w:r>
      <w:r>
        <w:rPr>
          <w:color w:val="231F20"/>
        </w:rPr>
        <w:t>pour</w:t>
      </w:r>
      <w:r>
        <w:rPr>
          <w:color w:val="231F20"/>
          <w:spacing w:val="-1"/>
        </w:rPr>
        <w:t> </w:t>
      </w:r>
      <w:r>
        <w:rPr>
          <w:color w:val="231F20"/>
        </w:rPr>
        <w:t>le</w:t>
      </w:r>
      <w:r>
        <w:rPr>
          <w:color w:val="231F20"/>
          <w:spacing w:val="-1"/>
        </w:rPr>
        <w:t> </w:t>
      </w:r>
      <w:r>
        <w:rPr>
          <w:color w:val="231F20"/>
        </w:rPr>
        <w:t>projet.</w:t>
      </w:r>
    </w:p>
    <w:p>
      <w:pPr>
        <w:pStyle w:val="BodyText"/>
        <w:spacing w:before="113"/>
      </w:pPr>
    </w:p>
    <w:p>
      <w:pPr>
        <w:pStyle w:val="Heading3"/>
        <w:spacing w:before="0"/>
      </w:pPr>
      <w:bookmarkStart w:name="_TOC_250048" w:id="42"/>
      <w:r>
        <w:rPr>
          <w:color w:val="231F20"/>
        </w:rPr>
        <w:t>Article</w:t>
      </w:r>
      <w:r>
        <w:rPr>
          <w:color w:val="231F20"/>
          <w:spacing w:val="-9"/>
        </w:rPr>
        <w:t> </w:t>
      </w:r>
      <w:r>
        <w:rPr>
          <w:color w:val="231F20"/>
        </w:rPr>
        <w:t>2.18.</w:t>
      </w:r>
      <w:r>
        <w:rPr>
          <w:color w:val="231F20"/>
          <w:spacing w:val="-9"/>
        </w:rPr>
        <w:t> </w:t>
      </w:r>
      <w:r>
        <w:rPr>
          <w:color w:val="231F20"/>
        </w:rPr>
        <w:t>Pavés</w:t>
      </w:r>
      <w:r>
        <w:rPr>
          <w:color w:val="231F20"/>
          <w:spacing w:val="-9"/>
        </w:rPr>
        <w:t> </w:t>
      </w:r>
      <w:r>
        <w:rPr>
          <w:color w:val="231F20"/>
        </w:rPr>
        <w:t>et</w:t>
      </w:r>
      <w:r>
        <w:rPr>
          <w:color w:val="231F20"/>
          <w:spacing w:val="-9"/>
        </w:rPr>
        <w:t> </w:t>
      </w:r>
      <w:r>
        <w:rPr>
          <w:color w:val="231F20"/>
        </w:rPr>
        <w:t>dalles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pierres</w:t>
      </w:r>
      <w:r>
        <w:rPr>
          <w:color w:val="231F20"/>
          <w:spacing w:val="-8"/>
        </w:rPr>
        <w:t> </w:t>
      </w:r>
      <w:bookmarkEnd w:id="42"/>
      <w:r>
        <w:rPr>
          <w:color w:val="231F20"/>
          <w:spacing w:val="-2"/>
        </w:rPr>
        <w:t>naturelles</w:t>
      </w:r>
    </w:p>
    <w:p>
      <w:pPr>
        <w:pStyle w:val="BodyText"/>
        <w:spacing w:line="288" w:lineRule="auto" w:before="95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-10"/>
        </w:rPr>
        <w:t> </w:t>
      </w:r>
      <w:r>
        <w:rPr>
          <w:color w:val="231F20"/>
        </w:rPr>
        <w:t>éléments</w:t>
      </w:r>
      <w:r>
        <w:rPr>
          <w:color w:val="231F20"/>
          <w:spacing w:val="-10"/>
        </w:rPr>
        <w:t> </w:t>
      </w:r>
      <w:r>
        <w:rPr>
          <w:color w:val="231F20"/>
        </w:rPr>
        <w:t>modulaires</w:t>
      </w:r>
      <w:r>
        <w:rPr>
          <w:color w:val="231F20"/>
          <w:spacing w:val="-10"/>
        </w:rPr>
        <w:t> </w:t>
      </w:r>
      <w:r>
        <w:rPr>
          <w:color w:val="231F20"/>
        </w:rPr>
        <w:t>naturels</w:t>
      </w:r>
      <w:r>
        <w:rPr>
          <w:color w:val="231F20"/>
          <w:spacing w:val="-10"/>
        </w:rPr>
        <w:t> </w:t>
      </w:r>
      <w:r>
        <w:rPr>
          <w:color w:val="231F20"/>
        </w:rPr>
        <w:t>sont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10"/>
        </w:rPr>
        <w:t> </w:t>
      </w:r>
      <w:r>
        <w:rPr>
          <w:color w:val="231F20"/>
        </w:rPr>
        <w:t>dalles</w:t>
      </w:r>
      <w:r>
        <w:rPr>
          <w:color w:val="231F20"/>
          <w:spacing w:val="-10"/>
        </w:rPr>
        <w:t> </w:t>
      </w:r>
      <w:r>
        <w:rPr>
          <w:color w:val="231F20"/>
        </w:rPr>
        <w:t>et</w:t>
      </w:r>
      <w:r>
        <w:rPr>
          <w:color w:val="231F20"/>
          <w:spacing w:val="-10"/>
        </w:rPr>
        <w:t> </w:t>
      </w:r>
      <w:r>
        <w:rPr>
          <w:color w:val="231F20"/>
        </w:rPr>
        <w:t>opus</w:t>
      </w:r>
      <w:r>
        <w:rPr>
          <w:color w:val="231F20"/>
          <w:spacing w:val="-10"/>
        </w:rPr>
        <w:t> </w:t>
      </w:r>
      <w:r>
        <w:rPr>
          <w:color w:val="231F20"/>
        </w:rPr>
        <w:t>calcaire</w:t>
      </w:r>
      <w:r>
        <w:rPr>
          <w:color w:val="231F20"/>
          <w:spacing w:val="-10"/>
        </w:rPr>
        <w:t> </w:t>
      </w:r>
      <w:r>
        <w:rPr>
          <w:color w:val="231F20"/>
        </w:rPr>
        <w:t>(*),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10"/>
        </w:rPr>
        <w:t> </w:t>
      </w:r>
      <w:r>
        <w:rPr>
          <w:color w:val="231F20"/>
        </w:rPr>
        <w:t>dalles</w:t>
      </w:r>
      <w:r>
        <w:rPr>
          <w:color w:val="231F20"/>
          <w:spacing w:val="-10"/>
        </w:rPr>
        <w:t> </w:t>
      </w:r>
      <w:r>
        <w:rPr>
          <w:color w:val="231F20"/>
        </w:rPr>
        <w:t>en</w:t>
      </w:r>
      <w:r>
        <w:rPr>
          <w:color w:val="231F20"/>
          <w:spacing w:val="-10"/>
        </w:rPr>
        <w:t> </w:t>
      </w:r>
      <w:r>
        <w:rPr>
          <w:color w:val="231F20"/>
        </w:rPr>
        <w:t>marbre</w:t>
      </w:r>
      <w:r>
        <w:rPr>
          <w:color w:val="231F20"/>
          <w:spacing w:val="-10"/>
        </w:rPr>
        <w:t> </w:t>
      </w:r>
      <w:r>
        <w:rPr>
          <w:color w:val="231F20"/>
        </w:rPr>
        <w:t>(*),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10"/>
        </w:rPr>
        <w:t> </w:t>
      </w:r>
      <w:r>
        <w:rPr>
          <w:color w:val="231F20"/>
        </w:rPr>
        <w:t>pavés,</w:t>
      </w:r>
      <w:r>
        <w:rPr>
          <w:color w:val="231F20"/>
          <w:spacing w:val="-10"/>
        </w:rPr>
        <w:t> </w:t>
      </w:r>
      <w:r>
        <w:rPr>
          <w:color w:val="231F20"/>
        </w:rPr>
        <w:t>dalles</w:t>
      </w:r>
      <w:r>
        <w:rPr>
          <w:color w:val="231F20"/>
          <w:spacing w:val="-10"/>
        </w:rPr>
        <w:t> </w:t>
      </w:r>
      <w:r>
        <w:rPr>
          <w:color w:val="231F20"/>
        </w:rPr>
        <w:t>et </w:t>
      </w:r>
      <w:r>
        <w:rPr>
          <w:color w:val="231F20"/>
          <w:w w:val="90"/>
        </w:rPr>
        <w:t>opus en granit (*), porphyres (*), quartzite (*), schiste et ardoises (*), des pavés et dalles en terre cuite (*), etc. Le type et </w:t>
      </w:r>
      <w:r>
        <w:rPr>
          <w:color w:val="231F20"/>
        </w:rPr>
        <w:t>les</w:t>
      </w:r>
      <w:r>
        <w:rPr>
          <w:color w:val="231F20"/>
          <w:spacing w:val="-17"/>
        </w:rPr>
        <w:t> </w:t>
      </w:r>
      <w:r>
        <w:rPr>
          <w:color w:val="231F20"/>
        </w:rPr>
        <w:t>dimensions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éléments</w:t>
      </w:r>
      <w:r>
        <w:rPr>
          <w:color w:val="231F20"/>
          <w:spacing w:val="-14"/>
        </w:rPr>
        <w:t> </w:t>
      </w:r>
      <w:r>
        <w:rPr>
          <w:color w:val="231F20"/>
        </w:rPr>
        <w:t>modulaires</w:t>
      </w:r>
      <w:r>
        <w:rPr>
          <w:color w:val="231F20"/>
          <w:spacing w:val="-14"/>
        </w:rPr>
        <w:t> </w:t>
      </w:r>
      <w:r>
        <w:rPr>
          <w:color w:val="231F20"/>
        </w:rPr>
        <w:t>naturels</w:t>
      </w:r>
      <w:r>
        <w:rPr>
          <w:color w:val="231F20"/>
          <w:spacing w:val="-14"/>
        </w:rPr>
        <w:t> </w:t>
      </w:r>
      <w:r>
        <w:rPr>
          <w:color w:val="231F20"/>
        </w:rPr>
        <w:t>seront</w:t>
      </w:r>
      <w:r>
        <w:rPr>
          <w:color w:val="231F20"/>
          <w:spacing w:val="-14"/>
        </w:rPr>
        <w:t> </w:t>
      </w:r>
      <w:r>
        <w:rPr>
          <w:color w:val="231F20"/>
        </w:rPr>
        <w:t>soumis,</w:t>
      </w:r>
      <w:r>
        <w:rPr>
          <w:color w:val="231F20"/>
          <w:spacing w:val="-14"/>
        </w:rPr>
        <w:t> </w:t>
      </w:r>
      <w:r>
        <w:rPr>
          <w:color w:val="231F20"/>
        </w:rPr>
        <w:t>avant</w:t>
      </w:r>
      <w:r>
        <w:rPr>
          <w:color w:val="231F20"/>
          <w:spacing w:val="-14"/>
        </w:rPr>
        <w:t> </w:t>
      </w:r>
      <w:r>
        <w:rPr>
          <w:color w:val="231F20"/>
        </w:rPr>
        <w:t>toute</w:t>
      </w:r>
      <w:r>
        <w:rPr>
          <w:color w:val="231F20"/>
          <w:spacing w:val="-14"/>
        </w:rPr>
        <w:t> </w:t>
      </w:r>
      <w:r>
        <w:rPr>
          <w:color w:val="231F20"/>
        </w:rPr>
        <w:t>mise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place,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l’acceptation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maître d’œuvre.</w:t>
      </w:r>
      <w:r>
        <w:rPr>
          <w:color w:val="231F20"/>
          <w:spacing w:val="-8"/>
        </w:rPr>
        <w:t> </w:t>
      </w:r>
      <w:r>
        <w:rPr>
          <w:color w:val="231F20"/>
        </w:rPr>
        <w:t>Leurs</w:t>
      </w:r>
      <w:r>
        <w:rPr>
          <w:color w:val="231F20"/>
          <w:spacing w:val="-8"/>
        </w:rPr>
        <w:t> </w:t>
      </w:r>
      <w:r>
        <w:rPr>
          <w:color w:val="231F20"/>
        </w:rPr>
        <w:t>caractéristiques</w:t>
      </w:r>
      <w:r>
        <w:rPr>
          <w:color w:val="231F20"/>
          <w:spacing w:val="-8"/>
        </w:rPr>
        <w:t> </w:t>
      </w:r>
      <w:r>
        <w:rPr>
          <w:color w:val="231F20"/>
        </w:rPr>
        <w:t>devront</w:t>
      </w:r>
      <w:r>
        <w:rPr>
          <w:color w:val="231F20"/>
          <w:spacing w:val="-8"/>
        </w:rPr>
        <w:t> </w:t>
      </w:r>
      <w:r>
        <w:rPr>
          <w:color w:val="231F20"/>
        </w:rPr>
        <w:t>être</w:t>
      </w:r>
      <w:r>
        <w:rPr>
          <w:color w:val="231F20"/>
          <w:spacing w:val="-8"/>
        </w:rPr>
        <w:t> </w:t>
      </w:r>
      <w:r>
        <w:rPr>
          <w:color w:val="231F20"/>
        </w:rPr>
        <w:t>adaptées</w:t>
      </w:r>
      <w:r>
        <w:rPr>
          <w:color w:val="231F20"/>
          <w:spacing w:val="-8"/>
        </w:rPr>
        <w:t> </w:t>
      </w:r>
      <w:r>
        <w:rPr>
          <w:color w:val="231F20"/>
        </w:rPr>
        <w:t>au</w:t>
      </w:r>
      <w:r>
        <w:rPr>
          <w:color w:val="231F20"/>
          <w:spacing w:val="-8"/>
        </w:rPr>
        <w:t> </w:t>
      </w:r>
      <w:r>
        <w:rPr>
          <w:color w:val="231F20"/>
        </w:rPr>
        <w:t>trafic</w:t>
      </w:r>
      <w:r>
        <w:rPr>
          <w:color w:val="231F20"/>
          <w:spacing w:val="-8"/>
        </w:rPr>
        <w:t> </w:t>
      </w:r>
      <w:r>
        <w:rPr>
          <w:color w:val="231F20"/>
        </w:rPr>
        <w:t>pris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compte</w:t>
      </w:r>
      <w:r>
        <w:rPr>
          <w:color w:val="231F20"/>
          <w:spacing w:val="-8"/>
        </w:rPr>
        <w:t> </w:t>
      </w:r>
      <w:r>
        <w:rPr>
          <w:color w:val="231F20"/>
        </w:rPr>
        <w:t>pour</w:t>
      </w:r>
      <w:r>
        <w:rPr>
          <w:color w:val="231F20"/>
          <w:spacing w:val="-8"/>
        </w:rPr>
        <w:t> </w:t>
      </w:r>
      <w:r>
        <w:rPr>
          <w:color w:val="231F20"/>
        </w:rPr>
        <w:t>le</w:t>
      </w:r>
      <w:r>
        <w:rPr>
          <w:color w:val="231F20"/>
          <w:spacing w:val="-8"/>
        </w:rPr>
        <w:t> </w:t>
      </w:r>
      <w:r>
        <w:rPr>
          <w:color w:val="231F20"/>
        </w:rPr>
        <w:t>projet.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519"/>
        <w:rPr>
          <w:sz w:val="50"/>
        </w:rPr>
      </w:pPr>
      <w:r>
        <w:rPr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24768">
                <wp:simplePos x="0" y="0"/>
                <wp:positionH relativeFrom="page">
                  <wp:posOffset>899994</wp:posOffset>
                </wp:positionH>
                <wp:positionV relativeFrom="page">
                  <wp:posOffset>3667028</wp:posOffset>
                </wp:positionV>
                <wp:extent cx="6669405" cy="3358515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6669405" cy="3358515"/>
                          <a:chExt cx="6669405" cy="335851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18619"/>
                            <a:ext cx="2138045" cy="2138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8045" h="2138045">
                                <a:moveTo>
                                  <a:pt x="1372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7930"/>
                                </a:lnTo>
                                <a:lnTo>
                                  <a:pt x="2137930" y="2137930"/>
                                </a:lnTo>
                                <a:lnTo>
                                  <a:pt x="2137930" y="399072"/>
                                </a:lnTo>
                                <a:lnTo>
                                  <a:pt x="1574545" y="399072"/>
                                </a:lnTo>
                                <a:lnTo>
                                  <a:pt x="1528151" y="393728"/>
                                </a:lnTo>
                                <a:lnTo>
                                  <a:pt x="1485561" y="378506"/>
                                </a:lnTo>
                                <a:lnTo>
                                  <a:pt x="1447989" y="354620"/>
                                </a:lnTo>
                                <a:lnTo>
                                  <a:pt x="1416652" y="323284"/>
                                </a:lnTo>
                                <a:lnTo>
                                  <a:pt x="1392765" y="285713"/>
                                </a:lnTo>
                                <a:lnTo>
                                  <a:pt x="1377541" y="243121"/>
                                </a:lnTo>
                                <a:lnTo>
                                  <a:pt x="1372196" y="196723"/>
                                </a:lnTo>
                                <a:lnTo>
                                  <a:pt x="1372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909700" y="9309"/>
                            <a:ext cx="4750435" cy="333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0435" h="3339465">
                                <a:moveTo>
                                  <a:pt x="4750310" y="1154785"/>
                                </a:moveTo>
                                <a:lnTo>
                                  <a:pt x="3512693" y="1154785"/>
                                </a:lnTo>
                                <a:lnTo>
                                  <a:pt x="3465503" y="1151232"/>
                                </a:lnTo>
                                <a:lnTo>
                                  <a:pt x="3420464" y="1140911"/>
                                </a:lnTo>
                                <a:lnTo>
                                  <a:pt x="3378070" y="1124329"/>
                                </a:lnTo>
                                <a:lnTo>
                                  <a:pt x="3338813" y="1101993"/>
                                </a:lnTo>
                                <a:lnTo>
                                  <a:pt x="3303188" y="1074409"/>
                                </a:lnTo>
                                <a:lnTo>
                                  <a:pt x="3271688" y="1042085"/>
                                </a:lnTo>
                                <a:lnTo>
                                  <a:pt x="3244808" y="1005528"/>
                                </a:lnTo>
                                <a:lnTo>
                                  <a:pt x="3223042" y="965243"/>
                                </a:lnTo>
                                <a:lnTo>
                                  <a:pt x="3206883" y="921739"/>
                                </a:lnTo>
                                <a:lnTo>
                                  <a:pt x="3196826" y="875523"/>
                                </a:lnTo>
                                <a:lnTo>
                                  <a:pt x="3193364" y="827100"/>
                                </a:lnTo>
                                <a:lnTo>
                                  <a:pt x="31933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6294"/>
                                </a:lnTo>
                                <a:lnTo>
                                  <a:pt x="1803323" y="2356294"/>
                                </a:lnTo>
                                <a:lnTo>
                                  <a:pt x="1850513" y="2359847"/>
                                </a:lnTo>
                                <a:lnTo>
                                  <a:pt x="1895552" y="2370167"/>
                                </a:lnTo>
                                <a:lnTo>
                                  <a:pt x="1937949" y="2386748"/>
                                </a:lnTo>
                                <a:lnTo>
                                  <a:pt x="1977207" y="2409082"/>
                                </a:lnTo>
                                <a:lnTo>
                                  <a:pt x="2012834" y="2436664"/>
                                </a:lnTo>
                                <a:lnTo>
                                  <a:pt x="2044335" y="2468987"/>
                                </a:lnTo>
                                <a:lnTo>
                                  <a:pt x="2071216" y="2505543"/>
                                </a:lnTo>
                                <a:lnTo>
                                  <a:pt x="2092984" y="2545825"/>
                                </a:lnTo>
                                <a:lnTo>
                                  <a:pt x="2109144" y="2589328"/>
                                </a:lnTo>
                                <a:lnTo>
                                  <a:pt x="2119202" y="2635544"/>
                                </a:lnTo>
                                <a:lnTo>
                                  <a:pt x="2122665" y="2683967"/>
                                </a:lnTo>
                                <a:lnTo>
                                  <a:pt x="2122665" y="3339338"/>
                                </a:lnTo>
                                <a:lnTo>
                                  <a:pt x="4750310" y="3339338"/>
                                </a:lnTo>
                              </a:path>
                            </a:pathLst>
                          </a:custGeom>
                          <a:ln w="18618">
                            <a:solidFill>
                              <a:srgbClr val="CCBFB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891776" y="364980"/>
                            <a:ext cx="1766570" cy="156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1567815">
                                <a:moveTo>
                                  <a:pt x="1766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7192"/>
                                </a:lnTo>
                                <a:lnTo>
                                  <a:pt x="1766227" y="1567192"/>
                                </a:lnTo>
                                <a:lnTo>
                                  <a:pt x="1766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57pt;margin-top:288.742432pt;width:525.15pt;height:264.45pt;mso-position-horizontal-relative:page;mso-position-vertical-relative:page;z-index:-18291712" id="docshapegroup110" coordorigin="1417,5775" coordsize="10503,5289">
                <v:shape style="position:absolute;left:1417;top:5804;width:3367;height:3367" id="docshape111" coordorigin="1417,5804" coordsize="3367,3367" path="m3578,5804l1417,5804,1417,9171,4784,9171,4784,6433,3897,6433,3824,6424,3757,6400,3698,6363,3648,6313,3611,6254,3587,6187,3578,6114,3578,5804xe" filled="true" fillcolor="#ccbfb7" stroked="false">
                  <v:path arrowok="t"/>
                  <v:fill type="solid"/>
                </v:shape>
                <v:shape style="position:absolute;left:4424;top:5789;width:7481;height:5259" id="docshape112" coordorigin="4425,5790" coordsize="7481,5259" path="m11906,7608l9957,7608,9882,7602,9811,7586,9745,7560,9683,7525,9627,7481,9577,7431,9535,7373,9500,7310,9475,7241,9459,7168,9454,7092,9454,5790,4425,5790,4425,9500,7265,9500,7339,9506,7410,9522,7477,9548,7538,9583,7595,9627,7644,9678,7686,9735,7721,9799,7746,9867,7762,9940,7767,10016,7767,11048,11906,11048e" filled="false" stroked="true" strokeweight="1.466pt" strokecolor="#ccbfb7">
                  <v:path arrowok="t"/>
                  <v:stroke dashstyle="solid"/>
                </v:shape>
                <v:rect style="position:absolute;left:9120;top:6349;width:2782;height:2469" id="docshape113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before="1"/>
        <w:ind w:left="983" w:right="0" w:firstLine="0"/>
        <w:jc w:val="left"/>
        <w:rPr>
          <w:rFonts w:ascii="Lucida Sans Unicode"/>
          <w:sz w:val="50"/>
        </w:rPr>
      </w:pPr>
      <w:r>
        <w:rPr>
          <w:rFonts w:ascii="Lucida Sans Unicode"/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25280">
                <wp:simplePos x="0" y="0"/>
                <wp:positionH relativeFrom="page">
                  <wp:posOffset>1431660</wp:posOffset>
                </wp:positionH>
                <wp:positionV relativeFrom="paragraph">
                  <wp:posOffset>-542742</wp:posOffset>
                </wp:positionV>
                <wp:extent cx="1075055" cy="1830705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1075055" cy="1830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19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28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w w:val="105"/>
                                <w:sz w:val="28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729202pt;margin-top:-42.735638pt;width:84.65pt;height:144.15pt;mso-position-horizontal-relative:page;mso-position-vertical-relative:paragraph;z-index:-18291200" type="#_x0000_t202" id="docshape114" filled="false" stroked="false">
                <v:textbox inset="0,0,0,0">
                  <w:txbxContent>
                    <w:p>
                      <w:pPr>
                        <w:spacing w:line="2819" w:lineRule="exact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288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w w:val="105"/>
                          <w:sz w:val="288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ucida Sans Unicode"/>
          <w:color w:val="231F20"/>
          <w:spacing w:val="11"/>
          <w:sz w:val="50"/>
        </w:rPr>
        <w:t>CHAPITRE</w:t>
      </w:r>
    </w:p>
    <w:p>
      <w:pPr>
        <w:spacing w:line="242" w:lineRule="auto" w:before="14"/>
        <w:ind w:left="695" w:right="0" w:firstLine="0"/>
        <w:jc w:val="left"/>
        <w:rPr>
          <w:rFonts w:ascii="Arial" w:hAnsi="Arial"/>
          <w:b/>
          <w:sz w:val="50"/>
        </w:rPr>
      </w:pPr>
      <w:r>
        <w:rPr/>
        <w:br w:type="column"/>
      </w:r>
      <w:r>
        <w:rPr>
          <w:rFonts w:ascii="Arial" w:hAnsi="Arial"/>
          <w:b/>
          <w:color w:val="231F20"/>
          <w:sz w:val="50"/>
        </w:rPr>
        <w:t>BÉTON : </w:t>
      </w:r>
      <w:r>
        <w:rPr>
          <w:rFonts w:ascii="Arial" w:hAnsi="Arial"/>
          <w:b/>
          <w:color w:val="231F20"/>
          <w:spacing w:val="14"/>
          <w:sz w:val="50"/>
        </w:rPr>
        <w:t>ÉTUDE, </w:t>
      </w:r>
      <w:r>
        <w:rPr>
          <w:rFonts w:ascii="Arial" w:hAnsi="Arial"/>
          <w:b/>
          <w:color w:val="231F20"/>
          <w:spacing w:val="12"/>
          <w:sz w:val="50"/>
        </w:rPr>
        <w:t>COMPOSITION, </w:t>
      </w:r>
      <w:r>
        <w:rPr>
          <w:rFonts w:ascii="Arial" w:hAnsi="Arial"/>
          <w:b/>
          <w:color w:val="231F20"/>
          <w:spacing w:val="-2"/>
          <w:sz w:val="50"/>
        </w:rPr>
        <w:t>CARACTÉRISTIQUES, FABRICATION</w:t>
      </w:r>
    </w:p>
    <w:p>
      <w:pPr>
        <w:spacing w:line="572" w:lineRule="exact" w:before="0"/>
        <w:ind w:left="695" w:right="0" w:firstLine="0"/>
        <w:jc w:val="left"/>
        <w:rPr>
          <w:rFonts w:ascii="Arial" w:hAnsi="Arial"/>
          <w:b/>
          <w:sz w:val="50"/>
        </w:rPr>
      </w:pPr>
      <w:r>
        <w:rPr>
          <w:rFonts w:ascii="Arial" w:hAnsi="Arial"/>
          <w:b/>
          <w:color w:val="231F20"/>
          <w:sz w:val="50"/>
        </w:rPr>
        <w:t>ET</w:t>
      </w:r>
      <w:r>
        <w:rPr>
          <w:rFonts w:ascii="Arial" w:hAnsi="Arial"/>
          <w:b/>
          <w:color w:val="231F20"/>
          <w:spacing w:val="28"/>
          <w:sz w:val="50"/>
        </w:rPr>
        <w:t> </w:t>
      </w:r>
      <w:r>
        <w:rPr>
          <w:rFonts w:ascii="Arial" w:hAnsi="Arial"/>
          <w:b/>
          <w:color w:val="231F20"/>
          <w:spacing w:val="10"/>
          <w:sz w:val="50"/>
        </w:rPr>
        <w:t>CONTRÔLE</w:t>
      </w:r>
    </w:p>
    <w:p>
      <w:pPr>
        <w:spacing w:after="0" w:line="572" w:lineRule="exact"/>
        <w:jc w:val="left"/>
        <w:rPr>
          <w:rFonts w:ascii="Arial" w:hAnsi="Arial"/>
          <w:b/>
          <w:sz w:val="50"/>
        </w:rPr>
        <w:sectPr>
          <w:type w:val="continuous"/>
          <w:pgSz w:w="11910" w:h="16840"/>
          <w:pgMar w:header="722" w:footer="557" w:top="500" w:bottom="280" w:left="850" w:right="1275"/>
          <w:cols w:num="2" w:equalWidth="0">
            <w:col w:w="3534" w:space="40"/>
            <w:col w:w="6211"/>
          </w:cols>
        </w:sectPr>
      </w:pPr>
    </w:p>
    <w:p>
      <w:pPr>
        <w:pStyle w:val="BodyText"/>
        <w:spacing w:before="33"/>
        <w:rPr>
          <w:rFonts w:ascii="Arial"/>
          <w:b/>
          <w:sz w:val="20"/>
        </w:rPr>
      </w:pPr>
    </w:p>
    <w:p>
      <w:pPr>
        <w:spacing w:line="240" w:lineRule="auto"/>
        <w:ind w:left="56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15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spacing w:before="143"/>
        <w:ind w:left="567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pacing w:val="-2"/>
          <w:sz w:val="20"/>
        </w:rPr>
        <w:t>Article</w:t>
      </w:r>
      <w:r>
        <w:rPr>
          <w:rFonts w:ascii="Arial" w:hAnsi="Arial"/>
          <w:b/>
          <w:color w:val="231F20"/>
          <w:spacing w:val="-11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3.1.</w:t>
      </w:r>
      <w:r>
        <w:rPr>
          <w:rFonts w:ascii="Arial" w:hAnsi="Arial"/>
          <w:b/>
          <w:color w:val="231F20"/>
          <w:spacing w:val="-11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Composition</w:t>
      </w:r>
      <w:r>
        <w:rPr>
          <w:rFonts w:ascii="Arial" w:hAnsi="Arial"/>
          <w:b/>
          <w:color w:val="231F20"/>
          <w:spacing w:val="-11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du</w:t>
      </w:r>
      <w:r>
        <w:rPr>
          <w:rFonts w:ascii="Arial" w:hAnsi="Arial"/>
          <w:b/>
          <w:color w:val="231F20"/>
          <w:spacing w:val="-11"/>
          <w:sz w:val="20"/>
        </w:rPr>
        <w:t> </w:t>
      </w:r>
      <w:r>
        <w:rPr>
          <w:rFonts w:ascii="Arial" w:hAnsi="Arial"/>
          <w:b/>
          <w:color w:val="231F20"/>
          <w:spacing w:val="-4"/>
          <w:sz w:val="20"/>
        </w:rPr>
        <w:t>béton</w:t>
      </w:r>
    </w:p>
    <w:p>
      <w:pPr>
        <w:pStyle w:val="BodyText"/>
        <w:spacing w:line="288" w:lineRule="auto" w:before="94"/>
        <w:ind w:left="567" w:right="139"/>
        <w:jc w:val="both"/>
      </w:pPr>
      <w:r>
        <w:rPr>
          <w:color w:val="231F20"/>
        </w:rPr>
        <w:t>La composition du béton de ciment est conforme aux normes NF EN 13 877-1 « Chaussées en béton - Partie 1 : Matériaux</w:t>
      </w:r>
      <w:r>
        <w:rPr>
          <w:color w:val="231F20"/>
          <w:spacing w:val="-11"/>
        </w:rPr>
        <w:t> </w:t>
      </w:r>
      <w:r>
        <w:rPr>
          <w:color w:val="231F20"/>
        </w:rPr>
        <w:t>»</w:t>
      </w:r>
      <w:r>
        <w:rPr>
          <w:color w:val="231F20"/>
          <w:spacing w:val="-11"/>
        </w:rPr>
        <w:t> </w:t>
      </w:r>
      <w:r>
        <w:rPr>
          <w:color w:val="231F20"/>
        </w:rPr>
        <w:t>et</w:t>
      </w:r>
      <w:r>
        <w:rPr>
          <w:color w:val="231F20"/>
          <w:spacing w:val="-11"/>
        </w:rPr>
        <w:t> </w:t>
      </w:r>
      <w:r>
        <w:rPr>
          <w:color w:val="231F20"/>
        </w:rPr>
        <w:t>NF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206+A2/CN</w:t>
      </w:r>
      <w:r>
        <w:rPr>
          <w:color w:val="231F20"/>
          <w:spacing w:val="-11"/>
        </w:rPr>
        <w:t> </w:t>
      </w:r>
      <w:r>
        <w:rPr>
          <w:color w:val="231F20"/>
        </w:rPr>
        <w:t>«</w:t>
      </w:r>
      <w:r>
        <w:rPr>
          <w:color w:val="231F20"/>
          <w:spacing w:val="-11"/>
        </w:rPr>
        <w:t> </w:t>
      </w:r>
      <w:r>
        <w:rPr>
          <w:color w:val="231F20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</w:rPr>
        <w:t>-</w:t>
      </w:r>
      <w:r>
        <w:rPr>
          <w:color w:val="231F20"/>
          <w:spacing w:val="-11"/>
        </w:rPr>
        <w:t> </w:t>
      </w:r>
      <w:r>
        <w:rPr>
          <w:color w:val="231F20"/>
        </w:rPr>
        <w:t>Spécification,</w:t>
      </w:r>
      <w:r>
        <w:rPr>
          <w:color w:val="231F20"/>
          <w:spacing w:val="-11"/>
        </w:rPr>
        <w:t> </w:t>
      </w:r>
      <w:r>
        <w:rPr>
          <w:color w:val="231F20"/>
        </w:rPr>
        <w:t>performance,</w:t>
      </w:r>
      <w:r>
        <w:rPr>
          <w:color w:val="231F20"/>
          <w:spacing w:val="-11"/>
        </w:rPr>
        <w:t> </w:t>
      </w:r>
      <w:r>
        <w:rPr>
          <w:color w:val="231F20"/>
        </w:rPr>
        <w:t>production</w:t>
      </w:r>
      <w:r>
        <w:rPr>
          <w:color w:val="231F20"/>
          <w:spacing w:val="-11"/>
        </w:rPr>
        <w:t> </w:t>
      </w:r>
      <w:r>
        <w:rPr>
          <w:color w:val="231F20"/>
        </w:rPr>
        <w:t>et</w:t>
      </w:r>
      <w:r>
        <w:rPr>
          <w:color w:val="231F20"/>
          <w:spacing w:val="-11"/>
        </w:rPr>
        <w:t> </w:t>
      </w:r>
      <w:r>
        <w:rPr>
          <w:color w:val="231F20"/>
        </w:rPr>
        <w:t>conformité</w:t>
      </w:r>
      <w:r>
        <w:rPr>
          <w:color w:val="231F20"/>
          <w:spacing w:val="-11"/>
        </w:rPr>
        <w:t> </w:t>
      </w:r>
      <w:r>
        <w:rPr>
          <w:color w:val="231F20"/>
        </w:rPr>
        <w:t>».</w:t>
      </w:r>
      <w:r>
        <w:rPr>
          <w:color w:val="231F20"/>
          <w:spacing w:val="-11"/>
        </w:rPr>
        <w:t> </w:t>
      </w:r>
      <w:r>
        <w:rPr>
          <w:color w:val="231F20"/>
        </w:rPr>
        <w:t>Le</w:t>
      </w:r>
      <w:r>
        <w:rPr>
          <w:color w:val="231F20"/>
          <w:spacing w:val="-11"/>
        </w:rPr>
        <w:t> </w:t>
      </w:r>
      <w:r>
        <w:rPr>
          <w:color w:val="231F20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</w:rPr>
        <w:t>est</w:t>
      </w:r>
      <w:r>
        <w:rPr>
          <w:color w:val="231F20"/>
          <w:spacing w:val="-11"/>
        </w:rPr>
        <w:t> </w:t>
      </w:r>
      <w:r>
        <w:rPr>
          <w:color w:val="231F20"/>
        </w:rPr>
        <w:t>en principe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classe</w:t>
      </w:r>
      <w:r>
        <w:rPr>
          <w:color w:val="231F20"/>
          <w:spacing w:val="-4"/>
        </w:rPr>
        <w:t> </w:t>
      </w:r>
      <w:r>
        <w:rPr>
          <w:color w:val="231F20"/>
        </w:rPr>
        <w:t>BC5</w:t>
      </w:r>
      <w:r>
        <w:rPr>
          <w:color w:val="231F20"/>
          <w:spacing w:val="-4"/>
        </w:rPr>
        <w:t> </w:t>
      </w:r>
      <w:r>
        <w:rPr>
          <w:color w:val="231F20"/>
        </w:rPr>
        <w:t>(ou</w:t>
      </w:r>
      <w:r>
        <w:rPr>
          <w:color w:val="231F20"/>
          <w:spacing w:val="-4"/>
        </w:rPr>
        <w:t> </w:t>
      </w:r>
      <w:r>
        <w:rPr>
          <w:color w:val="231F20"/>
        </w:rPr>
        <w:t>BC4</w:t>
      </w:r>
      <w:r>
        <w:rPr>
          <w:color w:val="231F20"/>
          <w:spacing w:val="-4"/>
        </w:rPr>
        <w:t> </w:t>
      </w:r>
      <w:r>
        <w:rPr>
          <w:color w:val="231F20"/>
        </w:rPr>
        <w:t>ou</w:t>
      </w:r>
      <w:r>
        <w:rPr>
          <w:color w:val="231F20"/>
          <w:spacing w:val="-4"/>
        </w:rPr>
        <w:t> </w:t>
      </w:r>
      <w:r>
        <w:rPr>
          <w:color w:val="231F20"/>
        </w:rPr>
        <w:t>BC6),</w:t>
      </w:r>
      <w:r>
        <w:rPr>
          <w:color w:val="231F20"/>
          <w:spacing w:val="-4"/>
        </w:rPr>
        <w:t> </w:t>
      </w:r>
      <w:r>
        <w:rPr>
          <w:color w:val="231F20"/>
        </w:rPr>
        <w:t>conformément</w:t>
      </w:r>
      <w:r>
        <w:rPr>
          <w:color w:val="231F20"/>
          <w:spacing w:val="-4"/>
        </w:rPr>
        <w:t> </w:t>
      </w:r>
      <w:r>
        <w:rPr>
          <w:color w:val="231F20"/>
        </w:rPr>
        <w:t>à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norme</w:t>
      </w:r>
      <w:r>
        <w:rPr>
          <w:color w:val="231F20"/>
          <w:spacing w:val="-4"/>
        </w:rPr>
        <w:t> </w:t>
      </w:r>
      <w:r>
        <w:rPr>
          <w:color w:val="231F20"/>
        </w:rPr>
        <w:t>NF</w:t>
      </w:r>
      <w:r>
        <w:rPr>
          <w:color w:val="231F20"/>
          <w:spacing w:val="-4"/>
        </w:rPr>
        <w:t> </w:t>
      </w:r>
      <w:r>
        <w:rPr>
          <w:color w:val="231F20"/>
        </w:rPr>
        <w:t>P98-170</w:t>
      </w:r>
      <w:r>
        <w:rPr>
          <w:color w:val="231F20"/>
          <w:spacing w:val="-4"/>
        </w:rPr>
        <w:t> </w:t>
      </w:r>
      <w:r>
        <w:rPr>
          <w:color w:val="231F20"/>
        </w:rPr>
        <w:t>«</w:t>
      </w:r>
      <w:r>
        <w:rPr>
          <w:color w:val="231F20"/>
          <w:spacing w:val="-4"/>
        </w:rPr>
        <w:t> </w:t>
      </w:r>
      <w:r>
        <w:rPr>
          <w:color w:val="231F20"/>
        </w:rPr>
        <w:t>Chaussées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béton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ciment</w:t>
      </w:r>
      <w:r>
        <w:rPr>
          <w:color w:val="231F20"/>
          <w:spacing w:val="-4"/>
        </w:rPr>
        <w:t> </w:t>
      </w:r>
      <w:r>
        <w:rPr>
          <w:color w:val="231F20"/>
        </w:rPr>
        <w:t>– </w:t>
      </w:r>
      <w:r>
        <w:rPr>
          <w:color w:val="231F20"/>
          <w:spacing w:val="-2"/>
        </w:rPr>
        <w:t>Exécution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contrôles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»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P98-086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«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Dimensionnement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structurel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chaussées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routières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Application </w:t>
      </w:r>
      <w:r>
        <w:rPr>
          <w:color w:val="231F20"/>
        </w:rPr>
        <w:t>aux chaussées neuves » (*).</w:t>
      </w:r>
    </w:p>
    <w:p>
      <w:pPr>
        <w:pStyle w:val="BodyText"/>
        <w:spacing w:before="53"/>
        <w:ind w:left="567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béton,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destiné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confection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couche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roulement,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constitué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42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Ciment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tel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que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défini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l’article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2.2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présent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CCTP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43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Granulats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tels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que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définis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l’article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2.3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présent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CCTP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43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Eau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telle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que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définie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l’article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2.4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présent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CCTP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42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Adjuvants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tels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que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définis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l’article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2.5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présent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CCTP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43" w:after="0"/>
        <w:ind w:left="706" w:right="0" w:hanging="139"/>
        <w:jc w:val="left"/>
        <w:rPr>
          <w:sz w:val="18"/>
        </w:rPr>
      </w:pPr>
      <w:r>
        <w:rPr>
          <w:color w:val="231F20"/>
          <w:spacing w:val="-4"/>
          <w:sz w:val="18"/>
        </w:rPr>
        <w:t>Colorant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tel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que défini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à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l’article 2.6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du présent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CCTP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4"/>
          <w:sz w:val="18"/>
        </w:rPr>
        <w:t>(**)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43" w:after="0"/>
        <w:ind w:left="706" w:right="0" w:hanging="139"/>
        <w:jc w:val="left"/>
        <w:rPr>
          <w:sz w:val="18"/>
        </w:rPr>
      </w:pPr>
      <w:r>
        <w:rPr>
          <w:color w:val="231F20"/>
          <w:w w:val="95"/>
          <w:sz w:val="18"/>
        </w:rPr>
        <w:t>Addition</w:t>
      </w:r>
      <w:r>
        <w:rPr>
          <w:color w:val="231F20"/>
          <w:spacing w:val="-3"/>
          <w:w w:val="95"/>
          <w:sz w:val="18"/>
        </w:rPr>
        <w:t> </w:t>
      </w:r>
      <w:r>
        <w:rPr>
          <w:color w:val="231F20"/>
          <w:w w:val="95"/>
          <w:sz w:val="18"/>
        </w:rPr>
        <w:t>telle</w:t>
      </w:r>
      <w:r>
        <w:rPr>
          <w:color w:val="231F20"/>
          <w:spacing w:val="-2"/>
          <w:w w:val="95"/>
          <w:sz w:val="18"/>
        </w:rPr>
        <w:t> </w:t>
      </w:r>
      <w:r>
        <w:rPr>
          <w:color w:val="231F20"/>
          <w:w w:val="95"/>
          <w:sz w:val="18"/>
        </w:rPr>
        <w:t>que</w:t>
      </w:r>
      <w:r>
        <w:rPr>
          <w:color w:val="231F20"/>
          <w:spacing w:val="-2"/>
          <w:w w:val="95"/>
          <w:sz w:val="18"/>
        </w:rPr>
        <w:t> </w:t>
      </w:r>
      <w:r>
        <w:rPr>
          <w:color w:val="231F20"/>
          <w:w w:val="95"/>
          <w:sz w:val="18"/>
        </w:rPr>
        <w:t>définie</w:t>
      </w:r>
      <w:r>
        <w:rPr>
          <w:color w:val="231F20"/>
          <w:spacing w:val="-2"/>
          <w:w w:val="95"/>
          <w:sz w:val="18"/>
        </w:rPr>
        <w:t> </w:t>
      </w:r>
      <w:r>
        <w:rPr>
          <w:color w:val="231F20"/>
          <w:w w:val="95"/>
          <w:sz w:val="18"/>
        </w:rPr>
        <w:t>à</w:t>
      </w:r>
      <w:r>
        <w:rPr>
          <w:color w:val="231F20"/>
          <w:spacing w:val="-2"/>
          <w:w w:val="95"/>
          <w:sz w:val="18"/>
        </w:rPr>
        <w:t> </w:t>
      </w:r>
      <w:r>
        <w:rPr>
          <w:color w:val="231F20"/>
          <w:w w:val="95"/>
          <w:sz w:val="18"/>
        </w:rPr>
        <w:t>l’article</w:t>
      </w:r>
      <w:r>
        <w:rPr>
          <w:color w:val="231F20"/>
          <w:spacing w:val="-2"/>
          <w:w w:val="95"/>
          <w:sz w:val="18"/>
        </w:rPr>
        <w:t> </w:t>
      </w:r>
      <w:r>
        <w:rPr>
          <w:color w:val="231F20"/>
          <w:w w:val="95"/>
          <w:sz w:val="18"/>
        </w:rPr>
        <w:t>2.7</w:t>
      </w:r>
      <w:r>
        <w:rPr>
          <w:color w:val="231F20"/>
          <w:spacing w:val="-2"/>
          <w:w w:val="95"/>
          <w:sz w:val="18"/>
        </w:rPr>
        <w:t> </w:t>
      </w:r>
      <w:r>
        <w:rPr>
          <w:color w:val="231F20"/>
          <w:w w:val="95"/>
          <w:sz w:val="18"/>
        </w:rPr>
        <w:t>du</w:t>
      </w:r>
      <w:r>
        <w:rPr>
          <w:color w:val="231F20"/>
          <w:spacing w:val="-3"/>
          <w:w w:val="95"/>
          <w:sz w:val="18"/>
        </w:rPr>
        <w:t> </w:t>
      </w:r>
      <w:r>
        <w:rPr>
          <w:color w:val="231F20"/>
          <w:w w:val="95"/>
          <w:sz w:val="18"/>
        </w:rPr>
        <w:t>présent</w:t>
      </w:r>
      <w:r>
        <w:rPr>
          <w:color w:val="231F20"/>
          <w:spacing w:val="-2"/>
          <w:w w:val="95"/>
          <w:sz w:val="18"/>
        </w:rPr>
        <w:t> </w:t>
      </w:r>
      <w:r>
        <w:rPr>
          <w:color w:val="231F20"/>
          <w:w w:val="95"/>
          <w:sz w:val="18"/>
        </w:rPr>
        <w:t>CCTP</w:t>
      </w:r>
      <w:r>
        <w:rPr>
          <w:color w:val="231F20"/>
          <w:spacing w:val="-2"/>
          <w:w w:val="95"/>
          <w:sz w:val="18"/>
        </w:rPr>
        <w:t> </w:t>
      </w:r>
      <w:r>
        <w:rPr>
          <w:color w:val="231F20"/>
          <w:w w:val="95"/>
          <w:sz w:val="18"/>
        </w:rPr>
        <w:t>(**)</w:t>
      </w:r>
      <w:r>
        <w:rPr>
          <w:color w:val="231F20"/>
          <w:spacing w:val="-2"/>
          <w:w w:val="95"/>
          <w:sz w:val="18"/>
        </w:rPr>
        <w:t> </w:t>
      </w:r>
      <w:r>
        <w:rPr>
          <w:color w:val="231F20"/>
          <w:spacing w:val="-10"/>
          <w:w w:val="90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42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Fibres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telles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que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définies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l’article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2.8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présent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CCTP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(**).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43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Ajouts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tels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que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définis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l'article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2.9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présent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CCTP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4"/>
          <w:w w:val="95"/>
          <w:sz w:val="18"/>
        </w:rPr>
        <w:t>(**)</w:t>
      </w:r>
    </w:p>
    <w:p>
      <w:pPr>
        <w:pStyle w:val="BodyText"/>
        <w:spacing w:before="159"/>
      </w:pPr>
    </w:p>
    <w:p>
      <w:pPr>
        <w:pStyle w:val="Heading3"/>
        <w:spacing w:before="0"/>
      </w:pPr>
      <w:bookmarkStart w:name="_TOC_250047" w:id="43"/>
      <w:r>
        <w:rPr>
          <w:color w:val="231F20"/>
        </w:rPr>
        <w:t>Article</w:t>
      </w:r>
      <w:r>
        <w:rPr>
          <w:color w:val="231F20"/>
          <w:spacing w:val="1"/>
        </w:rPr>
        <w:t> </w:t>
      </w:r>
      <w:r>
        <w:rPr>
          <w:color w:val="231F20"/>
        </w:rPr>
        <w:t>3.2.</w:t>
      </w:r>
      <w:r>
        <w:rPr>
          <w:color w:val="231F20"/>
          <w:spacing w:val="1"/>
        </w:rPr>
        <w:t> </w:t>
      </w:r>
      <w:r>
        <w:rPr>
          <w:color w:val="231F20"/>
        </w:rPr>
        <w:t>Étude</w:t>
      </w:r>
      <w:r>
        <w:rPr>
          <w:color w:val="231F20"/>
          <w:spacing w:val="1"/>
        </w:rPr>
        <w:t> </w:t>
      </w:r>
      <w:r>
        <w:rPr>
          <w:color w:val="231F20"/>
        </w:rPr>
        <w:t>de</w:t>
      </w:r>
      <w:r>
        <w:rPr>
          <w:color w:val="231F20"/>
          <w:spacing w:val="2"/>
        </w:rPr>
        <w:t> </w:t>
      </w:r>
      <w:r>
        <w:rPr>
          <w:color w:val="231F20"/>
        </w:rPr>
        <w:t>formulation</w:t>
      </w:r>
      <w:r>
        <w:rPr>
          <w:color w:val="231F20"/>
          <w:spacing w:val="1"/>
        </w:rPr>
        <w:t> </w:t>
      </w:r>
      <w:r>
        <w:rPr>
          <w:color w:val="231F20"/>
        </w:rPr>
        <w:t>du</w:t>
      </w:r>
      <w:r>
        <w:rPr>
          <w:color w:val="231F20"/>
          <w:spacing w:val="1"/>
        </w:rPr>
        <w:t> </w:t>
      </w:r>
      <w:bookmarkEnd w:id="43"/>
      <w:r>
        <w:rPr>
          <w:color w:val="231F20"/>
          <w:spacing w:val="-4"/>
        </w:rPr>
        <w:t>béton</w:t>
      </w:r>
    </w:p>
    <w:p>
      <w:pPr>
        <w:pStyle w:val="BodyText"/>
        <w:spacing w:line="288" w:lineRule="auto" w:before="94"/>
        <w:ind w:left="567" w:right="139"/>
      </w:pP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formulation</w:t>
      </w:r>
      <w:r>
        <w:rPr>
          <w:color w:val="231F20"/>
          <w:spacing w:val="-7"/>
        </w:rPr>
        <w:t> </w:t>
      </w:r>
      <w:r>
        <w:rPr>
          <w:color w:val="231F20"/>
        </w:rPr>
        <w:t>du</w:t>
      </w:r>
      <w:r>
        <w:rPr>
          <w:color w:val="231F20"/>
          <w:spacing w:val="-7"/>
        </w:rPr>
        <w:t> </w:t>
      </w:r>
      <w:r>
        <w:rPr>
          <w:color w:val="231F20"/>
        </w:rPr>
        <w:t>béton</w:t>
      </w:r>
      <w:r>
        <w:rPr>
          <w:color w:val="231F20"/>
          <w:spacing w:val="-7"/>
        </w:rPr>
        <w:t> </w:t>
      </w:r>
      <w:r>
        <w:rPr>
          <w:color w:val="231F20"/>
        </w:rPr>
        <w:t>proposée</w:t>
      </w:r>
      <w:r>
        <w:rPr>
          <w:color w:val="231F20"/>
          <w:spacing w:val="-7"/>
        </w:rPr>
        <w:t> </w:t>
      </w:r>
      <w:r>
        <w:rPr>
          <w:color w:val="231F20"/>
        </w:rPr>
        <w:t>devra</w:t>
      </w:r>
      <w:r>
        <w:rPr>
          <w:color w:val="231F20"/>
          <w:spacing w:val="-7"/>
        </w:rPr>
        <w:t> </w:t>
      </w:r>
      <w:r>
        <w:rPr>
          <w:color w:val="231F20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</w:rPr>
        <w:t>conforme</w:t>
      </w:r>
      <w:r>
        <w:rPr>
          <w:color w:val="231F20"/>
          <w:spacing w:val="-7"/>
        </w:rPr>
        <w:t> </w:t>
      </w:r>
      <w:r>
        <w:rPr>
          <w:color w:val="231F20"/>
        </w:rPr>
        <w:t>à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norme</w:t>
      </w:r>
      <w:r>
        <w:rPr>
          <w:color w:val="231F20"/>
          <w:spacing w:val="-7"/>
        </w:rPr>
        <w:t> </w:t>
      </w:r>
      <w:r>
        <w:rPr>
          <w:color w:val="231F20"/>
        </w:rPr>
        <w:t>NF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206+A2/CN.</w:t>
      </w:r>
      <w:r>
        <w:rPr>
          <w:color w:val="231F20"/>
          <w:spacing w:val="-7"/>
        </w:rPr>
        <w:t> </w:t>
      </w:r>
      <w:r>
        <w:rPr>
          <w:color w:val="231F20"/>
        </w:rPr>
        <w:t>L’entrepreneur</w:t>
      </w:r>
      <w:r>
        <w:rPr>
          <w:color w:val="231F20"/>
          <w:spacing w:val="-7"/>
        </w:rPr>
        <w:t> </w:t>
      </w:r>
      <w:r>
        <w:rPr>
          <w:color w:val="231F20"/>
        </w:rPr>
        <w:t>présentera</w:t>
      </w:r>
      <w:r>
        <w:rPr>
          <w:color w:val="231F20"/>
          <w:spacing w:val="-7"/>
        </w:rPr>
        <w:t> </w:t>
      </w:r>
      <w:r>
        <w:rPr>
          <w:color w:val="231F20"/>
        </w:rPr>
        <w:t>à l’acceptation du maître d’œuvre la composition du béton basée sur :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16" w:lineRule="exact" w:before="0" w:after="0"/>
        <w:ind w:left="706" w:right="0" w:hanging="139"/>
        <w:jc w:val="left"/>
        <w:rPr>
          <w:sz w:val="18"/>
        </w:rPr>
      </w:pPr>
      <w:r>
        <w:rPr>
          <w:color w:val="231F20"/>
          <w:spacing w:val="-6"/>
          <w:sz w:val="18"/>
        </w:rPr>
        <w:t>(*) Une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6"/>
          <w:sz w:val="18"/>
        </w:rPr>
        <w:t>étude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6"/>
          <w:sz w:val="18"/>
        </w:rPr>
        <w:t>formulation conforme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6"/>
          <w:sz w:val="18"/>
        </w:rPr>
        <w:t>à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6"/>
          <w:sz w:val="18"/>
        </w:rPr>
        <w:t>la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6"/>
          <w:sz w:val="18"/>
        </w:rPr>
        <w:t>norme FD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6"/>
          <w:sz w:val="18"/>
        </w:rPr>
        <w:t>P98-171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6"/>
          <w:sz w:val="18"/>
        </w:rPr>
        <w:t>(**)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88" w:lineRule="auto" w:before="43" w:after="0"/>
        <w:ind w:left="567" w:right="139" w:firstLine="0"/>
        <w:jc w:val="left"/>
        <w:rPr>
          <w:sz w:val="18"/>
        </w:rPr>
      </w:pPr>
      <w:r>
        <w:rPr>
          <w:color w:val="231F20"/>
          <w:spacing w:val="-2"/>
          <w:sz w:val="18"/>
        </w:rPr>
        <w:t>(*)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références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acquises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sur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travaux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équivalents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pour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lesquels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le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béton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a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été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fabriqué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avec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constituants </w:t>
      </w:r>
      <w:r>
        <w:rPr>
          <w:color w:val="231F20"/>
          <w:sz w:val="18"/>
        </w:rPr>
        <w:t>identiques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des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conditions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fabrication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mise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œuvre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comparables.</w:t>
      </w:r>
    </w:p>
    <w:p>
      <w:pPr>
        <w:pStyle w:val="BodyText"/>
        <w:spacing w:line="288" w:lineRule="auto" w:before="55"/>
        <w:ind w:left="567" w:right="1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899999</wp:posOffset>
                </wp:positionH>
                <wp:positionV relativeFrom="paragraph">
                  <wp:posOffset>347633</wp:posOffset>
                </wp:positionV>
                <wp:extent cx="5760085" cy="738505"/>
                <wp:effectExtent l="0" t="0" r="0" b="0"/>
                <wp:wrapNone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5760085" cy="738505"/>
                          <a:chExt cx="5760085" cy="73850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6350" y="44519"/>
                            <a:ext cx="1270" cy="668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8655">
                                <a:moveTo>
                                  <a:pt x="0" y="0"/>
                                </a:moveTo>
                                <a:lnTo>
                                  <a:pt x="0" y="66804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4467" y="731647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646929" y="606446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45"/>
                                </a:lnTo>
                                <a:lnTo>
                                  <a:pt x="70746" y="76415"/>
                                </a:lnTo>
                                <a:lnTo>
                                  <a:pt x="93631" y="41261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753649" y="25722"/>
                            <a:ext cx="127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3240">
                                <a:moveTo>
                                  <a:pt x="0" y="523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5378" y="6352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-1" y="7"/>
                            <a:ext cx="5760085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738505">
                                <a:moveTo>
                                  <a:pt x="12700" y="731647"/>
                                </a:moveTo>
                                <a:lnTo>
                                  <a:pt x="10833" y="727151"/>
                                </a:lnTo>
                                <a:lnTo>
                                  <a:pt x="6350" y="725297"/>
                                </a:lnTo>
                                <a:lnTo>
                                  <a:pt x="1854" y="727151"/>
                                </a:lnTo>
                                <a:lnTo>
                                  <a:pt x="0" y="731647"/>
                                </a:lnTo>
                                <a:lnTo>
                                  <a:pt x="1854" y="736130"/>
                                </a:lnTo>
                                <a:lnTo>
                                  <a:pt x="6350" y="737997"/>
                                </a:lnTo>
                                <a:lnTo>
                                  <a:pt x="10833" y="736130"/>
                                </a:lnTo>
                                <a:lnTo>
                                  <a:pt x="12700" y="731647"/>
                                </a:lnTo>
                                <a:close/>
                              </a:path>
                              <a:path w="5760085" h="738505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738505">
                                <a:moveTo>
                                  <a:pt x="5616003" y="731647"/>
                                </a:moveTo>
                                <a:lnTo>
                                  <a:pt x="5614136" y="727151"/>
                                </a:lnTo>
                                <a:lnTo>
                                  <a:pt x="5609653" y="725297"/>
                                </a:lnTo>
                                <a:lnTo>
                                  <a:pt x="5605157" y="727151"/>
                                </a:lnTo>
                                <a:lnTo>
                                  <a:pt x="5603303" y="731647"/>
                                </a:lnTo>
                                <a:lnTo>
                                  <a:pt x="5605157" y="736130"/>
                                </a:lnTo>
                                <a:lnTo>
                                  <a:pt x="5609653" y="737997"/>
                                </a:lnTo>
                                <a:lnTo>
                                  <a:pt x="5614136" y="736130"/>
                                </a:lnTo>
                                <a:lnTo>
                                  <a:pt x="5616003" y="731647"/>
                                </a:lnTo>
                                <a:close/>
                              </a:path>
                              <a:path w="5760085" h="738505">
                                <a:moveTo>
                                  <a:pt x="5759996" y="587654"/>
                                </a:moveTo>
                                <a:lnTo>
                                  <a:pt x="5758129" y="583158"/>
                                </a:lnTo>
                                <a:lnTo>
                                  <a:pt x="5753646" y="581304"/>
                                </a:lnTo>
                                <a:lnTo>
                                  <a:pt x="5749150" y="583158"/>
                                </a:lnTo>
                                <a:lnTo>
                                  <a:pt x="5747296" y="587654"/>
                                </a:lnTo>
                                <a:lnTo>
                                  <a:pt x="5749150" y="592137"/>
                                </a:lnTo>
                                <a:lnTo>
                                  <a:pt x="5753646" y="594004"/>
                                </a:lnTo>
                                <a:lnTo>
                                  <a:pt x="5758129" y="592137"/>
                                </a:lnTo>
                                <a:lnTo>
                                  <a:pt x="5759996" y="587654"/>
                                </a:lnTo>
                                <a:close/>
                              </a:path>
                              <a:path w="5760085" h="738505">
                                <a:moveTo>
                                  <a:pt x="5759996" y="6350"/>
                                </a:moveTo>
                                <a:lnTo>
                                  <a:pt x="5758129" y="1854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54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33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33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49416" y="114413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446613" y="119349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995652" y="230731"/>
                            <a:ext cx="4144010" cy="301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L’acceptation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formulation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béton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constitue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d’arrêt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qui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est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levé</w:t>
                              </w:r>
                            </w:p>
                            <w:p>
                              <w:pPr>
                                <w:spacing w:before="4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par</w:t>
                              </w:r>
                              <w:r>
                                <w:rPr>
                                  <w:color w:val="E63540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E63540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maître</w:t>
                              </w:r>
                              <w:r>
                                <w:rPr>
                                  <w:color w:val="E63540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d'œuvre</w:t>
                              </w:r>
                              <w:r>
                                <w:rPr>
                                  <w:color w:val="E63540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avant</w:t>
                              </w:r>
                              <w:r>
                                <w:rPr>
                                  <w:color w:val="E63540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E63540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commencement</w:t>
                              </w:r>
                              <w:r>
                                <w:rPr>
                                  <w:color w:val="E63540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w w:val="105"/>
                                  <w:sz w:val="18"/>
                                </w:rPr>
                                <w:t>fabrication.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27.372692pt;width:453.55pt;height:58.15pt;mso-position-horizontal-relative:page;mso-position-vertical-relative:paragraph;z-index:15752704" id="docshapegroup116" coordorigin="1417,547" coordsize="9071,1163">
                <v:line style="position:absolute" from="1427,618" to="1427,1670" stroked="true" strokeweight="1pt" strokecolor="#e63540">
                  <v:stroke dashstyle="dot"/>
                </v:line>
                <v:line style="position:absolute" from="1487,1700" to="10221,1700" stroked="true" strokeweight="1pt" strokecolor="#e63540">
                  <v:stroke dashstyle="dot"/>
                </v:line>
                <v:shape style="position:absolute;left:10310;top:1502;width:167;height:190" id="docshape117" coordorigin="10310,1502" coordsize="167,190" path="m10310,1692l10371,1665,10422,1623,10458,1567,10476,1502e" filled="false" stroked="true" strokeweight="1.0pt" strokecolor="#e63540">
                  <v:path arrowok="t"/>
                  <v:stroke dashstyle="dot"/>
                </v:shape>
                <v:line style="position:absolute" from="10478,1412" to="10478,588" stroked="true" strokeweight="1pt" strokecolor="#e63540">
                  <v:stroke dashstyle="dot"/>
                </v:line>
                <v:line style="position:absolute" from="10418,557" to="1457,557" stroked="true" strokeweight="1pt" strokecolor="#e63540">
                  <v:stroke dashstyle="dot"/>
                </v:line>
                <v:shape style="position:absolute;left:1417;top:547;width:9071;height:1163" id="docshape118" coordorigin="1417,547" coordsize="9071,1163" path="m1437,1700l1434,1693,1427,1690,1420,1693,1417,1700,1420,1707,1427,1710,1434,1707,1437,1700xm1437,557l1434,550,1427,547,1420,550,1417,557,1420,565,1427,567,1434,565,1437,557xm10261,1700l10258,1693,10251,1690,10244,1693,10241,1700,10244,1707,10251,1710,10258,1707,10261,1700xm10488,1473l10485,1466,10478,1463,10471,1466,10468,1473,10471,1480,10478,1483,10485,1480,10488,1473xm10488,557l10485,550,10478,547,10471,550,10468,557,10471,565,10478,567,10485,565,10488,557xe" filled="true" fillcolor="#e63540" stroked="false">
                  <v:path arrowok="t"/>
                  <v:fill type="solid"/>
                </v:shape>
                <v:shape style="position:absolute;left:1810;top:727;width:802;height:802" id="docshape119" coordorigin="1810,728" coordsize="802,802" path="m2211,728l1810,1529,2612,1529,2211,728xe" filled="false" stroked="true" strokeweight="1.5pt" strokecolor="#e63540">
                  <v:path arrowok="t"/>
                  <v:stroke dashstyle="solid"/>
                </v:shape>
                <v:shape style="position:absolute;left:2120;top:735;width:201;height:885" type="#_x0000_t202" id="docshape120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910;width:6526;height:475" type="#_x0000_t202" id="docshape121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L’acceptation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formulation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béton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constitue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un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d’arrêt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qui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est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levé</w:t>
                        </w:r>
                      </w:p>
                      <w:p>
                        <w:pPr>
                          <w:spacing w:before="4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par</w:t>
                        </w:r>
                        <w:r>
                          <w:rPr>
                            <w:color w:val="E63540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</w:t>
                        </w:r>
                        <w:r>
                          <w:rPr>
                            <w:color w:val="E63540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maître</w:t>
                        </w:r>
                        <w:r>
                          <w:rPr>
                            <w:color w:val="E63540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d'œuvre</w:t>
                        </w:r>
                        <w:r>
                          <w:rPr>
                            <w:color w:val="E63540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avant</w:t>
                        </w:r>
                        <w:r>
                          <w:rPr>
                            <w:color w:val="E63540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</w:t>
                        </w:r>
                        <w:r>
                          <w:rPr>
                            <w:color w:val="E63540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commencement</w:t>
                        </w:r>
                        <w:r>
                          <w:rPr>
                            <w:color w:val="E63540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w w:val="105"/>
                            <w:sz w:val="18"/>
                          </w:rPr>
                          <w:t>fabrication.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</w:rPr>
        <w:t>L’Entrepreneur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présentera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l’acceptation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composition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proposée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centrale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celle </w:t>
      </w:r>
      <w:r>
        <w:rPr>
          <w:color w:val="231F20"/>
        </w:rPr>
        <w:t>qu’il compte fabriquée sur site.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Heading3"/>
        <w:spacing w:before="1"/>
      </w:pPr>
      <w:bookmarkStart w:name="_TOC_250046" w:id="44"/>
      <w:r>
        <w:rPr>
          <w:color w:val="231F20"/>
        </w:rPr>
        <w:t>Article</w:t>
      </w:r>
      <w:r>
        <w:rPr>
          <w:color w:val="231F20"/>
          <w:spacing w:val="1"/>
        </w:rPr>
        <w:t> </w:t>
      </w:r>
      <w:r>
        <w:rPr>
          <w:color w:val="231F20"/>
        </w:rPr>
        <w:t>3.3.</w:t>
      </w:r>
      <w:r>
        <w:rPr>
          <w:color w:val="231F20"/>
          <w:spacing w:val="2"/>
        </w:rPr>
        <w:t> </w:t>
      </w:r>
      <w:r>
        <w:rPr>
          <w:color w:val="231F20"/>
        </w:rPr>
        <w:t>Caractéristiques</w:t>
      </w:r>
      <w:r>
        <w:rPr>
          <w:color w:val="231F20"/>
          <w:spacing w:val="1"/>
        </w:rPr>
        <w:t> </w:t>
      </w:r>
      <w:r>
        <w:rPr>
          <w:color w:val="231F20"/>
        </w:rPr>
        <w:t>du</w:t>
      </w:r>
      <w:r>
        <w:rPr>
          <w:color w:val="231F20"/>
          <w:spacing w:val="2"/>
        </w:rPr>
        <w:t> </w:t>
      </w:r>
      <w:bookmarkEnd w:id="44"/>
      <w:r>
        <w:rPr>
          <w:color w:val="231F20"/>
          <w:spacing w:val="-4"/>
        </w:rPr>
        <w:t>béton</w:t>
      </w:r>
    </w:p>
    <w:p>
      <w:pPr>
        <w:pStyle w:val="BodyText"/>
        <w:spacing w:line="288" w:lineRule="auto" w:before="94"/>
        <w:ind w:left="567"/>
      </w:pP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conforme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206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+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A2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/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98-170.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satisfaire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particulier </w:t>
      </w:r>
      <w:r>
        <w:rPr>
          <w:color w:val="231F20"/>
        </w:rPr>
        <w:t>les</w:t>
      </w:r>
      <w:r>
        <w:rPr>
          <w:color w:val="231F20"/>
          <w:spacing w:val="-6"/>
        </w:rPr>
        <w:t> </w:t>
      </w:r>
      <w:r>
        <w:rPr>
          <w:color w:val="231F20"/>
        </w:rPr>
        <w:t>critères</w:t>
      </w:r>
      <w:r>
        <w:rPr>
          <w:color w:val="231F20"/>
          <w:spacing w:val="-6"/>
        </w:rPr>
        <w:t> </w:t>
      </w:r>
      <w:r>
        <w:rPr>
          <w:color w:val="231F20"/>
        </w:rPr>
        <w:t>relatifs</w:t>
      </w:r>
      <w:r>
        <w:rPr>
          <w:color w:val="231F20"/>
          <w:spacing w:val="-6"/>
        </w:rPr>
        <w:t> </w:t>
      </w:r>
      <w:r>
        <w:rPr>
          <w:color w:val="231F20"/>
        </w:rPr>
        <w:t>à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classe</w:t>
      </w:r>
      <w:r>
        <w:rPr>
          <w:color w:val="231F20"/>
          <w:spacing w:val="-6"/>
        </w:rPr>
        <w:t> </w:t>
      </w:r>
      <w:r>
        <w:rPr>
          <w:color w:val="231F20"/>
        </w:rPr>
        <w:t>mécanique,</w:t>
      </w:r>
      <w:r>
        <w:rPr>
          <w:color w:val="231F20"/>
          <w:spacing w:val="-6"/>
        </w:rPr>
        <w:t> </w:t>
      </w:r>
      <w:r>
        <w:rPr>
          <w:color w:val="231F20"/>
        </w:rPr>
        <w:t>à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classe</w:t>
      </w:r>
      <w:r>
        <w:rPr>
          <w:color w:val="231F20"/>
          <w:spacing w:val="-6"/>
        </w:rPr>
        <w:t> </w:t>
      </w:r>
      <w:r>
        <w:rPr>
          <w:color w:val="231F20"/>
        </w:rPr>
        <w:t>d’exposition</w:t>
      </w:r>
      <w:r>
        <w:rPr>
          <w:color w:val="231F20"/>
          <w:spacing w:val="-6"/>
        </w:rPr>
        <w:t> </w:t>
      </w:r>
      <w:r>
        <w:rPr>
          <w:color w:val="231F20"/>
        </w:rPr>
        <w:t>et</w:t>
      </w:r>
      <w:r>
        <w:rPr>
          <w:color w:val="231F20"/>
          <w:spacing w:val="-6"/>
        </w:rPr>
        <w:t> </w:t>
      </w:r>
      <w:r>
        <w:rPr>
          <w:color w:val="231F20"/>
        </w:rPr>
        <w:t>à</w:t>
      </w:r>
      <w:r>
        <w:rPr>
          <w:color w:val="231F20"/>
          <w:spacing w:val="-6"/>
        </w:rPr>
        <w:t> </w:t>
      </w:r>
      <w:r>
        <w:rPr>
          <w:color w:val="231F20"/>
        </w:rPr>
        <w:t>plusieurs</w:t>
      </w:r>
      <w:r>
        <w:rPr>
          <w:color w:val="231F20"/>
          <w:spacing w:val="-6"/>
        </w:rPr>
        <w:t> </w:t>
      </w:r>
      <w:r>
        <w:rPr>
          <w:color w:val="231F20"/>
        </w:rPr>
        <w:t>critères</w:t>
      </w:r>
      <w:r>
        <w:rPr>
          <w:color w:val="231F20"/>
          <w:spacing w:val="-6"/>
        </w:rPr>
        <w:t> </w:t>
      </w:r>
      <w:r>
        <w:rPr>
          <w:color w:val="231F20"/>
        </w:rPr>
        <w:t>complémentaires.</w:t>
      </w:r>
    </w:p>
    <w:p>
      <w:pPr>
        <w:pStyle w:val="Heading4"/>
        <w:spacing w:before="180"/>
      </w:pPr>
      <w:bookmarkStart w:name="_TOC_250045" w:id="45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3.3.1.</w:t>
      </w:r>
      <w:r>
        <w:rPr>
          <w:color w:val="231F20"/>
          <w:spacing w:val="-4"/>
        </w:rPr>
        <w:t> </w:t>
      </w:r>
      <w:r>
        <w:rPr>
          <w:color w:val="231F20"/>
        </w:rPr>
        <w:t>Classe</w:t>
      </w:r>
      <w:r>
        <w:rPr>
          <w:color w:val="231F20"/>
          <w:spacing w:val="-4"/>
        </w:rPr>
        <w:t> </w:t>
      </w:r>
      <w:bookmarkEnd w:id="45"/>
      <w:r>
        <w:rPr>
          <w:color w:val="231F20"/>
          <w:spacing w:val="-2"/>
        </w:rPr>
        <w:t>mécanique</w:t>
      </w:r>
    </w:p>
    <w:p>
      <w:pPr>
        <w:pStyle w:val="BodyText"/>
        <w:tabs>
          <w:tab w:pos="5108" w:val="left" w:leader="dot"/>
        </w:tabs>
        <w:spacing w:before="98"/>
        <w:ind w:left="567"/>
        <w:jc w:val="both"/>
      </w:pPr>
      <w:r>
        <w:rPr>
          <w:color w:val="231F20"/>
          <w:spacing w:val="-2"/>
        </w:rPr>
        <w:t>Pour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fondation,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classe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minimale</w:t>
      </w:r>
      <w:r>
        <w:rPr>
          <w:color w:val="231F20"/>
          <w:spacing w:val="-7"/>
        </w:rPr>
        <w:t> </w:t>
      </w:r>
      <w:r>
        <w:rPr>
          <w:color w:val="231F20"/>
          <w:spacing w:val="-5"/>
        </w:rPr>
        <w:t>est</w:t>
      </w:r>
      <w:r>
        <w:rPr>
          <w:color w:val="231F20"/>
        </w:rPr>
        <w:tab/>
      </w:r>
      <w:r>
        <w:rPr>
          <w:color w:val="231F20"/>
          <w:spacing w:val="-4"/>
        </w:rPr>
        <w:t>(*).</w:t>
      </w:r>
    </w:p>
    <w:p>
      <w:pPr>
        <w:pStyle w:val="BodyText"/>
        <w:tabs>
          <w:tab w:pos="8176" w:val="left" w:leader="dot"/>
        </w:tabs>
        <w:spacing w:before="100"/>
        <w:ind w:left="567"/>
      </w:pPr>
      <w:r>
        <w:rPr>
          <w:color w:val="231F20"/>
          <w:spacing w:val="-2"/>
        </w:rPr>
        <w:t>Pour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revêtement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(ou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couche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roulement),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classe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mécanique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minimale</w:t>
      </w:r>
      <w:r>
        <w:rPr>
          <w:color w:val="231F20"/>
          <w:spacing w:val="-11"/>
        </w:rPr>
        <w:t> </w:t>
      </w:r>
      <w:r>
        <w:rPr>
          <w:color w:val="231F20"/>
          <w:spacing w:val="-5"/>
        </w:rPr>
        <w:t>est</w:t>
      </w:r>
      <w:r>
        <w:rPr>
          <w:color w:val="231F20"/>
        </w:rPr>
        <w:tab/>
      </w:r>
      <w:r>
        <w:rPr>
          <w:color w:val="231F20"/>
          <w:spacing w:val="-4"/>
        </w:rPr>
        <w:t>(*).</w:t>
      </w:r>
    </w:p>
    <w:p>
      <w:pPr>
        <w:pStyle w:val="BodyText"/>
        <w:spacing w:after="0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22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bookmarkStart w:name="_TOC_250044" w:id="46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3.3.2.</w:t>
      </w:r>
      <w:r>
        <w:rPr>
          <w:color w:val="231F20"/>
          <w:spacing w:val="-4"/>
        </w:rPr>
        <w:t> </w:t>
      </w:r>
      <w:r>
        <w:rPr>
          <w:color w:val="231F20"/>
        </w:rPr>
        <w:t>Classe</w:t>
      </w:r>
      <w:r>
        <w:rPr>
          <w:color w:val="231F20"/>
          <w:spacing w:val="-4"/>
        </w:rPr>
        <w:t> </w:t>
      </w:r>
      <w:bookmarkEnd w:id="46"/>
      <w:r>
        <w:rPr>
          <w:color w:val="231F20"/>
          <w:spacing w:val="-2"/>
        </w:rPr>
        <w:t>d’exposition</w:t>
      </w:r>
    </w:p>
    <w:p>
      <w:pPr>
        <w:pStyle w:val="BodyText"/>
        <w:spacing w:line="288" w:lineRule="auto" w:before="99"/>
        <w:ind w:left="567"/>
      </w:pPr>
      <w:r>
        <w:rPr>
          <w:color w:val="231F20"/>
        </w:rPr>
        <w:t>La</w:t>
      </w:r>
      <w:r>
        <w:rPr>
          <w:color w:val="231F20"/>
          <w:spacing w:val="29"/>
        </w:rPr>
        <w:t> </w:t>
      </w:r>
      <w:r>
        <w:rPr>
          <w:color w:val="231F20"/>
        </w:rPr>
        <w:t>classe</w:t>
      </w:r>
      <w:r>
        <w:rPr>
          <w:color w:val="231F20"/>
          <w:spacing w:val="29"/>
        </w:rPr>
        <w:t> </w:t>
      </w:r>
      <w:r>
        <w:rPr>
          <w:color w:val="231F20"/>
        </w:rPr>
        <w:t>d’exposition</w:t>
      </w:r>
      <w:r>
        <w:rPr>
          <w:color w:val="231F20"/>
          <w:spacing w:val="29"/>
        </w:rPr>
        <w:t> </w:t>
      </w:r>
      <w:r>
        <w:rPr>
          <w:color w:val="231F20"/>
        </w:rPr>
        <w:t>est</w:t>
      </w:r>
      <w:r>
        <w:rPr>
          <w:color w:val="231F20"/>
          <w:spacing w:val="29"/>
        </w:rPr>
        <w:t> </w:t>
      </w:r>
      <w:r>
        <w:rPr>
          <w:color w:val="231F20"/>
        </w:rPr>
        <w:t>choisie</w:t>
      </w:r>
      <w:r>
        <w:rPr>
          <w:color w:val="231F20"/>
          <w:spacing w:val="29"/>
        </w:rPr>
        <w:t> </w:t>
      </w:r>
      <w:r>
        <w:rPr>
          <w:color w:val="231F20"/>
        </w:rPr>
        <w:t>conformément</w:t>
      </w:r>
      <w:r>
        <w:rPr>
          <w:color w:val="231F20"/>
          <w:spacing w:val="29"/>
        </w:rPr>
        <w:t> </w:t>
      </w:r>
      <w:r>
        <w:rPr>
          <w:color w:val="231F20"/>
        </w:rPr>
        <w:t>à</w:t>
      </w:r>
      <w:r>
        <w:rPr>
          <w:color w:val="231F20"/>
          <w:spacing w:val="29"/>
        </w:rPr>
        <w:t> </w:t>
      </w:r>
      <w:r>
        <w:rPr>
          <w:color w:val="231F20"/>
        </w:rPr>
        <w:t>la</w:t>
      </w:r>
      <w:r>
        <w:rPr>
          <w:color w:val="231F20"/>
          <w:spacing w:val="29"/>
        </w:rPr>
        <w:t> </w:t>
      </w:r>
      <w:r>
        <w:rPr>
          <w:color w:val="231F20"/>
        </w:rPr>
        <w:t>norme</w:t>
      </w:r>
      <w:r>
        <w:rPr>
          <w:color w:val="231F20"/>
          <w:spacing w:val="29"/>
        </w:rPr>
        <w:t> </w:t>
      </w:r>
      <w:r>
        <w:rPr>
          <w:color w:val="231F20"/>
        </w:rPr>
        <w:t>NF</w:t>
      </w:r>
      <w:r>
        <w:rPr>
          <w:color w:val="231F20"/>
          <w:spacing w:val="29"/>
        </w:rPr>
        <w:t> </w:t>
      </w:r>
      <w:r>
        <w:rPr>
          <w:color w:val="231F20"/>
        </w:rPr>
        <w:t>EN</w:t>
      </w:r>
      <w:r>
        <w:rPr>
          <w:color w:val="231F20"/>
          <w:spacing w:val="29"/>
        </w:rPr>
        <w:t> </w:t>
      </w:r>
      <w:r>
        <w:rPr>
          <w:color w:val="231F20"/>
        </w:rPr>
        <w:t>206+A2/CN</w:t>
      </w:r>
      <w:r>
        <w:rPr>
          <w:color w:val="231F20"/>
          <w:spacing w:val="29"/>
        </w:rPr>
        <w:t> </w:t>
      </w:r>
      <w:r>
        <w:rPr>
          <w:color w:val="231F20"/>
        </w:rPr>
        <w:t>et</w:t>
      </w:r>
      <w:r>
        <w:rPr>
          <w:color w:val="231F20"/>
          <w:spacing w:val="29"/>
        </w:rPr>
        <w:t> </w:t>
      </w:r>
      <w:r>
        <w:rPr>
          <w:color w:val="231F20"/>
        </w:rPr>
        <w:t>au</w:t>
      </w:r>
      <w:r>
        <w:rPr>
          <w:color w:val="231F20"/>
          <w:spacing w:val="29"/>
        </w:rPr>
        <w:t> </w:t>
      </w:r>
      <w:r>
        <w:rPr>
          <w:color w:val="231F20"/>
        </w:rPr>
        <w:t>tableau</w:t>
      </w:r>
      <w:r>
        <w:rPr>
          <w:color w:val="231F20"/>
          <w:spacing w:val="29"/>
        </w:rPr>
        <w:t> </w:t>
      </w:r>
      <w:r>
        <w:rPr>
          <w:color w:val="231F20"/>
        </w:rPr>
        <w:t>1</w:t>
      </w:r>
      <w:r>
        <w:rPr>
          <w:color w:val="231F20"/>
          <w:spacing w:val="29"/>
        </w:rPr>
        <w:t> </w:t>
      </w:r>
      <w:r>
        <w:rPr>
          <w:color w:val="231F20"/>
        </w:rPr>
        <w:t>de</w:t>
      </w:r>
      <w:r>
        <w:rPr>
          <w:color w:val="231F20"/>
          <w:spacing w:val="29"/>
        </w:rPr>
        <w:t> </w:t>
      </w:r>
      <w:r>
        <w:rPr>
          <w:color w:val="231F20"/>
        </w:rPr>
        <w:t>la</w:t>
      </w:r>
      <w:r>
        <w:rPr>
          <w:color w:val="231F20"/>
          <w:spacing w:val="29"/>
        </w:rPr>
        <w:t> </w:t>
      </w:r>
      <w:r>
        <w:rPr>
          <w:color w:val="231F20"/>
        </w:rPr>
        <w:t>norme NF P98-170 (version 2025). (*)</w:t>
      </w:r>
    </w:p>
    <w:p>
      <w:pPr>
        <w:pStyle w:val="BodyText"/>
        <w:tabs>
          <w:tab w:pos="3251" w:val="left" w:leader="dot"/>
        </w:tabs>
        <w:spacing w:before="55"/>
        <w:ind w:left="567"/>
      </w:pP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classe</w:t>
      </w:r>
      <w:r>
        <w:rPr>
          <w:color w:val="231F20"/>
          <w:spacing w:val="-2"/>
        </w:rPr>
        <w:t> </w:t>
      </w:r>
      <w:r>
        <w:rPr>
          <w:color w:val="231F20"/>
        </w:rPr>
        <w:t>d'exposition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est</w:t>
      </w:r>
      <w:r>
        <w:rPr>
          <w:color w:val="231F20"/>
        </w:rPr>
        <w:tab/>
      </w:r>
      <w:r>
        <w:rPr>
          <w:color w:val="231F20"/>
          <w:spacing w:val="-5"/>
        </w:rPr>
        <w:t>(*)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Heading4"/>
        <w:spacing w:before="1"/>
      </w:pPr>
      <w:bookmarkStart w:name="_TOC_250043" w:id="47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3.3.3.</w:t>
      </w:r>
      <w:r>
        <w:rPr>
          <w:color w:val="231F20"/>
          <w:spacing w:val="-2"/>
        </w:rPr>
        <w:t> </w:t>
      </w:r>
      <w:r>
        <w:rPr>
          <w:color w:val="231F20"/>
        </w:rPr>
        <w:t>Critères</w:t>
      </w:r>
      <w:bookmarkEnd w:id="47"/>
      <w:r>
        <w:rPr>
          <w:color w:val="231F20"/>
          <w:spacing w:val="-2"/>
        </w:rPr>
        <w:t> complémentaires</w:t>
      </w:r>
    </w:p>
    <w:p>
      <w:pPr>
        <w:pStyle w:val="BodyText"/>
        <w:spacing w:before="98"/>
        <w:ind w:left="567"/>
      </w:pPr>
      <w:r>
        <w:rPr>
          <w:color w:val="231F20"/>
          <w:spacing w:val="-4"/>
        </w:rPr>
        <w:t>En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outre,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béton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doit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satisfaire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les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critères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suivants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  <w:tab w:pos="3751" w:val="left" w:leader="dot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La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catégorie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des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granulats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5"/>
          <w:sz w:val="18"/>
        </w:rPr>
        <w:t>est</w:t>
      </w:r>
      <w:r>
        <w:rPr>
          <w:color w:val="231F20"/>
          <w:sz w:val="18"/>
        </w:rPr>
        <w:tab/>
      </w:r>
      <w:r>
        <w:rPr>
          <w:color w:val="231F20"/>
          <w:spacing w:val="-4"/>
          <w:sz w:val="18"/>
        </w:rPr>
        <w:t>(*)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4"/>
          <w:sz w:val="18"/>
        </w:rPr>
        <w:t>(B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;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4"/>
          <w:sz w:val="18"/>
        </w:rPr>
        <w:t>C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;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4"/>
          <w:sz w:val="18"/>
        </w:rPr>
        <w:t>D,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en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4"/>
          <w:sz w:val="18"/>
        </w:rPr>
        <w:t>fonction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4"/>
          <w:sz w:val="18"/>
        </w:rPr>
        <w:t>la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nature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la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4"/>
          <w:sz w:val="18"/>
        </w:rPr>
        <w:t>couche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(fondation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4"/>
          <w:sz w:val="18"/>
        </w:rPr>
        <w:t>ou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roulement),</w:t>
      </w:r>
    </w:p>
    <w:p>
      <w:pPr>
        <w:pStyle w:val="BodyText"/>
        <w:spacing w:before="43"/>
        <w:ind w:left="707"/>
      </w:pPr>
      <w:r>
        <w:rPr>
          <w:color w:val="231F20"/>
          <w:spacing w:val="-4"/>
        </w:rPr>
        <w:t>du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trafic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traitement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surface).</w:t>
      </w:r>
    </w:p>
    <w:p>
      <w:pPr>
        <w:pStyle w:val="BodyText"/>
        <w:spacing w:after="0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23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84"/>
        <w:ind w:left="567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Article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3.3.3.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Critères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complémentaires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pacing w:val="-2"/>
          <w:sz w:val="18"/>
        </w:rPr>
        <w:t>(Suite)</w:t>
      </w:r>
    </w:p>
    <w:p>
      <w:pPr>
        <w:pStyle w:val="ListParagraph"/>
        <w:numPr>
          <w:ilvl w:val="0"/>
          <w:numId w:val="12"/>
        </w:numPr>
        <w:tabs>
          <w:tab w:pos="706" w:val="left" w:leader="none"/>
          <w:tab w:pos="9083" w:val="left" w:leader="dot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La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classe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chlorure,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qui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dépend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présence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ou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non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pièces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métalliques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dans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le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béton,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5"/>
          <w:sz w:val="18"/>
        </w:rPr>
        <w:t>est</w:t>
      </w:r>
      <w:r>
        <w:rPr>
          <w:color w:val="231F20"/>
          <w:sz w:val="18"/>
        </w:rPr>
        <w:tab/>
      </w:r>
      <w:r>
        <w:rPr>
          <w:color w:val="231F20"/>
          <w:spacing w:val="-4"/>
          <w:sz w:val="18"/>
        </w:rPr>
        <w:t>(*).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0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La</w:t>
      </w:r>
      <w:r>
        <w:rPr>
          <w:color w:val="231F20"/>
          <w:spacing w:val="17"/>
          <w:sz w:val="18"/>
        </w:rPr>
        <w:t> </w:t>
      </w:r>
      <w:r>
        <w:rPr>
          <w:color w:val="231F20"/>
          <w:sz w:val="18"/>
        </w:rPr>
        <w:t>dimension</w:t>
      </w:r>
      <w:r>
        <w:rPr>
          <w:color w:val="231F20"/>
          <w:spacing w:val="17"/>
          <w:sz w:val="18"/>
        </w:rPr>
        <w:t> </w:t>
      </w:r>
      <w:r>
        <w:rPr>
          <w:color w:val="231F20"/>
          <w:sz w:val="18"/>
        </w:rPr>
        <w:t>maximale</w:t>
      </w:r>
      <w:r>
        <w:rPr>
          <w:color w:val="231F20"/>
          <w:spacing w:val="17"/>
          <w:sz w:val="18"/>
        </w:rPr>
        <w:t> </w:t>
      </w:r>
      <w:r>
        <w:rPr>
          <w:color w:val="231F20"/>
          <w:sz w:val="18"/>
        </w:rPr>
        <w:t>Dmax</w:t>
      </w:r>
      <w:r>
        <w:rPr>
          <w:color w:val="231F20"/>
          <w:spacing w:val="17"/>
          <w:sz w:val="18"/>
        </w:rPr>
        <w:t> </w:t>
      </w:r>
      <w:r>
        <w:rPr>
          <w:color w:val="231F20"/>
          <w:sz w:val="18"/>
        </w:rPr>
        <w:t>est</w:t>
      </w:r>
      <w:r>
        <w:rPr>
          <w:color w:val="231F20"/>
          <w:spacing w:val="17"/>
          <w:sz w:val="18"/>
        </w:rPr>
        <w:t> </w:t>
      </w:r>
      <w:r>
        <w:rPr>
          <w:color w:val="231F20"/>
          <w:sz w:val="18"/>
        </w:rPr>
        <w:t>…….,</w:t>
      </w:r>
      <w:r>
        <w:rPr>
          <w:color w:val="231F20"/>
          <w:spacing w:val="63"/>
          <w:w w:val="150"/>
          <w:sz w:val="18"/>
        </w:rPr>
        <w:t> </w:t>
      </w:r>
      <w:r>
        <w:rPr>
          <w:color w:val="231F20"/>
          <w:spacing w:val="-4"/>
          <w:sz w:val="18"/>
        </w:rPr>
        <w:t>(**)</w:t>
      </w:r>
    </w:p>
    <w:p>
      <w:pPr>
        <w:pStyle w:val="BodyText"/>
        <w:spacing w:before="128"/>
      </w:pPr>
    </w:p>
    <w:p>
      <w:pPr>
        <w:pStyle w:val="ListParagraph"/>
        <w:numPr>
          <w:ilvl w:val="0"/>
          <w:numId w:val="12"/>
        </w:numPr>
        <w:tabs>
          <w:tab w:pos="706" w:val="left" w:leader="none"/>
          <w:tab w:pos="6526" w:val="left" w:leader="dot"/>
        </w:tabs>
        <w:spacing w:line="240" w:lineRule="auto" w:before="0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Le</w:t>
      </w:r>
      <w:r>
        <w:rPr>
          <w:color w:val="231F20"/>
          <w:spacing w:val="5"/>
          <w:sz w:val="18"/>
        </w:rPr>
        <w:t> </w:t>
      </w:r>
      <w:r>
        <w:rPr>
          <w:color w:val="231F20"/>
          <w:sz w:val="18"/>
        </w:rPr>
        <w:t>cas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échéant,</w:t>
      </w:r>
      <w:r>
        <w:rPr>
          <w:color w:val="231F20"/>
          <w:spacing w:val="5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classe</w:t>
      </w:r>
      <w:r>
        <w:rPr>
          <w:color w:val="231F20"/>
          <w:spacing w:val="5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consistance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5"/>
          <w:sz w:val="18"/>
        </w:rPr>
        <w:t> </w:t>
      </w:r>
      <w:r>
        <w:rPr>
          <w:color w:val="231F20"/>
          <w:sz w:val="18"/>
        </w:rPr>
        <w:t>béton</w:t>
      </w:r>
      <w:r>
        <w:rPr>
          <w:color w:val="231F20"/>
          <w:spacing w:val="6"/>
          <w:sz w:val="18"/>
        </w:rPr>
        <w:t> </w:t>
      </w:r>
      <w:r>
        <w:rPr>
          <w:color w:val="231F20"/>
          <w:sz w:val="18"/>
        </w:rPr>
        <w:t>est</w:t>
      </w:r>
      <w:r>
        <w:rPr>
          <w:color w:val="231F20"/>
          <w:spacing w:val="5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2"/>
          <w:sz w:val="18"/>
        </w:rPr>
        <w:t>classe</w:t>
      </w:r>
      <w:r>
        <w:rPr>
          <w:color w:val="231F20"/>
          <w:sz w:val="18"/>
        </w:rPr>
        <w:tab/>
      </w:r>
      <w:r>
        <w:rPr>
          <w:color w:val="231F20"/>
          <w:spacing w:val="-2"/>
          <w:sz w:val="18"/>
        </w:rPr>
        <w:t>(***).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2"/>
      </w:pP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0" w:after="0"/>
        <w:ind w:left="706" w:right="0" w:hanging="139"/>
        <w:jc w:val="left"/>
        <w:rPr>
          <w:sz w:val="12"/>
        </w:rPr>
      </w:pPr>
      <w:r>
        <w:rPr>
          <w:color w:val="231F20"/>
          <w:sz w:val="18"/>
        </w:rPr>
        <w:t>Le</w:t>
      </w:r>
      <w:r>
        <w:rPr>
          <w:color w:val="231F20"/>
          <w:spacing w:val="3"/>
          <w:sz w:val="18"/>
        </w:rPr>
        <w:t> </w:t>
      </w:r>
      <w:r>
        <w:rPr>
          <w:color w:val="231F20"/>
          <w:sz w:val="18"/>
        </w:rPr>
        <w:t>cas</w:t>
      </w:r>
      <w:r>
        <w:rPr>
          <w:color w:val="231F20"/>
          <w:spacing w:val="4"/>
          <w:sz w:val="18"/>
        </w:rPr>
        <w:t> </w:t>
      </w:r>
      <w:r>
        <w:rPr>
          <w:color w:val="231F20"/>
          <w:sz w:val="18"/>
        </w:rPr>
        <w:t>échéant,</w:t>
      </w:r>
      <w:r>
        <w:rPr>
          <w:color w:val="231F20"/>
          <w:spacing w:val="4"/>
          <w:sz w:val="18"/>
        </w:rPr>
        <w:t> </w:t>
      </w:r>
      <w:r>
        <w:rPr>
          <w:color w:val="231F20"/>
          <w:sz w:val="18"/>
        </w:rPr>
        <w:t>le</w:t>
      </w:r>
      <w:r>
        <w:rPr>
          <w:color w:val="231F20"/>
          <w:spacing w:val="4"/>
          <w:sz w:val="18"/>
        </w:rPr>
        <w:t> </w:t>
      </w:r>
      <w:r>
        <w:rPr>
          <w:color w:val="231F20"/>
          <w:sz w:val="18"/>
        </w:rPr>
        <w:t>béton</w:t>
      </w:r>
      <w:r>
        <w:rPr>
          <w:color w:val="231F20"/>
          <w:spacing w:val="4"/>
          <w:sz w:val="18"/>
        </w:rPr>
        <w:t> </w:t>
      </w:r>
      <w:r>
        <w:rPr>
          <w:color w:val="231F20"/>
          <w:sz w:val="18"/>
        </w:rPr>
        <w:t>sera</w:t>
      </w:r>
      <w:r>
        <w:rPr>
          <w:color w:val="231F20"/>
          <w:spacing w:val="4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4"/>
          <w:sz w:val="18"/>
        </w:rPr>
        <w:t> </w:t>
      </w:r>
      <w:r>
        <w:rPr>
          <w:color w:val="231F20"/>
          <w:sz w:val="18"/>
        </w:rPr>
        <w:t>couleur</w:t>
      </w:r>
      <w:r>
        <w:rPr>
          <w:color w:val="231F20"/>
          <w:spacing w:val="3"/>
          <w:sz w:val="18"/>
        </w:rPr>
        <w:t> </w:t>
      </w:r>
      <w:r>
        <w:rPr>
          <w:color w:val="231F20"/>
          <w:sz w:val="18"/>
        </w:rPr>
        <w:t>:</w:t>
      </w:r>
      <w:r>
        <w:rPr>
          <w:color w:val="231F20"/>
          <w:spacing w:val="4"/>
          <w:sz w:val="18"/>
        </w:rPr>
        <w:t> </w:t>
      </w:r>
      <w:r>
        <w:rPr>
          <w:color w:val="231F20"/>
          <w:spacing w:val="-2"/>
          <w:sz w:val="12"/>
        </w:rPr>
        <w:t>..................</w:t>
      </w:r>
    </w:p>
    <w:p>
      <w:pPr>
        <w:pStyle w:val="BodyText"/>
        <w:spacing w:line="288" w:lineRule="auto" w:before="100"/>
        <w:ind w:left="567"/>
      </w:pPr>
      <w:r>
        <w:rPr>
          <w:color w:val="231F20"/>
          <w:spacing w:val="-4"/>
        </w:rPr>
        <w:t>La formulation proposée par l’entreprise devra permettre d’obtenir une teinte uniforme. La teinte définitive sera </w:t>
      </w:r>
      <w:r>
        <w:rPr>
          <w:color w:val="231F20"/>
          <w:spacing w:val="-4"/>
        </w:rPr>
        <w:t>arrêtée </w:t>
      </w:r>
      <w:r>
        <w:rPr>
          <w:color w:val="231F20"/>
        </w:rPr>
        <w:t>par</w:t>
      </w:r>
      <w:r>
        <w:rPr>
          <w:color w:val="231F20"/>
          <w:spacing w:val="-3"/>
        </w:rPr>
        <w:t> </w:t>
      </w:r>
      <w:r>
        <w:rPr>
          <w:color w:val="231F20"/>
        </w:rPr>
        <w:t>le</w:t>
      </w:r>
      <w:r>
        <w:rPr>
          <w:color w:val="231F20"/>
          <w:spacing w:val="-3"/>
        </w:rPr>
        <w:t> </w:t>
      </w:r>
      <w:r>
        <w:rPr>
          <w:color w:val="231F20"/>
        </w:rPr>
        <w:t>maître</w:t>
      </w:r>
      <w:r>
        <w:rPr>
          <w:color w:val="231F20"/>
          <w:spacing w:val="-3"/>
        </w:rPr>
        <w:t> </w:t>
      </w:r>
      <w:r>
        <w:rPr>
          <w:color w:val="231F20"/>
        </w:rPr>
        <w:t>d’œuvre</w:t>
      </w:r>
      <w:r>
        <w:rPr>
          <w:color w:val="231F20"/>
          <w:spacing w:val="-3"/>
        </w:rPr>
        <w:t> </w:t>
      </w:r>
      <w:r>
        <w:rPr>
          <w:color w:val="231F20"/>
        </w:rPr>
        <w:t>lors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réalisation</w:t>
      </w:r>
      <w:r>
        <w:rPr>
          <w:color w:val="231F20"/>
          <w:spacing w:val="-3"/>
        </w:rPr>
        <w:t> </w:t>
      </w:r>
      <w:r>
        <w:rPr>
          <w:color w:val="231F20"/>
        </w:rPr>
        <w:t>des</w:t>
      </w:r>
      <w:r>
        <w:rPr>
          <w:color w:val="231F20"/>
          <w:spacing w:val="-3"/>
        </w:rPr>
        <w:t> </w:t>
      </w:r>
      <w:r>
        <w:rPr>
          <w:color w:val="231F20"/>
        </w:rPr>
        <w:t>épreuves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convenance.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ListParagraph"/>
        <w:numPr>
          <w:ilvl w:val="0"/>
          <w:numId w:val="12"/>
        </w:numPr>
        <w:tabs>
          <w:tab w:pos="705" w:val="left" w:leader="none"/>
          <w:tab w:pos="707" w:val="left" w:leader="none"/>
          <w:tab w:pos="3193" w:val="left" w:leader="dot"/>
        </w:tabs>
        <w:spacing w:line="288" w:lineRule="auto" w:before="0" w:after="0"/>
        <w:ind w:left="707" w:right="139" w:hanging="141"/>
        <w:jc w:val="left"/>
        <w:rPr>
          <w:sz w:val="18"/>
        </w:rPr>
      </w:pPr>
      <w:r>
        <w:rPr>
          <w:color w:val="231F20"/>
          <w:sz w:val="18"/>
        </w:rPr>
        <w:t>Echéance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visée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pour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remise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circulation,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le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béton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doit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avoir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une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résistance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compression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minimale de </w:t>
      </w:r>
      <w:r>
        <w:rPr>
          <w:color w:val="231F20"/>
          <w:sz w:val="12"/>
        </w:rPr>
        <w:t>..................</w:t>
      </w:r>
      <w:r>
        <w:rPr>
          <w:color w:val="231F20"/>
          <w:spacing w:val="40"/>
          <w:sz w:val="12"/>
        </w:rPr>
        <w:t> </w:t>
      </w:r>
      <w:r>
        <w:rPr>
          <w:color w:val="231F20"/>
          <w:sz w:val="18"/>
        </w:rPr>
        <w:t>MPa </w:t>
      </w:r>
      <w:r>
        <w:rPr>
          <w:color w:val="231F20"/>
          <w:w w:val="95"/>
          <w:sz w:val="18"/>
        </w:rPr>
        <w:t>(****) </w:t>
      </w:r>
      <w:r>
        <w:rPr>
          <w:color w:val="231F20"/>
          <w:sz w:val="18"/>
        </w:rPr>
        <w:t>à</w:t>
      </w:r>
      <w:r>
        <w:rPr>
          <w:rFonts w:ascii="Times New Roman" w:hAnsi="Times New Roman"/>
          <w:color w:val="231F20"/>
          <w:sz w:val="18"/>
        </w:rPr>
        <w:tab/>
      </w:r>
      <w:r>
        <w:rPr>
          <w:color w:val="231F20"/>
          <w:w w:val="90"/>
          <w:sz w:val="18"/>
        </w:rPr>
        <w:t>jour(s)</w:t>
      </w:r>
      <w:r>
        <w:rPr>
          <w:color w:val="231F20"/>
          <w:spacing w:val="-9"/>
          <w:w w:val="90"/>
          <w:sz w:val="18"/>
        </w:rPr>
        <w:t> </w:t>
      </w:r>
      <w:r>
        <w:rPr>
          <w:color w:val="231F20"/>
          <w:w w:val="90"/>
          <w:sz w:val="18"/>
        </w:rPr>
        <w:t>(*****).</w:t>
      </w:r>
    </w:p>
    <w:p>
      <w:pPr>
        <w:pStyle w:val="BodyText"/>
        <w:spacing w:before="155"/>
      </w:pPr>
    </w:p>
    <w:p>
      <w:pPr>
        <w:pStyle w:val="ListParagraph"/>
        <w:numPr>
          <w:ilvl w:val="0"/>
          <w:numId w:val="12"/>
        </w:numPr>
        <w:tabs>
          <w:tab w:pos="706" w:val="left" w:leader="none"/>
        </w:tabs>
        <w:spacing w:line="240" w:lineRule="auto" w:before="0" w:after="0"/>
        <w:ind w:left="706" w:right="0" w:hanging="139"/>
        <w:jc w:val="left"/>
        <w:rPr>
          <w:sz w:val="18"/>
        </w:rPr>
      </w:pPr>
      <w:r>
        <w:rPr>
          <w:color w:val="231F20"/>
          <w:w w:val="105"/>
          <w:sz w:val="18"/>
        </w:rPr>
        <w:t>Exemple</w:t>
      </w:r>
      <w:r>
        <w:rPr>
          <w:color w:val="231F20"/>
          <w:spacing w:val="2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3"/>
          <w:w w:val="105"/>
          <w:sz w:val="18"/>
        </w:rPr>
        <w:t> </w:t>
      </w:r>
      <w:r>
        <w:rPr>
          <w:color w:val="231F20"/>
          <w:w w:val="105"/>
          <w:sz w:val="18"/>
        </w:rPr>
        <w:t>Béton</w:t>
      </w:r>
      <w:r>
        <w:rPr>
          <w:color w:val="231F20"/>
          <w:spacing w:val="3"/>
          <w:w w:val="105"/>
          <w:sz w:val="18"/>
        </w:rPr>
        <w:t> </w:t>
      </w:r>
      <w:r>
        <w:rPr>
          <w:color w:val="231F20"/>
          <w:w w:val="105"/>
          <w:sz w:val="18"/>
        </w:rPr>
        <w:t>à</w:t>
      </w:r>
      <w:r>
        <w:rPr>
          <w:color w:val="231F20"/>
          <w:spacing w:val="3"/>
          <w:w w:val="105"/>
          <w:sz w:val="18"/>
        </w:rPr>
        <w:t> </w:t>
      </w:r>
      <w:r>
        <w:rPr>
          <w:color w:val="231F20"/>
          <w:w w:val="105"/>
          <w:sz w:val="18"/>
        </w:rPr>
        <w:t>Propriétés</w:t>
      </w:r>
      <w:r>
        <w:rPr>
          <w:color w:val="231F20"/>
          <w:spacing w:val="3"/>
          <w:w w:val="105"/>
          <w:sz w:val="18"/>
        </w:rPr>
        <w:t> </w:t>
      </w:r>
      <w:r>
        <w:rPr>
          <w:color w:val="231F20"/>
          <w:w w:val="105"/>
          <w:sz w:val="18"/>
        </w:rPr>
        <w:t>Spécifiées</w:t>
      </w:r>
      <w:r>
        <w:rPr>
          <w:color w:val="231F20"/>
          <w:spacing w:val="3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(BPS)</w:t>
      </w:r>
    </w:p>
    <w:p>
      <w:pPr>
        <w:pStyle w:val="BodyText"/>
        <w:spacing w:line="288" w:lineRule="auto" w:before="99"/>
        <w:ind w:left="567"/>
      </w:pPr>
      <w:r>
        <w:rPr>
          <w:color w:val="231F20"/>
        </w:rPr>
        <w:t>BPS</w:t>
      </w:r>
      <w:r>
        <w:rPr>
          <w:color w:val="231F20"/>
          <w:spacing w:val="-12"/>
        </w:rPr>
        <w:t> </w:t>
      </w:r>
      <w:r>
        <w:rPr>
          <w:color w:val="231F20"/>
        </w:rPr>
        <w:t>-</w:t>
      </w:r>
      <w:r>
        <w:rPr>
          <w:color w:val="231F20"/>
          <w:spacing w:val="-12"/>
        </w:rPr>
        <w:t> </w:t>
      </w:r>
      <w:r>
        <w:rPr>
          <w:color w:val="231F20"/>
        </w:rPr>
        <w:t>NF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206+A2/CN</w:t>
      </w:r>
      <w:r>
        <w:rPr>
          <w:color w:val="231F20"/>
          <w:spacing w:val="-12"/>
        </w:rPr>
        <w:t> </w:t>
      </w:r>
      <w:r>
        <w:rPr>
          <w:color w:val="231F20"/>
        </w:rPr>
        <w:t>–</w:t>
      </w:r>
      <w:r>
        <w:rPr>
          <w:color w:val="231F20"/>
          <w:spacing w:val="-12"/>
        </w:rPr>
        <w:t> </w:t>
      </w:r>
      <w:r>
        <w:rPr>
          <w:color w:val="231F20"/>
        </w:rPr>
        <w:t>XF1</w:t>
      </w:r>
      <w:r>
        <w:rPr>
          <w:color w:val="231F20"/>
          <w:spacing w:val="-12"/>
        </w:rPr>
        <w:t> </w:t>
      </w:r>
      <w:r>
        <w:rPr>
          <w:color w:val="231F20"/>
        </w:rPr>
        <w:t>(ou</w:t>
      </w:r>
      <w:r>
        <w:rPr>
          <w:color w:val="231F20"/>
          <w:spacing w:val="-12"/>
        </w:rPr>
        <w:t> </w:t>
      </w:r>
      <w:r>
        <w:rPr>
          <w:color w:val="231F20"/>
        </w:rPr>
        <w:t>XF2</w:t>
      </w:r>
      <w:r>
        <w:rPr>
          <w:color w:val="231F20"/>
          <w:spacing w:val="-12"/>
        </w:rPr>
        <w:t> </w:t>
      </w:r>
      <w:r>
        <w:rPr>
          <w:color w:val="231F20"/>
        </w:rPr>
        <w:t>ou</w:t>
      </w:r>
      <w:r>
        <w:rPr>
          <w:color w:val="231F20"/>
          <w:spacing w:val="-12"/>
        </w:rPr>
        <w:t> </w:t>
      </w:r>
      <w:r>
        <w:rPr>
          <w:color w:val="231F20"/>
        </w:rPr>
        <w:t>XF3</w:t>
      </w:r>
      <w:r>
        <w:rPr>
          <w:color w:val="231F20"/>
          <w:spacing w:val="-12"/>
        </w:rPr>
        <w:t> </w:t>
      </w:r>
      <w:r>
        <w:rPr>
          <w:color w:val="231F20"/>
        </w:rPr>
        <w:t>ou</w:t>
      </w:r>
      <w:r>
        <w:rPr>
          <w:color w:val="231F20"/>
          <w:spacing w:val="-12"/>
        </w:rPr>
        <w:t> </w:t>
      </w:r>
      <w:r>
        <w:rPr>
          <w:color w:val="231F20"/>
        </w:rPr>
        <w:t>XF4)</w:t>
      </w:r>
      <w:r>
        <w:rPr>
          <w:color w:val="231F20"/>
          <w:spacing w:val="-12"/>
        </w:rPr>
        <w:t> </w:t>
      </w:r>
      <w:r>
        <w:rPr>
          <w:color w:val="231F20"/>
        </w:rPr>
        <w:t>–</w:t>
      </w:r>
      <w:r>
        <w:rPr>
          <w:color w:val="231F20"/>
          <w:spacing w:val="-12"/>
        </w:rPr>
        <w:t> </w:t>
      </w:r>
      <w:r>
        <w:rPr>
          <w:color w:val="231F20"/>
        </w:rPr>
        <w:t>C30/37</w:t>
      </w:r>
      <w:r>
        <w:rPr>
          <w:color w:val="231F20"/>
          <w:spacing w:val="-12"/>
        </w:rPr>
        <w:t> </w:t>
      </w:r>
      <w:r>
        <w:rPr>
          <w:color w:val="231F20"/>
        </w:rPr>
        <w:t>(ou</w:t>
      </w:r>
      <w:r>
        <w:rPr>
          <w:color w:val="231F20"/>
          <w:spacing w:val="-12"/>
        </w:rPr>
        <w:t> </w:t>
      </w:r>
      <w:r>
        <w:rPr>
          <w:color w:val="231F20"/>
        </w:rPr>
        <w:t>C35/45</w:t>
      </w:r>
      <w:r>
        <w:rPr>
          <w:color w:val="231F20"/>
          <w:spacing w:val="-12"/>
        </w:rPr>
        <w:t> </w:t>
      </w:r>
      <w:r>
        <w:rPr>
          <w:color w:val="231F20"/>
        </w:rPr>
        <w:t>ou</w:t>
      </w:r>
      <w:r>
        <w:rPr>
          <w:color w:val="231F20"/>
          <w:spacing w:val="-12"/>
        </w:rPr>
        <w:t> </w:t>
      </w:r>
      <w:r>
        <w:rPr>
          <w:color w:val="231F20"/>
        </w:rPr>
        <w:t>C40/50)</w:t>
      </w:r>
      <w:r>
        <w:rPr>
          <w:color w:val="231F20"/>
          <w:spacing w:val="-12"/>
        </w:rPr>
        <w:t> </w:t>
      </w:r>
      <w:r>
        <w:rPr>
          <w:color w:val="231F20"/>
        </w:rPr>
        <w:t>-</w:t>
      </w:r>
      <w:r>
        <w:rPr>
          <w:color w:val="231F20"/>
          <w:spacing w:val="-12"/>
        </w:rPr>
        <w:t> </w:t>
      </w:r>
      <w:r>
        <w:rPr>
          <w:color w:val="231F20"/>
        </w:rPr>
        <w:t>Dmax</w:t>
      </w:r>
      <w:r>
        <w:rPr>
          <w:color w:val="231F20"/>
          <w:spacing w:val="-12"/>
        </w:rPr>
        <w:t> </w:t>
      </w:r>
      <w:r>
        <w:rPr>
          <w:color w:val="231F20"/>
        </w:rPr>
        <w:t>10</w:t>
      </w:r>
      <w:r>
        <w:rPr>
          <w:color w:val="231F20"/>
          <w:spacing w:val="-12"/>
        </w:rPr>
        <w:t> </w:t>
      </w:r>
      <w:r>
        <w:rPr>
          <w:color w:val="231F20"/>
        </w:rPr>
        <w:t>(ou</w:t>
      </w:r>
      <w:r>
        <w:rPr>
          <w:color w:val="231F20"/>
          <w:spacing w:val="-12"/>
        </w:rPr>
        <w:t> </w:t>
      </w:r>
      <w:r>
        <w:rPr>
          <w:color w:val="231F20"/>
        </w:rPr>
        <w:t>14</w:t>
      </w:r>
      <w:r>
        <w:rPr>
          <w:color w:val="231F20"/>
          <w:spacing w:val="-12"/>
        </w:rPr>
        <w:t> </w:t>
      </w:r>
      <w:r>
        <w:rPr>
          <w:color w:val="231F20"/>
        </w:rPr>
        <w:t>ou</w:t>
      </w:r>
      <w:r>
        <w:rPr>
          <w:color w:val="231F20"/>
          <w:spacing w:val="-12"/>
        </w:rPr>
        <w:t> </w:t>
      </w:r>
      <w:r>
        <w:rPr>
          <w:color w:val="231F20"/>
        </w:rPr>
        <w:t>20</w:t>
      </w:r>
      <w:r>
        <w:rPr>
          <w:color w:val="231F20"/>
          <w:spacing w:val="-12"/>
        </w:rPr>
        <w:t> </w:t>
      </w:r>
      <w:r>
        <w:rPr>
          <w:color w:val="231F20"/>
        </w:rPr>
        <w:t>ou 31,5)</w:t>
      </w:r>
      <w:r>
        <w:rPr>
          <w:color w:val="231F20"/>
          <w:spacing w:val="-2"/>
        </w:rPr>
        <w:t> </w:t>
      </w:r>
      <w:r>
        <w:rPr>
          <w:color w:val="231F20"/>
        </w:rPr>
        <w:t>–</w:t>
      </w:r>
      <w:r>
        <w:rPr>
          <w:color w:val="231F20"/>
          <w:spacing w:val="-2"/>
        </w:rPr>
        <w:t> </w:t>
      </w:r>
      <w:r>
        <w:rPr>
          <w:color w:val="231F20"/>
        </w:rPr>
        <w:t>S1</w:t>
      </w:r>
      <w:r>
        <w:rPr>
          <w:color w:val="231F20"/>
          <w:spacing w:val="-2"/>
        </w:rPr>
        <w:t> </w:t>
      </w:r>
      <w:r>
        <w:rPr>
          <w:color w:val="231F20"/>
        </w:rPr>
        <w:t>(ou</w:t>
      </w:r>
      <w:r>
        <w:rPr>
          <w:color w:val="231F20"/>
          <w:spacing w:val="-2"/>
        </w:rPr>
        <w:t> </w:t>
      </w:r>
      <w:r>
        <w:rPr>
          <w:color w:val="231F20"/>
        </w:rPr>
        <w:t>S2</w:t>
      </w:r>
      <w:r>
        <w:rPr>
          <w:color w:val="231F20"/>
          <w:spacing w:val="-2"/>
        </w:rPr>
        <w:t> </w:t>
      </w:r>
      <w:r>
        <w:rPr>
          <w:color w:val="231F20"/>
        </w:rPr>
        <w:t>ou</w:t>
      </w:r>
      <w:r>
        <w:rPr>
          <w:color w:val="231F20"/>
          <w:spacing w:val="-2"/>
        </w:rPr>
        <w:t> </w:t>
      </w:r>
      <w:r>
        <w:rPr>
          <w:color w:val="231F20"/>
        </w:rPr>
        <w:t>S3</w:t>
      </w:r>
      <w:r>
        <w:rPr>
          <w:color w:val="231F20"/>
          <w:spacing w:val="-2"/>
        </w:rPr>
        <w:t> </w:t>
      </w:r>
      <w:r>
        <w:rPr>
          <w:color w:val="231F20"/>
        </w:rPr>
        <w:t>ou</w:t>
      </w:r>
      <w:r>
        <w:rPr>
          <w:color w:val="231F20"/>
          <w:spacing w:val="-2"/>
        </w:rPr>
        <w:t> </w:t>
      </w:r>
      <w:r>
        <w:rPr>
          <w:color w:val="231F20"/>
        </w:rPr>
        <w:t>S4)</w:t>
      </w:r>
      <w:r>
        <w:rPr>
          <w:color w:val="231F20"/>
          <w:spacing w:val="-2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</w:t>
      </w:r>
      <w:r>
        <w:rPr>
          <w:color w:val="231F20"/>
        </w:rPr>
        <w:t>Cl</w:t>
      </w:r>
      <w:r>
        <w:rPr>
          <w:color w:val="231F20"/>
          <w:spacing w:val="-2"/>
        </w:rPr>
        <w:t> </w:t>
      </w:r>
      <w:r>
        <w:rPr>
          <w:color w:val="231F20"/>
        </w:rPr>
        <w:t>0,4</w:t>
      </w:r>
      <w:r>
        <w:rPr>
          <w:color w:val="231F20"/>
          <w:spacing w:val="-2"/>
        </w:rPr>
        <w:t> </w:t>
      </w:r>
      <w:r>
        <w:rPr>
          <w:color w:val="231F20"/>
        </w:rPr>
        <w:t>(ou</w:t>
      </w:r>
      <w:r>
        <w:rPr>
          <w:color w:val="231F20"/>
          <w:spacing w:val="-2"/>
        </w:rPr>
        <w:t> </w:t>
      </w:r>
      <w:r>
        <w:rPr>
          <w:color w:val="231F20"/>
        </w:rPr>
        <w:t>0,65</w:t>
      </w:r>
      <w:r>
        <w:rPr>
          <w:color w:val="231F20"/>
          <w:spacing w:val="-2"/>
        </w:rPr>
        <w:t> </w:t>
      </w:r>
      <w:r>
        <w:rPr>
          <w:color w:val="231F20"/>
        </w:rPr>
        <w:t>ou</w:t>
      </w:r>
      <w:r>
        <w:rPr>
          <w:color w:val="231F20"/>
          <w:spacing w:val="-2"/>
        </w:rPr>
        <w:t> </w:t>
      </w:r>
      <w:r>
        <w:rPr>
          <w:color w:val="231F20"/>
        </w:rPr>
        <w:t>1).</w:t>
      </w:r>
    </w:p>
    <w:p>
      <w:pPr>
        <w:pStyle w:val="BodyText"/>
        <w:spacing w:after="0" w:line="288" w:lineRule="auto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46" name="Textbox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Textbox 146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24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43"/>
        <w:ind w:left="567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pacing w:val="-2"/>
          <w:w w:val="105"/>
          <w:sz w:val="20"/>
        </w:rPr>
        <w:t>Article</w:t>
      </w:r>
      <w:r>
        <w:rPr>
          <w:rFonts w:ascii="Arial" w:hAnsi="Arial"/>
          <w:b/>
          <w:color w:val="231F20"/>
          <w:spacing w:val="-11"/>
          <w:w w:val="105"/>
          <w:sz w:val="20"/>
        </w:rPr>
        <w:t> </w:t>
      </w:r>
      <w:r>
        <w:rPr>
          <w:rFonts w:ascii="Arial" w:hAnsi="Arial"/>
          <w:b/>
          <w:color w:val="231F20"/>
          <w:spacing w:val="-2"/>
          <w:w w:val="105"/>
          <w:sz w:val="20"/>
        </w:rPr>
        <w:t>3.4.</w:t>
      </w:r>
      <w:r>
        <w:rPr>
          <w:rFonts w:ascii="Arial" w:hAnsi="Arial"/>
          <w:b/>
          <w:color w:val="231F20"/>
          <w:spacing w:val="-11"/>
          <w:w w:val="105"/>
          <w:sz w:val="20"/>
        </w:rPr>
        <w:t> </w:t>
      </w:r>
      <w:r>
        <w:rPr>
          <w:rFonts w:ascii="Arial" w:hAnsi="Arial"/>
          <w:b/>
          <w:color w:val="231F20"/>
          <w:spacing w:val="-2"/>
          <w:w w:val="105"/>
          <w:sz w:val="20"/>
        </w:rPr>
        <w:t>Fabrication</w:t>
      </w:r>
      <w:r>
        <w:rPr>
          <w:rFonts w:ascii="Arial" w:hAnsi="Arial"/>
          <w:b/>
          <w:color w:val="231F20"/>
          <w:spacing w:val="-11"/>
          <w:w w:val="105"/>
          <w:sz w:val="20"/>
        </w:rPr>
        <w:t> </w:t>
      </w:r>
      <w:r>
        <w:rPr>
          <w:rFonts w:ascii="Arial" w:hAnsi="Arial"/>
          <w:b/>
          <w:color w:val="231F20"/>
          <w:spacing w:val="-2"/>
          <w:w w:val="105"/>
          <w:sz w:val="20"/>
        </w:rPr>
        <w:t>et</w:t>
      </w:r>
      <w:r>
        <w:rPr>
          <w:rFonts w:ascii="Arial" w:hAnsi="Arial"/>
          <w:b/>
          <w:color w:val="231F20"/>
          <w:spacing w:val="-10"/>
          <w:w w:val="105"/>
          <w:sz w:val="20"/>
        </w:rPr>
        <w:t> </w:t>
      </w:r>
      <w:r>
        <w:rPr>
          <w:rFonts w:ascii="Arial" w:hAnsi="Arial"/>
          <w:b/>
          <w:color w:val="231F20"/>
          <w:spacing w:val="-2"/>
          <w:w w:val="105"/>
          <w:sz w:val="20"/>
        </w:rPr>
        <w:t>transport</w:t>
      </w:r>
      <w:r>
        <w:rPr>
          <w:rFonts w:ascii="Arial" w:hAnsi="Arial"/>
          <w:b/>
          <w:color w:val="231F20"/>
          <w:spacing w:val="-11"/>
          <w:w w:val="105"/>
          <w:sz w:val="20"/>
        </w:rPr>
        <w:t> </w:t>
      </w:r>
      <w:r>
        <w:rPr>
          <w:rFonts w:ascii="Arial" w:hAnsi="Arial"/>
          <w:b/>
          <w:color w:val="231F20"/>
          <w:spacing w:val="-2"/>
          <w:w w:val="105"/>
          <w:sz w:val="20"/>
        </w:rPr>
        <w:t>du</w:t>
      </w:r>
      <w:r>
        <w:rPr>
          <w:rFonts w:ascii="Arial" w:hAnsi="Arial"/>
          <w:b/>
          <w:color w:val="231F20"/>
          <w:spacing w:val="-11"/>
          <w:w w:val="105"/>
          <w:sz w:val="20"/>
        </w:rPr>
        <w:t> </w:t>
      </w:r>
      <w:r>
        <w:rPr>
          <w:rFonts w:ascii="Arial" w:hAnsi="Arial"/>
          <w:b/>
          <w:color w:val="231F20"/>
          <w:spacing w:val="-4"/>
          <w:w w:val="105"/>
          <w:sz w:val="20"/>
        </w:rPr>
        <w:t>béton</w:t>
      </w:r>
    </w:p>
    <w:p>
      <w:pPr>
        <w:pStyle w:val="BodyText"/>
        <w:tabs>
          <w:tab w:pos="7813" w:val="left" w:leader="dot"/>
        </w:tabs>
        <w:spacing w:line="288" w:lineRule="auto" w:before="94"/>
        <w:ind w:left="567" w:right="139"/>
      </w:pPr>
      <w:r>
        <w:rPr>
          <w:color w:val="231F20"/>
        </w:rPr>
        <w:t>Le</w:t>
      </w:r>
      <w:r>
        <w:rPr>
          <w:color w:val="231F20"/>
          <w:spacing w:val="-2"/>
        </w:rPr>
        <w:t> </w:t>
      </w:r>
      <w:r>
        <w:rPr>
          <w:color w:val="231F20"/>
        </w:rPr>
        <w:t>béton</w:t>
      </w:r>
      <w:r>
        <w:rPr>
          <w:color w:val="231F20"/>
          <w:spacing w:val="-2"/>
        </w:rPr>
        <w:t> </w:t>
      </w:r>
      <w:r>
        <w:rPr>
          <w:color w:val="231F20"/>
        </w:rPr>
        <w:t>sera</w:t>
      </w:r>
      <w:r>
        <w:rPr>
          <w:color w:val="231F20"/>
          <w:spacing w:val="-2"/>
        </w:rPr>
        <w:t> </w:t>
      </w:r>
      <w:r>
        <w:rPr>
          <w:color w:val="231F20"/>
        </w:rPr>
        <w:t>fabriqué</w:t>
      </w:r>
      <w:r>
        <w:rPr>
          <w:color w:val="231F20"/>
          <w:spacing w:val="-2"/>
        </w:rPr>
        <w:t> </w:t>
      </w:r>
      <w:r>
        <w:rPr>
          <w:color w:val="231F20"/>
        </w:rPr>
        <w:t>dans</w:t>
      </w:r>
      <w:r>
        <w:rPr>
          <w:color w:val="231F20"/>
          <w:spacing w:val="-2"/>
        </w:rPr>
        <w:t> </w:t>
      </w:r>
      <w:r>
        <w:rPr>
          <w:color w:val="231F20"/>
        </w:rPr>
        <w:t>une</w:t>
      </w:r>
      <w:r>
        <w:rPr>
          <w:color w:val="231F20"/>
          <w:spacing w:val="-2"/>
        </w:rPr>
        <w:t> </w:t>
      </w:r>
      <w:r>
        <w:rPr>
          <w:color w:val="231F20"/>
        </w:rPr>
        <w:t>centrale</w:t>
      </w:r>
      <w:r>
        <w:rPr>
          <w:color w:val="231F20"/>
          <w:spacing w:val="-2"/>
        </w:rPr>
        <w:t> </w:t>
      </w:r>
      <w:r>
        <w:rPr>
          <w:color w:val="231F20"/>
        </w:rPr>
        <w:t>à</w:t>
      </w:r>
      <w:r>
        <w:rPr>
          <w:color w:val="231F20"/>
          <w:spacing w:val="-2"/>
        </w:rPr>
        <w:t> </w:t>
      </w:r>
      <w:r>
        <w:rPr>
          <w:color w:val="231F20"/>
        </w:rPr>
        <w:t>béton</w:t>
      </w:r>
      <w:r>
        <w:rPr>
          <w:color w:val="231F20"/>
          <w:spacing w:val="-2"/>
        </w:rPr>
        <w:t> </w:t>
      </w:r>
      <w:r>
        <w:rPr>
          <w:color w:val="231F20"/>
        </w:rPr>
        <w:t>conforme</w:t>
      </w:r>
      <w:r>
        <w:rPr>
          <w:color w:val="231F20"/>
          <w:spacing w:val="-2"/>
        </w:rPr>
        <w:t> </w:t>
      </w:r>
      <w:r>
        <w:rPr>
          <w:color w:val="231F20"/>
        </w:rPr>
        <w:t>aux</w:t>
      </w:r>
      <w:r>
        <w:rPr>
          <w:color w:val="231F20"/>
          <w:spacing w:val="-2"/>
        </w:rPr>
        <w:t> </w:t>
      </w:r>
      <w:r>
        <w:rPr>
          <w:color w:val="231F20"/>
        </w:rPr>
        <w:t>exigences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r>
        <w:rPr>
          <w:color w:val="231F20"/>
          <w:spacing w:val="-2"/>
        </w:rPr>
        <w:t> </w:t>
      </w:r>
      <w:r>
        <w:rPr>
          <w:color w:val="231F20"/>
        </w:rPr>
        <w:t>centrales</w:t>
      </w:r>
      <w:r>
        <w:rPr>
          <w:color w:val="231F20"/>
          <w:spacing w:val="-2"/>
        </w:rPr>
        <w:t> </w:t>
      </w:r>
      <w:r>
        <w:rPr>
          <w:color w:val="231F20"/>
        </w:rPr>
        <w:t>décrites</w:t>
      </w:r>
      <w:r>
        <w:rPr>
          <w:color w:val="231F20"/>
          <w:spacing w:val="-2"/>
        </w:rPr>
        <w:t> </w:t>
      </w:r>
      <w:r>
        <w:rPr>
          <w:color w:val="231F20"/>
        </w:rPr>
        <w:t>dans</w:t>
      </w:r>
      <w:r>
        <w:rPr>
          <w:color w:val="231F20"/>
          <w:spacing w:val="-2"/>
        </w:rPr>
        <w:t> </w:t>
      </w:r>
      <w:r>
        <w:rPr>
          <w:color w:val="231F20"/>
        </w:rPr>
        <w:t>le</w:t>
      </w:r>
      <w:r>
        <w:rPr>
          <w:color w:val="231F20"/>
          <w:spacing w:val="-2"/>
        </w:rPr>
        <w:t> </w:t>
      </w:r>
      <w:r>
        <w:rPr>
          <w:color w:val="231F20"/>
        </w:rPr>
        <w:t>Fascicule 65</w:t>
      </w:r>
      <w:r>
        <w:rPr>
          <w:color w:val="231F20"/>
          <w:spacing w:val="-3"/>
        </w:rPr>
        <w:t> </w:t>
      </w:r>
      <w:r>
        <w:rPr>
          <w:color w:val="231F20"/>
        </w:rPr>
        <w:t>ou</w:t>
      </w:r>
      <w:r>
        <w:rPr>
          <w:color w:val="231F20"/>
          <w:spacing w:val="-2"/>
        </w:rPr>
        <w:t> </w:t>
      </w:r>
      <w:r>
        <w:rPr>
          <w:color w:val="231F20"/>
        </w:rPr>
        <w:t>dans</w:t>
      </w:r>
      <w:r>
        <w:rPr>
          <w:color w:val="231F20"/>
          <w:spacing w:val="-2"/>
        </w:rPr>
        <w:t> </w:t>
      </w:r>
      <w:r>
        <w:rPr>
          <w:color w:val="231F20"/>
        </w:rPr>
        <w:t>une</w:t>
      </w:r>
      <w:r>
        <w:rPr>
          <w:color w:val="231F20"/>
          <w:spacing w:val="-2"/>
        </w:rPr>
        <w:t> </w:t>
      </w:r>
      <w:r>
        <w:rPr>
          <w:color w:val="231F20"/>
        </w:rPr>
        <w:t>centrale</w:t>
      </w:r>
      <w:r>
        <w:rPr>
          <w:color w:val="231F20"/>
          <w:spacing w:val="-3"/>
        </w:rPr>
        <w:t> </w:t>
      </w:r>
      <w:r>
        <w:rPr>
          <w:color w:val="231F20"/>
        </w:rPr>
        <w:t>BPE</w:t>
      </w:r>
      <w:r>
        <w:rPr>
          <w:color w:val="231F20"/>
          <w:spacing w:val="-2"/>
        </w:rPr>
        <w:t> </w:t>
      </w:r>
      <w:r>
        <w:rPr>
          <w:color w:val="231F20"/>
        </w:rPr>
        <w:t>conforme</w:t>
      </w:r>
      <w:r>
        <w:rPr>
          <w:color w:val="231F20"/>
          <w:spacing w:val="-2"/>
        </w:rPr>
        <w:t> </w:t>
      </w:r>
      <w:r>
        <w:rPr>
          <w:color w:val="231F20"/>
        </w:rPr>
        <w:t>à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marque</w:t>
      </w:r>
      <w:r>
        <w:rPr>
          <w:color w:val="231F20"/>
          <w:spacing w:val="-2"/>
        </w:rPr>
        <w:t> </w:t>
      </w:r>
      <w:r>
        <w:rPr>
          <w:color w:val="231F20"/>
        </w:rPr>
        <w:t>NF</w:t>
      </w:r>
      <w:r>
        <w:rPr>
          <w:color w:val="231F20"/>
          <w:spacing w:val="-2"/>
        </w:rPr>
        <w:t> </w:t>
      </w:r>
      <w:r>
        <w:rPr>
          <w:color w:val="231F20"/>
        </w:rPr>
        <w:t>BPE</w:t>
      </w:r>
      <w:r>
        <w:rPr>
          <w:color w:val="231F20"/>
          <w:spacing w:val="-2"/>
        </w:rPr>
        <w:t> </w:t>
      </w:r>
      <w:r>
        <w:rPr>
          <w:color w:val="231F20"/>
        </w:rPr>
        <w:t>:</w:t>
      </w:r>
      <w:r>
        <w:rPr>
          <w:color w:val="231F20"/>
          <w:spacing w:val="-3"/>
        </w:rPr>
        <w:t> </w:t>
      </w:r>
      <w:r>
        <w:rPr>
          <w:color w:val="231F20"/>
        </w:rPr>
        <w:t>classe</w:t>
      </w:r>
      <w:r>
        <w:rPr>
          <w:color w:val="231F20"/>
          <w:spacing w:val="-3"/>
        </w:rPr>
        <w:t> </w:t>
      </w:r>
      <w:r>
        <w:rPr>
          <w:color w:val="231F20"/>
          <w:sz w:val="12"/>
        </w:rPr>
        <w:t>..................</w:t>
      </w:r>
      <w:r>
        <w:rPr>
          <w:color w:val="231F20"/>
          <w:spacing w:val="16"/>
          <w:sz w:val="12"/>
        </w:rPr>
        <w:t> </w:t>
      </w:r>
      <w:r>
        <w:rPr>
          <w:color w:val="231F20"/>
          <w:spacing w:val="-2"/>
        </w:rPr>
        <w:t>débit</w:t>
      </w:r>
      <w:r>
        <w:rPr>
          <w:color w:val="231F20"/>
        </w:rPr>
        <w:tab/>
        <w:t>La</w:t>
      </w:r>
      <w:r>
        <w:rPr>
          <w:color w:val="231F20"/>
          <w:spacing w:val="5"/>
        </w:rPr>
        <w:t> </w:t>
      </w:r>
      <w:r>
        <w:rPr>
          <w:color w:val="231F20"/>
        </w:rPr>
        <w:t>norme</w:t>
      </w:r>
      <w:r>
        <w:rPr>
          <w:color w:val="231F20"/>
          <w:spacing w:val="6"/>
        </w:rPr>
        <w:t> </w:t>
      </w:r>
      <w:r>
        <w:rPr>
          <w:color w:val="231F20"/>
        </w:rPr>
        <w:t>NF</w:t>
      </w:r>
      <w:r>
        <w:rPr>
          <w:color w:val="231F20"/>
          <w:spacing w:val="6"/>
        </w:rPr>
        <w:t> </w:t>
      </w:r>
      <w:r>
        <w:rPr>
          <w:color w:val="231F20"/>
        </w:rPr>
        <w:t>P</w:t>
      </w:r>
      <w:r>
        <w:rPr>
          <w:color w:val="231F20"/>
          <w:spacing w:val="6"/>
        </w:rPr>
        <w:t> </w:t>
      </w:r>
      <w:r>
        <w:rPr>
          <w:color w:val="231F20"/>
        </w:rPr>
        <w:t>98-</w:t>
      </w:r>
      <w:r>
        <w:rPr>
          <w:color w:val="231F20"/>
          <w:spacing w:val="-5"/>
        </w:rPr>
        <w:t>170</w:t>
      </w:r>
    </w:p>
    <w:p>
      <w:pPr>
        <w:pStyle w:val="BodyText"/>
        <w:spacing w:line="216" w:lineRule="exact"/>
        <w:ind w:left="567"/>
      </w:pPr>
      <w:r>
        <w:rPr>
          <w:color w:val="231F20"/>
        </w:rPr>
        <w:t>précise</w:t>
      </w:r>
      <w:r>
        <w:rPr>
          <w:color w:val="231F20"/>
          <w:spacing w:val="-12"/>
        </w:rPr>
        <w:t> </w:t>
      </w:r>
      <w:r>
        <w:rPr>
          <w:color w:val="231F20"/>
        </w:rPr>
        <w:t>les</w:t>
      </w:r>
      <w:r>
        <w:rPr>
          <w:color w:val="231F20"/>
          <w:spacing w:val="-11"/>
        </w:rPr>
        <w:t> </w:t>
      </w:r>
      <w:r>
        <w:rPr>
          <w:color w:val="231F20"/>
        </w:rPr>
        <w:t>conditions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d’emploi.</w:t>
      </w:r>
    </w:p>
    <w:p>
      <w:pPr>
        <w:pStyle w:val="BodyText"/>
        <w:spacing w:before="99"/>
        <w:ind w:left="567"/>
      </w:pPr>
      <w:r>
        <w:rPr>
          <w:color w:val="231F20"/>
          <w:spacing w:val="-2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centrale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soumise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l’entreprise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l’acceptation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d’œuvre.</w:t>
      </w:r>
    </w:p>
    <w:p>
      <w:pPr>
        <w:pStyle w:val="BodyText"/>
        <w:spacing w:line="288" w:lineRule="auto" w:before="100"/>
        <w:ind w:left="567" w:right="141"/>
      </w:pPr>
      <w:r>
        <w:rPr>
          <w:color w:val="231F20"/>
          <w:spacing w:val="-2"/>
        </w:rPr>
        <w:t>Dans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cas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d’utilisation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prêt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l’emploi,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choisira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préférence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centrale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disposant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droit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d’usage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marque</w:t>
      </w:r>
      <w:r>
        <w:rPr>
          <w:color w:val="231F20"/>
          <w:spacing w:val="-7"/>
        </w:rPr>
        <w:t> </w:t>
      </w:r>
      <w:r>
        <w:rPr>
          <w:color w:val="231F20"/>
        </w:rPr>
        <w:t>NF</w:t>
      </w:r>
      <w:r>
        <w:rPr>
          <w:color w:val="231F20"/>
          <w:spacing w:val="-7"/>
        </w:rPr>
        <w:t> </w:t>
      </w:r>
      <w:r>
        <w:rPr>
          <w:color w:val="231F20"/>
        </w:rPr>
        <w:t>(ou</w:t>
      </w:r>
      <w:r>
        <w:rPr>
          <w:color w:val="231F20"/>
          <w:spacing w:val="-7"/>
        </w:rPr>
        <w:t> </w:t>
      </w:r>
      <w:r>
        <w:rPr>
          <w:color w:val="231F20"/>
        </w:rPr>
        <w:t>inscrite</w:t>
      </w:r>
      <w:r>
        <w:rPr>
          <w:color w:val="231F20"/>
          <w:spacing w:val="-7"/>
        </w:rPr>
        <w:t> </w:t>
      </w:r>
      <w:r>
        <w:rPr>
          <w:color w:val="231F20"/>
        </w:rPr>
        <w:t>sur</w:t>
      </w:r>
      <w:r>
        <w:rPr>
          <w:color w:val="231F20"/>
          <w:spacing w:val="-7"/>
        </w:rPr>
        <w:t> </w:t>
      </w:r>
      <w:r>
        <w:rPr>
          <w:color w:val="231F20"/>
        </w:rPr>
        <w:t>les</w:t>
      </w:r>
      <w:r>
        <w:rPr>
          <w:color w:val="231F20"/>
          <w:spacing w:val="-7"/>
        </w:rPr>
        <w:t> </w:t>
      </w:r>
      <w:r>
        <w:rPr>
          <w:color w:val="231F20"/>
        </w:rPr>
        <w:t>listes</w:t>
      </w:r>
      <w:r>
        <w:rPr>
          <w:color w:val="231F20"/>
          <w:spacing w:val="-7"/>
        </w:rPr>
        <w:t> </w:t>
      </w:r>
      <w:r>
        <w:rPr>
          <w:color w:val="231F20"/>
        </w:rPr>
        <w:t>d’aptitude</w:t>
      </w:r>
      <w:r>
        <w:rPr>
          <w:color w:val="231F20"/>
          <w:spacing w:val="-7"/>
        </w:rPr>
        <w:t> </w:t>
      </w:r>
      <w:r>
        <w:rPr>
          <w:color w:val="231F20"/>
        </w:rPr>
        <w:t>du</w:t>
      </w:r>
      <w:r>
        <w:rPr>
          <w:color w:val="231F20"/>
          <w:spacing w:val="-7"/>
        </w:rPr>
        <w:t> </w:t>
      </w:r>
      <w:r>
        <w:rPr>
          <w:color w:val="231F20"/>
        </w:rPr>
        <w:t>ministère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l’Équipement).</w:t>
      </w:r>
    </w:p>
    <w:p>
      <w:pPr>
        <w:pStyle w:val="BodyText"/>
        <w:spacing w:line="288" w:lineRule="auto" w:before="55"/>
        <w:ind w:left="567" w:right="139"/>
      </w:pPr>
      <w:r>
        <w:rPr>
          <w:color w:val="231F20"/>
        </w:rPr>
        <w:t>Les</w:t>
      </w:r>
      <w:r>
        <w:rPr>
          <w:color w:val="231F20"/>
          <w:spacing w:val="-17"/>
        </w:rPr>
        <w:t> </w:t>
      </w:r>
      <w:r>
        <w:rPr>
          <w:color w:val="231F20"/>
        </w:rPr>
        <w:t>dispositions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fabrication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décrites</w:t>
      </w:r>
      <w:r>
        <w:rPr>
          <w:color w:val="231F20"/>
          <w:spacing w:val="-14"/>
        </w:rPr>
        <w:t> </w:t>
      </w:r>
      <w:r>
        <w:rPr>
          <w:color w:val="231F20"/>
        </w:rPr>
        <w:t>par</w:t>
      </w:r>
      <w:r>
        <w:rPr>
          <w:color w:val="231F20"/>
          <w:spacing w:val="-14"/>
        </w:rPr>
        <w:t> </w:t>
      </w:r>
      <w:r>
        <w:rPr>
          <w:color w:val="231F20"/>
        </w:rPr>
        <w:t>l’entrepreneur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4"/>
        </w:rPr>
        <w:t> </w:t>
      </w:r>
      <w:r>
        <w:rPr>
          <w:color w:val="231F20"/>
        </w:rPr>
        <w:t>son</w:t>
      </w:r>
      <w:r>
        <w:rPr>
          <w:color w:val="231F20"/>
          <w:spacing w:val="-14"/>
        </w:rPr>
        <w:t> </w:t>
      </w:r>
      <w:r>
        <w:rPr>
          <w:color w:val="231F20"/>
        </w:rPr>
        <w:t>Plan</w:t>
      </w:r>
      <w:r>
        <w:rPr>
          <w:color w:val="231F20"/>
          <w:spacing w:val="-14"/>
        </w:rPr>
        <w:t> </w:t>
      </w:r>
      <w:r>
        <w:rPr>
          <w:color w:val="231F20"/>
        </w:rPr>
        <w:t>Assurance</w:t>
      </w:r>
      <w:r>
        <w:rPr>
          <w:color w:val="231F20"/>
          <w:spacing w:val="-14"/>
        </w:rPr>
        <w:t> </w:t>
      </w:r>
      <w:r>
        <w:rPr>
          <w:color w:val="231F20"/>
        </w:rPr>
        <w:t>Qualité</w:t>
      </w:r>
      <w:r>
        <w:rPr>
          <w:color w:val="231F20"/>
          <w:spacing w:val="-14"/>
        </w:rPr>
        <w:t> </w:t>
      </w:r>
      <w:r>
        <w:rPr>
          <w:color w:val="231F20"/>
        </w:rPr>
        <w:t>(P.A.Q.)</w:t>
      </w:r>
      <w:r>
        <w:rPr>
          <w:color w:val="231F20"/>
          <w:spacing w:val="-14"/>
        </w:rPr>
        <w:t> </w:t>
      </w:r>
      <w:r>
        <w:rPr>
          <w:color w:val="231F20"/>
        </w:rPr>
        <w:t>de l’entreprise, en conformité avec le SOPAQ fournit à l’appel d’offres.</w:t>
      </w:r>
    </w:p>
    <w:p>
      <w:pPr>
        <w:pStyle w:val="BodyText"/>
        <w:spacing w:before="2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899999</wp:posOffset>
                </wp:positionH>
                <wp:positionV relativeFrom="paragraph">
                  <wp:posOffset>303487</wp:posOffset>
                </wp:positionV>
                <wp:extent cx="5760085" cy="1107440"/>
                <wp:effectExtent l="0" t="0" r="0" b="0"/>
                <wp:wrapTopAndBottom/>
                <wp:docPr id="147" name="Group 1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" name="Group 147"/>
                      <wpg:cNvGrpSpPr/>
                      <wpg:grpSpPr>
                        <a:xfrm>
                          <a:off x="0" y="0"/>
                          <a:ext cx="5760085" cy="1107440"/>
                          <a:chExt cx="5760085" cy="110744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6350" y="44098"/>
                            <a:ext cx="1270" cy="103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38225">
                                <a:moveTo>
                                  <a:pt x="0" y="0"/>
                                </a:moveTo>
                                <a:lnTo>
                                  <a:pt x="0" y="103800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4467" y="1100988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646929" y="975781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45"/>
                                </a:lnTo>
                                <a:lnTo>
                                  <a:pt x="70746" y="76415"/>
                                </a:lnTo>
                                <a:lnTo>
                                  <a:pt x="93631" y="41261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5753649" y="25361"/>
                            <a:ext cx="1270" cy="89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94080">
                                <a:moveTo>
                                  <a:pt x="0" y="8935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25378" y="6351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-1" y="0"/>
                            <a:ext cx="5760085" cy="11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1107440">
                                <a:moveTo>
                                  <a:pt x="12700" y="1100988"/>
                                </a:moveTo>
                                <a:lnTo>
                                  <a:pt x="10833" y="1096505"/>
                                </a:lnTo>
                                <a:lnTo>
                                  <a:pt x="6350" y="1094638"/>
                                </a:lnTo>
                                <a:lnTo>
                                  <a:pt x="1854" y="1096505"/>
                                </a:lnTo>
                                <a:lnTo>
                                  <a:pt x="0" y="1100988"/>
                                </a:lnTo>
                                <a:lnTo>
                                  <a:pt x="1854" y="1105484"/>
                                </a:lnTo>
                                <a:lnTo>
                                  <a:pt x="6350" y="1107338"/>
                                </a:lnTo>
                                <a:lnTo>
                                  <a:pt x="10833" y="1105484"/>
                                </a:lnTo>
                                <a:lnTo>
                                  <a:pt x="12700" y="1100988"/>
                                </a:lnTo>
                                <a:close/>
                              </a:path>
                              <a:path w="5760085" h="110744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1107440">
                                <a:moveTo>
                                  <a:pt x="5616003" y="1100988"/>
                                </a:moveTo>
                                <a:lnTo>
                                  <a:pt x="5614136" y="1096505"/>
                                </a:lnTo>
                                <a:lnTo>
                                  <a:pt x="5609653" y="1094638"/>
                                </a:lnTo>
                                <a:lnTo>
                                  <a:pt x="5605157" y="1096505"/>
                                </a:lnTo>
                                <a:lnTo>
                                  <a:pt x="5603303" y="1100988"/>
                                </a:lnTo>
                                <a:lnTo>
                                  <a:pt x="5605157" y="1105484"/>
                                </a:lnTo>
                                <a:lnTo>
                                  <a:pt x="5609653" y="1107338"/>
                                </a:lnTo>
                                <a:lnTo>
                                  <a:pt x="5614136" y="1105484"/>
                                </a:lnTo>
                                <a:lnTo>
                                  <a:pt x="5616003" y="1100988"/>
                                </a:lnTo>
                                <a:close/>
                              </a:path>
                              <a:path w="5760085" h="1107440">
                                <a:moveTo>
                                  <a:pt x="5759996" y="956983"/>
                                </a:moveTo>
                                <a:lnTo>
                                  <a:pt x="5758129" y="952500"/>
                                </a:lnTo>
                                <a:lnTo>
                                  <a:pt x="5753646" y="950633"/>
                                </a:lnTo>
                                <a:lnTo>
                                  <a:pt x="5749150" y="952500"/>
                                </a:lnTo>
                                <a:lnTo>
                                  <a:pt x="5747296" y="956983"/>
                                </a:lnTo>
                                <a:lnTo>
                                  <a:pt x="5749150" y="961478"/>
                                </a:lnTo>
                                <a:lnTo>
                                  <a:pt x="5753646" y="963333"/>
                                </a:lnTo>
                                <a:lnTo>
                                  <a:pt x="5758129" y="961478"/>
                                </a:lnTo>
                                <a:lnTo>
                                  <a:pt x="5759996" y="956983"/>
                                </a:lnTo>
                                <a:close/>
                              </a:path>
                              <a:path w="5760085" h="1107440">
                                <a:moveTo>
                                  <a:pt x="5759996" y="6350"/>
                                </a:moveTo>
                                <a:lnTo>
                                  <a:pt x="5758129" y="1866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66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45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45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249416" y="299071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446613" y="304015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995652" y="232298"/>
                            <a:ext cx="4144010" cy="668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8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L’acceptation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centrale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des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réglages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font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l’objet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d’un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d’arrêt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levé par le maître d'œuvre, préalablement à la fabrication des bétons.</w:t>
                              </w:r>
                            </w:p>
                            <w:p>
                              <w:pPr>
                                <w:spacing w:line="260" w:lineRule="atLeast" w:before="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L’acceptation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formulation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béton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constitue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d’arrêt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qui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est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levé par le maître d'œuvre avant le commencement de la fabrication.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23.896631pt;width:453.55pt;height:87.2pt;mso-position-horizontal-relative:page;mso-position-vertical-relative:paragraph;z-index:-15702528;mso-wrap-distance-left:0;mso-wrap-distance-right:0" id="docshapegroup125" coordorigin="1417,478" coordsize="9071,1744">
                <v:line style="position:absolute" from="1427,547" to="1427,2182" stroked="true" strokeweight="1pt" strokecolor="#e63540">
                  <v:stroke dashstyle="dot"/>
                </v:line>
                <v:line style="position:absolute" from="1487,2212" to="10221,2212" stroked="true" strokeweight="1pt" strokecolor="#e63540">
                  <v:stroke dashstyle="dot"/>
                </v:line>
                <v:shape style="position:absolute;left:10310;top:2014;width:167;height:190" id="docshape126" coordorigin="10310,2015" coordsize="167,190" path="m10310,2204l10371,2178,10422,2135,10458,2080,10476,2015e" filled="false" stroked="true" strokeweight="1.0pt" strokecolor="#e63540">
                  <v:path arrowok="t"/>
                  <v:stroke dashstyle="dot"/>
                </v:shape>
                <v:line style="position:absolute" from="10478,1925" to="10478,518" stroked="true" strokeweight="1pt" strokecolor="#e63540">
                  <v:stroke dashstyle="dot"/>
                </v:line>
                <v:line style="position:absolute" from="10418,488" to="1457,488" stroked="true" strokeweight="1pt" strokecolor="#e63540">
                  <v:stroke dashstyle="dot"/>
                </v:line>
                <v:shape style="position:absolute;left:1417;top:477;width:9071;height:1744" id="docshape127" coordorigin="1417,478" coordsize="9071,1744" path="m1437,2212l1434,2205,1427,2202,1420,2205,1417,2212,1420,2219,1427,2222,1434,2219,1437,2212xm1437,488l1434,481,1427,478,1420,481,1417,488,1420,495,1427,498,1434,495,1437,488xm10261,2212l10258,2205,10251,2202,10244,2205,10241,2212,10244,2219,10251,2222,10258,2219,10261,2212xm10488,1985l10485,1978,10478,1975,10471,1978,10468,1985,10471,1992,10478,1995,10485,1992,10488,1985xm10488,488l10485,481,10478,478,10471,481,10468,488,10471,495,10478,498,10485,495,10488,488xe" filled="true" fillcolor="#e63540" stroked="false">
                  <v:path arrowok="t"/>
                  <v:fill type="solid"/>
                </v:shape>
                <v:shape style="position:absolute;left:1810;top:948;width:802;height:802" id="docshape128" coordorigin="1810,949" coordsize="802,802" path="m2211,949l1810,1751,2612,1751,2211,949xe" filled="false" stroked="true" strokeweight="1.5pt" strokecolor="#e63540">
                  <v:path arrowok="t"/>
                  <v:stroke dashstyle="solid"/>
                </v:shape>
                <v:shape style="position:absolute;left:2120;top:956;width:201;height:885" type="#_x0000_t202" id="docshape129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843;width:6526;height:1052" type="#_x0000_t202" id="docshape130" filled="false" stroked="false">
                  <v:textbox inset="0,0,0,0">
                    <w:txbxContent>
                      <w:p>
                        <w:pPr>
                          <w:spacing w:line="288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L’acceptation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centrale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et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des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réglages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font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l’objet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d’un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d’arrêt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levé par le maître d'œuvre, préalablement à la fabrication des bétons.</w:t>
                        </w:r>
                      </w:p>
                      <w:p>
                        <w:pPr>
                          <w:spacing w:line="260" w:lineRule="atLeast" w:before="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L’acceptation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formulation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béton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constitue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un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d’arrêt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qui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est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levé par le maître d'œuvre avant le commencement de la fabrication.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9"/>
      </w:pPr>
    </w:p>
    <w:p>
      <w:pPr>
        <w:spacing w:before="0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-7"/>
          <w:sz w:val="20"/>
        </w:rPr>
        <w:t> </w:t>
      </w:r>
      <w:r>
        <w:rPr>
          <w:rFonts w:ascii="Arial"/>
          <w:b/>
          <w:color w:val="231F20"/>
          <w:sz w:val="20"/>
        </w:rPr>
        <w:t>3.5.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z w:val="20"/>
        </w:rPr>
        <w:t>Epreuves</w:t>
      </w:r>
      <w:r>
        <w:rPr>
          <w:rFonts w:ascii="Arial"/>
          <w:b/>
          <w:color w:val="231F20"/>
          <w:spacing w:val="-6"/>
          <w:sz w:val="20"/>
        </w:rPr>
        <w:t> </w:t>
      </w:r>
      <w:r>
        <w:rPr>
          <w:rFonts w:ascii="Arial"/>
          <w:b/>
          <w:color w:val="231F20"/>
          <w:sz w:val="20"/>
        </w:rPr>
        <w:t>de</w:t>
      </w:r>
      <w:r>
        <w:rPr>
          <w:rFonts w:ascii="Arial"/>
          <w:b/>
          <w:color w:val="231F20"/>
          <w:spacing w:val="-7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convenance</w:t>
      </w:r>
    </w:p>
    <w:p>
      <w:pPr>
        <w:spacing w:before="219"/>
        <w:ind w:left="567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Article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3.5.1.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Épreuve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convenance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pacing w:val="-2"/>
          <w:sz w:val="18"/>
        </w:rPr>
        <w:t>fabrication</w:t>
      </w:r>
    </w:p>
    <w:p>
      <w:pPr>
        <w:spacing w:before="99"/>
        <w:ind w:left="567" w:right="0" w:firstLine="0"/>
        <w:jc w:val="left"/>
        <w:rPr>
          <w:sz w:val="12"/>
        </w:rPr>
      </w:pPr>
      <w:r>
        <w:rPr>
          <w:color w:val="231F20"/>
          <w:spacing w:val="-2"/>
          <w:sz w:val="18"/>
        </w:rPr>
        <w:t>L’épreuve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convenance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fabrication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est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charge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2"/>
        </w:rPr>
        <w:t>..................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10"/>
          <w:sz w:val="12"/>
        </w:rPr>
        <w:t>.</w:t>
      </w:r>
    </w:p>
    <w:p>
      <w:pPr>
        <w:pStyle w:val="BodyText"/>
        <w:spacing w:before="99"/>
        <w:ind w:left="567"/>
      </w:pPr>
      <w:r>
        <w:rPr>
          <w:color w:val="231F20"/>
          <w:spacing w:val="-2"/>
        </w:rPr>
        <w:t>Elle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déroulera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conformément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paragraphe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7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l’Annexe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F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P98-</w:t>
      </w:r>
      <w:r>
        <w:rPr>
          <w:color w:val="231F20"/>
          <w:spacing w:val="-4"/>
        </w:rPr>
        <w:t>170.</w:t>
      </w:r>
    </w:p>
    <w:p>
      <w:pPr>
        <w:pStyle w:val="BodyText"/>
        <w:spacing w:line="288" w:lineRule="auto" w:before="99"/>
        <w:ind w:left="567" w:right="139"/>
      </w:pP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cas</w:t>
      </w:r>
      <w:r>
        <w:rPr>
          <w:color w:val="231F20"/>
          <w:spacing w:val="-11"/>
        </w:rPr>
        <w:t> </w:t>
      </w:r>
      <w:r>
        <w:rPr>
          <w:color w:val="231F20"/>
        </w:rPr>
        <w:t>d’utilisation</w:t>
      </w:r>
      <w:r>
        <w:rPr>
          <w:color w:val="231F20"/>
          <w:spacing w:val="-11"/>
        </w:rPr>
        <w:t> </w:t>
      </w:r>
      <w:r>
        <w:rPr>
          <w:color w:val="231F20"/>
        </w:rPr>
        <w:t>d’un</w:t>
      </w:r>
      <w:r>
        <w:rPr>
          <w:color w:val="231F20"/>
          <w:spacing w:val="-11"/>
        </w:rPr>
        <w:t> </w:t>
      </w:r>
      <w:r>
        <w:rPr>
          <w:color w:val="231F20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</w:rPr>
        <w:t>provenant</w:t>
      </w:r>
      <w:r>
        <w:rPr>
          <w:color w:val="231F20"/>
          <w:spacing w:val="-11"/>
        </w:rPr>
        <w:t> </w:t>
      </w:r>
      <w:r>
        <w:rPr>
          <w:color w:val="231F20"/>
        </w:rPr>
        <w:t>d’une</w:t>
      </w:r>
      <w:r>
        <w:rPr>
          <w:color w:val="231F20"/>
          <w:spacing w:val="-11"/>
        </w:rPr>
        <w:t> </w:t>
      </w:r>
      <w:r>
        <w:rPr>
          <w:color w:val="231F20"/>
        </w:rPr>
        <w:t>centrale</w:t>
      </w:r>
      <w:r>
        <w:rPr>
          <w:color w:val="231F20"/>
          <w:spacing w:val="-11"/>
        </w:rPr>
        <w:t> </w:t>
      </w:r>
      <w:r>
        <w:rPr>
          <w:color w:val="231F20"/>
        </w:rPr>
        <w:t>titulaire</w:t>
      </w:r>
      <w:r>
        <w:rPr>
          <w:color w:val="231F20"/>
          <w:spacing w:val="-11"/>
        </w:rPr>
        <w:t> </w:t>
      </w:r>
      <w:r>
        <w:rPr>
          <w:color w:val="231F20"/>
        </w:rPr>
        <w:t>du</w:t>
      </w:r>
      <w:r>
        <w:rPr>
          <w:color w:val="231F20"/>
          <w:spacing w:val="-11"/>
        </w:rPr>
        <w:t> </w:t>
      </w:r>
      <w:r>
        <w:rPr>
          <w:color w:val="231F20"/>
        </w:rPr>
        <w:t>droit</w:t>
      </w:r>
      <w:r>
        <w:rPr>
          <w:color w:val="231F20"/>
          <w:spacing w:val="-11"/>
        </w:rPr>
        <w:t> </w:t>
      </w:r>
      <w:r>
        <w:rPr>
          <w:color w:val="231F20"/>
        </w:rPr>
        <w:t>d’usage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marque</w:t>
      </w:r>
      <w:r>
        <w:rPr>
          <w:color w:val="231F20"/>
          <w:spacing w:val="-11"/>
        </w:rPr>
        <w:t> </w:t>
      </w:r>
      <w:r>
        <w:rPr>
          <w:color w:val="231F20"/>
        </w:rPr>
        <w:t>NF,</w:t>
      </w:r>
      <w:r>
        <w:rPr>
          <w:color w:val="231F20"/>
          <w:spacing w:val="-11"/>
        </w:rPr>
        <w:t> </w:t>
      </w:r>
      <w:r>
        <w:rPr>
          <w:color w:val="231F20"/>
        </w:rPr>
        <w:t>il</w:t>
      </w:r>
      <w:r>
        <w:rPr>
          <w:color w:val="231F20"/>
          <w:spacing w:val="-11"/>
        </w:rPr>
        <w:t> </w:t>
      </w:r>
      <w:r>
        <w:rPr>
          <w:color w:val="231F20"/>
        </w:rPr>
        <w:t>n’y</w:t>
      </w:r>
      <w:r>
        <w:rPr>
          <w:color w:val="231F20"/>
          <w:spacing w:val="-11"/>
        </w:rPr>
        <w:t> </w:t>
      </w:r>
      <w:r>
        <w:rPr>
          <w:color w:val="231F20"/>
        </w:rPr>
        <w:t>aura</w:t>
      </w:r>
      <w:r>
        <w:rPr>
          <w:color w:val="231F20"/>
          <w:spacing w:val="-11"/>
        </w:rPr>
        <w:t> </w:t>
      </w:r>
      <w:r>
        <w:rPr>
          <w:color w:val="231F20"/>
        </w:rPr>
        <w:t>pas</w:t>
      </w:r>
      <w:r>
        <w:rPr>
          <w:color w:val="231F20"/>
          <w:spacing w:val="-11"/>
        </w:rPr>
        <w:t> </w:t>
      </w:r>
      <w:r>
        <w:rPr>
          <w:color w:val="231F20"/>
        </w:rPr>
        <w:t>de convenance de fabrication.</w:t>
      </w:r>
    </w:p>
    <w:p>
      <w:pPr>
        <w:spacing w:before="180"/>
        <w:ind w:left="567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Article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3.5.2.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Épreuve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convenance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mise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en</w:t>
      </w:r>
      <w:r>
        <w:rPr>
          <w:rFonts w:ascii="Arial" w:hAnsi="Arial"/>
          <w:b/>
          <w:color w:val="231F20"/>
          <w:spacing w:val="-2"/>
          <w:sz w:val="18"/>
        </w:rPr>
        <w:t> œuvre</w:t>
      </w:r>
    </w:p>
    <w:p>
      <w:pPr>
        <w:spacing w:before="99"/>
        <w:ind w:left="567" w:right="0" w:firstLine="0"/>
        <w:jc w:val="left"/>
        <w:rPr>
          <w:sz w:val="12"/>
        </w:rPr>
      </w:pPr>
      <w:r>
        <w:rPr>
          <w:color w:val="231F20"/>
          <w:spacing w:val="-4"/>
          <w:sz w:val="18"/>
        </w:rPr>
        <w:t>L’épreuve</w:t>
      </w:r>
      <w:r>
        <w:rPr>
          <w:color w:val="231F20"/>
          <w:spacing w:val="5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4"/>
          <w:sz w:val="18"/>
        </w:rPr>
        <w:t>convenance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4"/>
          <w:sz w:val="18"/>
        </w:rPr>
        <w:t>mise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4"/>
          <w:sz w:val="18"/>
        </w:rPr>
        <w:t>en</w:t>
      </w:r>
      <w:r>
        <w:rPr>
          <w:color w:val="231F20"/>
          <w:spacing w:val="5"/>
          <w:sz w:val="18"/>
        </w:rPr>
        <w:t> </w:t>
      </w:r>
      <w:r>
        <w:rPr>
          <w:color w:val="231F20"/>
          <w:spacing w:val="-4"/>
          <w:sz w:val="18"/>
        </w:rPr>
        <w:t>œuvre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4"/>
          <w:sz w:val="18"/>
        </w:rPr>
        <w:t>est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4"/>
          <w:sz w:val="18"/>
        </w:rPr>
        <w:t>à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4"/>
          <w:sz w:val="18"/>
        </w:rPr>
        <w:t>la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4"/>
          <w:sz w:val="18"/>
        </w:rPr>
        <w:t>charge</w:t>
      </w:r>
      <w:r>
        <w:rPr>
          <w:color w:val="231F20"/>
          <w:spacing w:val="5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6"/>
          <w:sz w:val="18"/>
        </w:rPr>
        <w:t> </w:t>
      </w:r>
      <w:r>
        <w:rPr>
          <w:color w:val="231F20"/>
          <w:spacing w:val="-4"/>
          <w:sz w:val="12"/>
        </w:rPr>
        <w:t>........................................................................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10"/>
          <w:sz w:val="12"/>
        </w:rPr>
        <w:t>.</w:t>
      </w:r>
    </w:p>
    <w:p>
      <w:pPr>
        <w:pStyle w:val="BodyText"/>
        <w:spacing w:before="99"/>
        <w:ind w:left="567"/>
      </w:pPr>
      <w:r>
        <w:rPr>
          <w:color w:val="231F20"/>
          <w:spacing w:val="-2"/>
        </w:rPr>
        <w:t>Elle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déroulera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conformément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paragraphe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7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l’Annexe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F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P98-</w:t>
      </w:r>
      <w:r>
        <w:rPr>
          <w:color w:val="231F20"/>
          <w:spacing w:val="-4"/>
        </w:rPr>
        <w:t>170.</w:t>
      </w:r>
    </w:p>
    <w:p>
      <w:pPr>
        <w:pStyle w:val="BodyText"/>
        <w:tabs>
          <w:tab w:pos="5436" w:val="left" w:leader="dot"/>
        </w:tabs>
        <w:spacing w:before="100"/>
        <w:ind w:left="567"/>
      </w:pPr>
      <w:r>
        <w:rPr>
          <w:color w:val="231F20"/>
          <w:spacing w:val="-2"/>
        </w:rPr>
        <w:t>Une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planche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référence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dimension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sz w:val="12"/>
        </w:rPr>
        <w:t>..................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</w:rPr>
        <w:t>m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x</w:t>
      </w:r>
      <w:r>
        <w:rPr>
          <w:color w:val="231F20"/>
        </w:rPr>
        <w:tab/>
      </w:r>
      <w:r>
        <w:rPr>
          <w:color w:val="231F20"/>
          <w:spacing w:val="-2"/>
        </w:rPr>
        <w:t>m,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exécutée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l’entreprise.</w:t>
      </w:r>
    </w:p>
    <w:p>
      <w:pPr>
        <w:pStyle w:val="BodyText"/>
        <w:spacing w:before="99"/>
        <w:ind w:left="567"/>
      </w:pPr>
      <w:r>
        <w:rPr>
          <w:color w:val="231F20"/>
          <w:spacing w:val="-2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projets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prévoyant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réalisation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désactivé,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l’épreuve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convenance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comprendra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plus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3"/>
        </w:numPr>
        <w:tabs>
          <w:tab w:pos="706" w:val="left" w:leader="none"/>
        </w:tabs>
        <w:spacing w:line="240" w:lineRule="auto" w:before="43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la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mise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œuvre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du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désactivant</w:t>
      </w:r>
      <w:r>
        <w:rPr>
          <w:color w:val="231F20"/>
          <w:spacing w:val="-10"/>
          <w:sz w:val="18"/>
        </w:rPr>
        <w:t> ;</w:t>
      </w:r>
    </w:p>
    <w:p>
      <w:pPr>
        <w:pStyle w:val="ListParagraph"/>
        <w:numPr>
          <w:ilvl w:val="0"/>
          <w:numId w:val="13"/>
        </w:numPr>
        <w:tabs>
          <w:tab w:pos="706" w:val="left" w:leader="none"/>
        </w:tabs>
        <w:spacing w:line="240" w:lineRule="auto" w:before="42" w:after="0"/>
        <w:ind w:left="706" w:right="0" w:hanging="139"/>
        <w:jc w:val="left"/>
        <w:rPr>
          <w:sz w:val="18"/>
        </w:rPr>
      </w:pPr>
      <w:r>
        <w:rPr>
          <w:color w:val="231F20"/>
          <w:spacing w:val="-4"/>
          <w:sz w:val="18"/>
        </w:rPr>
        <w:t>la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vérification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l'atteinte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des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4"/>
          <w:sz w:val="18"/>
        </w:rPr>
        <w:t>objectifs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fixés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(homogénéité,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esthétique,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profondeur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creuse,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rugosité,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etc.).</w:t>
      </w:r>
    </w:p>
    <w:p>
      <w:pPr>
        <w:pStyle w:val="BodyText"/>
        <w:spacing w:before="14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899999</wp:posOffset>
                </wp:positionH>
                <wp:positionV relativeFrom="paragraph">
                  <wp:posOffset>257432</wp:posOffset>
                </wp:positionV>
                <wp:extent cx="5760085" cy="1107440"/>
                <wp:effectExtent l="0" t="0" r="0" b="0"/>
                <wp:wrapTopAndBottom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5760085" cy="1107440"/>
                          <a:chExt cx="5760085" cy="1107440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6350" y="44098"/>
                            <a:ext cx="1270" cy="103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38225">
                                <a:moveTo>
                                  <a:pt x="0" y="0"/>
                                </a:moveTo>
                                <a:lnTo>
                                  <a:pt x="0" y="103800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4467" y="1100988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5646929" y="975781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45"/>
                                </a:lnTo>
                                <a:lnTo>
                                  <a:pt x="70746" y="76415"/>
                                </a:lnTo>
                                <a:lnTo>
                                  <a:pt x="93631" y="41261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5753649" y="25361"/>
                            <a:ext cx="1270" cy="89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94080">
                                <a:moveTo>
                                  <a:pt x="0" y="8935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5378" y="6351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-1" y="11"/>
                            <a:ext cx="5760085" cy="11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1107440">
                                <a:moveTo>
                                  <a:pt x="12700" y="1100988"/>
                                </a:moveTo>
                                <a:lnTo>
                                  <a:pt x="10833" y="1096492"/>
                                </a:lnTo>
                                <a:lnTo>
                                  <a:pt x="6350" y="1094638"/>
                                </a:lnTo>
                                <a:lnTo>
                                  <a:pt x="1854" y="1096492"/>
                                </a:lnTo>
                                <a:lnTo>
                                  <a:pt x="0" y="1100988"/>
                                </a:lnTo>
                                <a:lnTo>
                                  <a:pt x="1854" y="1105471"/>
                                </a:lnTo>
                                <a:lnTo>
                                  <a:pt x="6350" y="1107338"/>
                                </a:lnTo>
                                <a:lnTo>
                                  <a:pt x="10833" y="1105471"/>
                                </a:lnTo>
                                <a:lnTo>
                                  <a:pt x="12700" y="1100988"/>
                                </a:lnTo>
                                <a:close/>
                              </a:path>
                              <a:path w="5760085" h="110744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1107440">
                                <a:moveTo>
                                  <a:pt x="5616003" y="1100988"/>
                                </a:moveTo>
                                <a:lnTo>
                                  <a:pt x="5614136" y="1096492"/>
                                </a:lnTo>
                                <a:lnTo>
                                  <a:pt x="5609653" y="1094638"/>
                                </a:lnTo>
                                <a:lnTo>
                                  <a:pt x="5605157" y="1096492"/>
                                </a:lnTo>
                                <a:lnTo>
                                  <a:pt x="5603303" y="1100988"/>
                                </a:lnTo>
                                <a:lnTo>
                                  <a:pt x="5605157" y="1105471"/>
                                </a:lnTo>
                                <a:lnTo>
                                  <a:pt x="5609653" y="1107338"/>
                                </a:lnTo>
                                <a:lnTo>
                                  <a:pt x="5614136" y="1105471"/>
                                </a:lnTo>
                                <a:lnTo>
                                  <a:pt x="5616003" y="1100988"/>
                                </a:lnTo>
                                <a:close/>
                              </a:path>
                              <a:path w="5760085" h="1107440">
                                <a:moveTo>
                                  <a:pt x="5759996" y="956983"/>
                                </a:moveTo>
                                <a:lnTo>
                                  <a:pt x="5758129" y="952487"/>
                                </a:lnTo>
                                <a:lnTo>
                                  <a:pt x="5753646" y="950633"/>
                                </a:lnTo>
                                <a:lnTo>
                                  <a:pt x="5749150" y="952487"/>
                                </a:lnTo>
                                <a:lnTo>
                                  <a:pt x="5747296" y="956983"/>
                                </a:lnTo>
                                <a:lnTo>
                                  <a:pt x="5749150" y="961466"/>
                                </a:lnTo>
                                <a:lnTo>
                                  <a:pt x="5753646" y="963333"/>
                                </a:lnTo>
                                <a:lnTo>
                                  <a:pt x="5758129" y="961466"/>
                                </a:lnTo>
                                <a:lnTo>
                                  <a:pt x="5759996" y="956983"/>
                                </a:lnTo>
                                <a:close/>
                              </a:path>
                              <a:path w="5760085" h="1107440">
                                <a:moveTo>
                                  <a:pt x="5759996" y="6350"/>
                                </a:moveTo>
                                <a:lnTo>
                                  <a:pt x="5758129" y="1854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54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33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33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249416" y="299071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446613" y="304017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995652" y="232182"/>
                            <a:ext cx="4137025" cy="703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Convenance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mise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œuvre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sz w:val="18"/>
                                </w:rPr>
                                <w:t>obligatoire.</w:t>
                              </w:r>
                            </w:p>
                            <w:p>
                              <w:pPr>
                                <w:spacing w:line="285" w:lineRule="auto" w:before="9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Convenance de fabrication des centrales NF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color w:val="E635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peut</w:t>
                              </w:r>
                              <w:r>
                                <w:rPr>
                                  <w:color w:val="E635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être</w:t>
                              </w:r>
                              <w:r>
                                <w:rPr>
                                  <w:color w:val="E635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faite</w:t>
                              </w:r>
                              <w:r>
                                <w:rPr>
                                  <w:color w:val="E635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E635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même</w:t>
                              </w:r>
                              <w:r>
                                <w:rPr>
                                  <w:color w:val="E635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temps que convenance de mise en œuvre.</w:t>
                              </w:r>
                            </w:p>
                            <w:p>
                              <w:pPr>
                                <w:spacing w:before="5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Centrale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chantier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E63540"/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Demander</w:t>
                              </w:r>
                              <w:r>
                                <w:rPr>
                                  <w:color w:val="E63540"/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certificats</w:t>
                              </w:r>
                              <w:r>
                                <w:rPr>
                                  <w:color w:val="E63540"/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sz w:val="18"/>
                                </w:rPr>
                                <w:t>étalonnage.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20.270313pt;width:453.55pt;height:87.2pt;mso-position-horizontal-relative:page;mso-position-vertical-relative:paragraph;z-index:-15702016;mso-wrap-distance-left:0;mso-wrap-distance-right:0" id="docshapegroup131" coordorigin="1417,405" coordsize="9071,1744">
                <v:line style="position:absolute" from="1427,475" to="1427,2110" stroked="true" strokeweight="1pt" strokecolor="#e63540">
                  <v:stroke dashstyle="dot"/>
                </v:line>
                <v:line style="position:absolute" from="1487,2139" to="10221,2139" stroked="true" strokeweight="1pt" strokecolor="#e63540">
                  <v:stroke dashstyle="dot"/>
                </v:line>
                <v:shape style="position:absolute;left:10310;top:1942;width:167;height:190" id="docshape132" coordorigin="10310,1942" coordsize="167,190" path="m10310,2132l10371,2105,10422,2062,10458,2007,10476,1942e" filled="false" stroked="true" strokeweight="1.0pt" strokecolor="#e63540">
                  <v:path arrowok="t"/>
                  <v:stroke dashstyle="dot"/>
                </v:shape>
                <v:line style="position:absolute" from="10478,1853" to="10478,445" stroked="true" strokeweight="1pt" strokecolor="#e63540">
                  <v:stroke dashstyle="dot"/>
                </v:line>
                <v:line style="position:absolute" from="10418,415" to="1457,415" stroked="true" strokeweight="1pt" strokecolor="#e63540">
                  <v:stroke dashstyle="dot"/>
                </v:line>
                <v:shape style="position:absolute;left:1417;top:405;width:9071;height:1744" id="docshape133" coordorigin="1417,405" coordsize="9071,1744" path="m1437,2139l1434,2132,1427,2129,1420,2132,1417,2139,1420,2146,1427,2149,1434,2146,1437,2139xm1437,415l1434,408,1427,405,1420,408,1417,415,1420,422,1427,425,1434,422,1437,415xm10261,2139l10258,2132,10251,2129,10244,2132,10241,2139,10244,2146,10251,2149,10258,2146,10261,2139xm10488,1912l10485,1905,10478,1902,10471,1905,10468,1912,10471,1920,10478,1922,10485,1920,10488,1912xm10488,415l10485,408,10478,405,10471,408,10468,415,10471,422,10478,425,10485,422,10488,415xe" filled="true" fillcolor="#e63540" stroked="false">
                  <v:path arrowok="t"/>
                  <v:fill type="solid"/>
                </v:shape>
                <v:shape style="position:absolute;left:1810;top:876;width:802;height:802" id="docshape134" coordorigin="1810,876" coordsize="802,802" path="m2211,876l1810,1678,2612,1678,2211,876xe" filled="false" stroked="true" strokeweight="1.5pt" strokecolor="#e63540">
                  <v:path arrowok="t"/>
                  <v:stroke dashstyle="solid"/>
                </v:shape>
                <v:shape style="position:absolute;left:2120;top:884;width:201;height:885" type="#_x0000_t202" id="docshape135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771;width:6515;height:1108" type="#_x0000_t202" id="docshape136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Convenance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mise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en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œuvre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sz w:val="18"/>
                          </w:rPr>
                          <w:t>obligatoire.</w:t>
                        </w:r>
                      </w:p>
                      <w:p>
                        <w:pPr>
                          <w:spacing w:line="285" w:lineRule="auto" w:before="9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Convenance de fabrication des centrales NF </w:t>
                        </w:r>
                        <w:r>
                          <w:rPr>
                            <w:color w:val="E63540"/>
                            <w:sz w:val="18"/>
                          </w:rPr>
                          <w:t>:</w:t>
                        </w:r>
                        <w:r>
                          <w:rPr>
                            <w:color w:val="E635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peut</w:t>
                        </w:r>
                        <w:r>
                          <w:rPr>
                            <w:color w:val="E635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être</w:t>
                        </w:r>
                        <w:r>
                          <w:rPr>
                            <w:color w:val="E635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faite</w:t>
                        </w:r>
                        <w:r>
                          <w:rPr>
                            <w:color w:val="E635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en</w:t>
                        </w:r>
                        <w:r>
                          <w:rPr>
                            <w:color w:val="E635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même</w:t>
                        </w:r>
                        <w:r>
                          <w:rPr>
                            <w:color w:val="E635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temps que convenance de mise en œuvre.</w:t>
                        </w:r>
                      </w:p>
                      <w:p>
                        <w:pPr>
                          <w:spacing w:before="5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Centrale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chantier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z w:val="18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color w:val="E63540"/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Demander</w:t>
                        </w:r>
                        <w:r>
                          <w:rPr>
                            <w:color w:val="E6354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certificats</w:t>
                        </w:r>
                        <w:r>
                          <w:rPr>
                            <w:color w:val="E63540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sz w:val="18"/>
                          </w:rPr>
                          <w:t>étalonnage.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spacing w:before="253"/>
        <w:ind w:left="983" w:right="0" w:firstLine="0"/>
        <w:jc w:val="left"/>
        <w:rPr>
          <w:rFonts w:ascii="Lucida Sans Unicode"/>
          <w:sz w:val="50"/>
        </w:rPr>
      </w:pPr>
      <w:r>
        <w:rPr>
          <w:rFonts w:ascii="Lucida Sans Unicode"/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29376">
                <wp:simplePos x="0" y="0"/>
                <wp:positionH relativeFrom="page">
                  <wp:posOffset>899994</wp:posOffset>
                </wp:positionH>
                <wp:positionV relativeFrom="page">
                  <wp:posOffset>3667028</wp:posOffset>
                </wp:positionV>
                <wp:extent cx="6669405" cy="3358515"/>
                <wp:effectExtent l="0" t="0" r="0" b="0"/>
                <wp:wrapNone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6669405" cy="3358515"/>
                          <a:chExt cx="6669405" cy="335851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0" y="18619"/>
                            <a:ext cx="2138045" cy="2138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8045" h="2138045">
                                <a:moveTo>
                                  <a:pt x="1372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7930"/>
                                </a:lnTo>
                                <a:lnTo>
                                  <a:pt x="2137930" y="2137930"/>
                                </a:lnTo>
                                <a:lnTo>
                                  <a:pt x="2137930" y="399072"/>
                                </a:lnTo>
                                <a:lnTo>
                                  <a:pt x="1574545" y="399072"/>
                                </a:lnTo>
                                <a:lnTo>
                                  <a:pt x="1528151" y="393728"/>
                                </a:lnTo>
                                <a:lnTo>
                                  <a:pt x="1485561" y="378506"/>
                                </a:lnTo>
                                <a:lnTo>
                                  <a:pt x="1447989" y="354620"/>
                                </a:lnTo>
                                <a:lnTo>
                                  <a:pt x="1416652" y="323284"/>
                                </a:lnTo>
                                <a:lnTo>
                                  <a:pt x="1392765" y="285713"/>
                                </a:lnTo>
                                <a:lnTo>
                                  <a:pt x="1377541" y="243121"/>
                                </a:lnTo>
                                <a:lnTo>
                                  <a:pt x="1372196" y="196723"/>
                                </a:lnTo>
                                <a:lnTo>
                                  <a:pt x="1372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909700" y="9309"/>
                            <a:ext cx="4750435" cy="333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0435" h="3339465">
                                <a:moveTo>
                                  <a:pt x="4750310" y="1154785"/>
                                </a:moveTo>
                                <a:lnTo>
                                  <a:pt x="3512693" y="1154785"/>
                                </a:lnTo>
                                <a:lnTo>
                                  <a:pt x="3465503" y="1151232"/>
                                </a:lnTo>
                                <a:lnTo>
                                  <a:pt x="3420464" y="1140911"/>
                                </a:lnTo>
                                <a:lnTo>
                                  <a:pt x="3378070" y="1124329"/>
                                </a:lnTo>
                                <a:lnTo>
                                  <a:pt x="3338813" y="1101993"/>
                                </a:lnTo>
                                <a:lnTo>
                                  <a:pt x="3303188" y="1074409"/>
                                </a:lnTo>
                                <a:lnTo>
                                  <a:pt x="3271688" y="1042085"/>
                                </a:lnTo>
                                <a:lnTo>
                                  <a:pt x="3244808" y="1005528"/>
                                </a:lnTo>
                                <a:lnTo>
                                  <a:pt x="3223042" y="965243"/>
                                </a:lnTo>
                                <a:lnTo>
                                  <a:pt x="3206883" y="921739"/>
                                </a:lnTo>
                                <a:lnTo>
                                  <a:pt x="3196826" y="875523"/>
                                </a:lnTo>
                                <a:lnTo>
                                  <a:pt x="3193364" y="827100"/>
                                </a:lnTo>
                                <a:lnTo>
                                  <a:pt x="31933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6294"/>
                                </a:lnTo>
                                <a:lnTo>
                                  <a:pt x="1803323" y="2356294"/>
                                </a:lnTo>
                                <a:lnTo>
                                  <a:pt x="1850513" y="2359847"/>
                                </a:lnTo>
                                <a:lnTo>
                                  <a:pt x="1895552" y="2370167"/>
                                </a:lnTo>
                                <a:lnTo>
                                  <a:pt x="1937949" y="2386748"/>
                                </a:lnTo>
                                <a:lnTo>
                                  <a:pt x="1977207" y="2409082"/>
                                </a:lnTo>
                                <a:lnTo>
                                  <a:pt x="2012834" y="2436664"/>
                                </a:lnTo>
                                <a:lnTo>
                                  <a:pt x="2044335" y="2468987"/>
                                </a:lnTo>
                                <a:lnTo>
                                  <a:pt x="2071216" y="2505543"/>
                                </a:lnTo>
                                <a:lnTo>
                                  <a:pt x="2092984" y="2545825"/>
                                </a:lnTo>
                                <a:lnTo>
                                  <a:pt x="2109144" y="2589328"/>
                                </a:lnTo>
                                <a:lnTo>
                                  <a:pt x="2119202" y="2635544"/>
                                </a:lnTo>
                                <a:lnTo>
                                  <a:pt x="2122665" y="2683967"/>
                                </a:lnTo>
                                <a:lnTo>
                                  <a:pt x="2122665" y="3339338"/>
                                </a:lnTo>
                                <a:lnTo>
                                  <a:pt x="4750310" y="3339338"/>
                                </a:lnTo>
                              </a:path>
                            </a:pathLst>
                          </a:custGeom>
                          <a:ln w="18618">
                            <a:solidFill>
                              <a:srgbClr val="CCBFB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891776" y="364980"/>
                            <a:ext cx="1766570" cy="156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1567815">
                                <a:moveTo>
                                  <a:pt x="1766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7192"/>
                                </a:lnTo>
                                <a:lnTo>
                                  <a:pt x="1766227" y="1567192"/>
                                </a:lnTo>
                                <a:lnTo>
                                  <a:pt x="1766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57pt;margin-top:288.742432pt;width:525.15pt;height:264.45pt;mso-position-horizontal-relative:page;mso-position-vertical-relative:page;z-index:-18287104" id="docshapegroup137" coordorigin="1417,5775" coordsize="10503,5289">
                <v:shape style="position:absolute;left:1417;top:5804;width:3367;height:3367" id="docshape138" coordorigin="1417,5804" coordsize="3367,3367" path="m3578,5804l1417,5804,1417,9171,4784,9171,4784,6433,3897,6433,3824,6424,3757,6400,3698,6363,3648,6313,3611,6254,3587,6187,3578,6114,3578,5804xe" filled="true" fillcolor="#ccbfb7" stroked="false">
                  <v:path arrowok="t"/>
                  <v:fill type="solid"/>
                </v:shape>
                <v:shape style="position:absolute;left:4424;top:5789;width:7481;height:5259" id="docshape139" coordorigin="4425,5790" coordsize="7481,5259" path="m11906,7608l9957,7608,9882,7602,9811,7586,9745,7560,9683,7525,9627,7481,9577,7431,9535,7373,9500,7310,9475,7241,9459,7168,9454,7092,9454,5790,4425,5790,4425,9500,7265,9500,7339,9506,7410,9522,7477,9548,7538,9583,7595,9627,7644,9678,7686,9735,7721,9799,7746,9867,7762,9940,7767,10016,7767,11048,11906,11048e" filled="false" stroked="true" strokeweight="1.466pt" strokecolor="#ccbfb7">
                  <v:path arrowok="t"/>
                  <v:stroke dashstyle="solid"/>
                </v:shape>
                <v:rect style="position:absolute;left:9120;top:6349;width:2782;height:2469" id="docshape140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Lucida Sans Unicode"/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29888">
                <wp:simplePos x="0" y="0"/>
                <wp:positionH relativeFrom="page">
                  <wp:posOffset>1383139</wp:posOffset>
                </wp:positionH>
                <wp:positionV relativeFrom="paragraph">
                  <wp:posOffset>-382157</wp:posOffset>
                </wp:positionV>
                <wp:extent cx="1172210" cy="1830705"/>
                <wp:effectExtent l="0" t="0" r="0" b="0"/>
                <wp:wrapNone/>
                <wp:docPr id="171" name="Textbox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Textbox 171"/>
                      <wps:cNvSpPr txBox="1"/>
                      <wps:spPr>
                        <a:xfrm>
                          <a:off x="0" y="0"/>
                          <a:ext cx="1172210" cy="1830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19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28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w w:val="115"/>
                                <w:sz w:val="28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9086pt;margin-top:-30.091108pt;width:92.3pt;height:144.15pt;mso-position-horizontal-relative:page;mso-position-vertical-relative:paragraph;z-index:-18286592" type="#_x0000_t202" id="docshape141" filled="false" stroked="false">
                <v:textbox inset="0,0,0,0">
                  <w:txbxContent>
                    <w:p>
                      <w:pPr>
                        <w:spacing w:line="2819" w:lineRule="exact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288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w w:val="115"/>
                          <w:sz w:val="288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ucida Sans Unicode"/>
          <w:color w:val="231F20"/>
          <w:spacing w:val="11"/>
          <w:sz w:val="50"/>
        </w:rPr>
        <w:t>CHAPITRE</w:t>
      </w:r>
    </w:p>
    <w:p>
      <w:pPr>
        <w:spacing w:line="242" w:lineRule="auto" w:before="14"/>
        <w:ind w:left="695" w:right="1509" w:firstLine="0"/>
        <w:jc w:val="left"/>
        <w:rPr>
          <w:rFonts w:ascii="Arial" w:hAnsi="Arial"/>
          <w:b/>
          <w:sz w:val="50"/>
        </w:rPr>
      </w:pPr>
      <w:r>
        <w:rPr/>
        <w:br w:type="column"/>
      </w:r>
      <w:r>
        <w:rPr>
          <w:rFonts w:ascii="Arial" w:hAnsi="Arial"/>
          <w:b/>
          <w:color w:val="231F20"/>
          <w:spacing w:val="9"/>
          <w:sz w:val="50"/>
        </w:rPr>
        <w:t>EXÉCUTION </w:t>
      </w:r>
      <w:r>
        <w:rPr>
          <w:rFonts w:ascii="Arial" w:hAnsi="Arial"/>
          <w:b/>
          <w:color w:val="231F20"/>
          <w:sz w:val="50"/>
        </w:rPr>
        <w:t>DES </w:t>
      </w:r>
      <w:r>
        <w:rPr>
          <w:rFonts w:ascii="Arial" w:hAnsi="Arial"/>
          <w:b/>
          <w:color w:val="231F20"/>
          <w:sz w:val="50"/>
        </w:rPr>
        <w:t>TRAVAUX</w:t>
      </w:r>
    </w:p>
    <w:p>
      <w:pPr>
        <w:spacing w:after="0" w:line="242" w:lineRule="auto"/>
        <w:jc w:val="left"/>
        <w:rPr>
          <w:rFonts w:ascii="Arial" w:hAnsi="Arial"/>
          <w:b/>
          <w:sz w:val="50"/>
        </w:rPr>
        <w:sectPr>
          <w:type w:val="continuous"/>
          <w:pgSz w:w="11910" w:h="16840"/>
          <w:pgMar w:header="722" w:footer="557" w:top="500" w:bottom="280" w:left="850" w:right="1275"/>
          <w:cols w:num="2" w:equalWidth="0">
            <w:col w:w="3534" w:space="40"/>
            <w:col w:w="6211"/>
          </w:cols>
        </w:sectPr>
      </w:pPr>
    </w:p>
    <w:p>
      <w:pPr>
        <w:pStyle w:val="BodyText"/>
        <w:spacing w:before="33"/>
        <w:rPr>
          <w:rFonts w:ascii="Arial"/>
          <w:b/>
          <w:sz w:val="20"/>
        </w:rPr>
      </w:pPr>
    </w:p>
    <w:p>
      <w:pPr>
        <w:spacing w:line="240" w:lineRule="auto"/>
        <w:ind w:left="56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72" name="Textbox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Textbox 172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42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spacing w:before="143"/>
        <w:ind w:left="567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pacing w:val="-4"/>
          <w:sz w:val="20"/>
        </w:rPr>
        <w:t>Article</w:t>
      </w:r>
      <w:r>
        <w:rPr>
          <w:rFonts w:ascii="Arial" w:hAnsi="Arial"/>
          <w:b/>
          <w:color w:val="231F20"/>
          <w:spacing w:val="-2"/>
          <w:sz w:val="20"/>
        </w:rPr>
        <w:t> </w:t>
      </w:r>
      <w:r>
        <w:rPr>
          <w:rFonts w:ascii="Arial" w:hAnsi="Arial"/>
          <w:b/>
          <w:color w:val="231F20"/>
          <w:spacing w:val="-4"/>
          <w:sz w:val="20"/>
        </w:rPr>
        <w:t>4.1.</w:t>
      </w:r>
      <w:r>
        <w:rPr>
          <w:rFonts w:ascii="Arial" w:hAnsi="Arial"/>
          <w:b/>
          <w:color w:val="231F20"/>
          <w:spacing w:val="-2"/>
          <w:sz w:val="20"/>
        </w:rPr>
        <w:t> </w:t>
      </w:r>
      <w:r>
        <w:rPr>
          <w:rFonts w:ascii="Arial" w:hAnsi="Arial"/>
          <w:b/>
          <w:color w:val="231F20"/>
          <w:spacing w:val="-4"/>
          <w:sz w:val="20"/>
        </w:rPr>
        <w:t>Généralités</w:t>
      </w:r>
    </w:p>
    <w:p>
      <w:pPr>
        <w:pStyle w:val="BodyText"/>
        <w:spacing w:before="94"/>
        <w:ind w:left="567"/>
        <w:jc w:val="both"/>
      </w:pP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mise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œuvre</w:t>
      </w:r>
      <w:r>
        <w:rPr>
          <w:color w:val="231F20"/>
          <w:spacing w:val="-13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conforme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norme</w:t>
      </w:r>
      <w:r>
        <w:rPr>
          <w:color w:val="231F20"/>
          <w:spacing w:val="-14"/>
        </w:rPr>
        <w:t> </w:t>
      </w:r>
      <w:r>
        <w:rPr>
          <w:color w:val="231F20"/>
        </w:rPr>
        <w:t>NF</w:t>
      </w:r>
      <w:r>
        <w:rPr>
          <w:color w:val="231F20"/>
          <w:spacing w:val="-13"/>
        </w:rPr>
        <w:t> </w:t>
      </w:r>
      <w:r>
        <w:rPr>
          <w:color w:val="231F20"/>
        </w:rPr>
        <w:t>P98-</w:t>
      </w:r>
      <w:r>
        <w:rPr>
          <w:color w:val="231F20"/>
          <w:spacing w:val="-4"/>
        </w:rPr>
        <w:t>170.</w:t>
      </w:r>
    </w:p>
    <w:p>
      <w:pPr>
        <w:pStyle w:val="BodyText"/>
      </w:pPr>
    </w:p>
    <w:p>
      <w:pPr>
        <w:pStyle w:val="BodyText"/>
        <w:spacing w:before="201"/>
      </w:pPr>
    </w:p>
    <w:p>
      <w:pPr>
        <w:pStyle w:val="Heading3"/>
        <w:spacing w:before="0"/>
      </w:pPr>
      <w:bookmarkStart w:name="_TOC_250042" w:id="48"/>
      <w:r>
        <w:rPr>
          <w:color w:val="231F20"/>
        </w:rPr>
        <w:t>Article</w:t>
      </w:r>
      <w:r>
        <w:rPr>
          <w:color w:val="231F20"/>
          <w:spacing w:val="1"/>
        </w:rPr>
        <w:t> </w:t>
      </w:r>
      <w:r>
        <w:rPr>
          <w:color w:val="231F20"/>
        </w:rPr>
        <w:t>4.2.</w:t>
      </w:r>
      <w:r>
        <w:rPr>
          <w:color w:val="231F20"/>
          <w:spacing w:val="2"/>
        </w:rPr>
        <w:t> </w:t>
      </w:r>
      <w:r>
        <w:rPr>
          <w:color w:val="231F20"/>
        </w:rPr>
        <w:t>Travaux</w:t>
      </w:r>
      <w:r>
        <w:rPr>
          <w:color w:val="231F20"/>
          <w:spacing w:val="2"/>
        </w:rPr>
        <w:t> </w:t>
      </w:r>
      <w:bookmarkEnd w:id="48"/>
      <w:r>
        <w:rPr>
          <w:color w:val="231F20"/>
          <w:spacing w:val="-2"/>
        </w:rPr>
        <w:t>préalables</w:t>
      </w:r>
    </w:p>
    <w:p>
      <w:pPr>
        <w:pStyle w:val="Heading4"/>
        <w:spacing w:before="219"/>
      </w:pPr>
      <w:bookmarkStart w:name="_TOC_250041" w:id="49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4.2.1.</w:t>
      </w:r>
      <w:r>
        <w:rPr>
          <w:color w:val="231F20"/>
          <w:spacing w:val="-4"/>
        </w:rPr>
        <w:t> </w:t>
      </w:r>
      <w:r>
        <w:rPr>
          <w:color w:val="231F20"/>
        </w:rPr>
        <w:t>Protection</w:t>
      </w:r>
      <w:r>
        <w:rPr>
          <w:color w:val="231F20"/>
          <w:spacing w:val="-4"/>
        </w:rPr>
        <w:t> </w:t>
      </w:r>
      <w:r>
        <w:rPr>
          <w:color w:val="231F20"/>
        </w:rPr>
        <w:t>du</w:t>
      </w:r>
      <w:r>
        <w:rPr>
          <w:color w:val="231F20"/>
          <w:spacing w:val="-4"/>
        </w:rPr>
        <w:t> </w:t>
      </w:r>
      <w:bookmarkEnd w:id="49"/>
      <w:r>
        <w:rPr>
          <w:color w:val="231F20"/>
          <w:spacing w:val="-2"/>
        </w:rPr>
        <w:t>chantier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  <w:spacing w:val="-2"/>
        </w:rPr>
        <w:t>L’entrepreneur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réaliser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balisage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chantier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assurer,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cas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échéant,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l’aménagement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passages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pié-</w:t>
      </w:r>
      <w:r>
        <w:rPr>
          <w:color w:val="231F20"/>
        </w:rPr>
        <w:t>tons</w:t>
      </w:r>
      <w:r>
        <w:rPr>
          <w:color w:val="231F20"/>
          <w:spacing w:val="-15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accès</w:t>
      </w:r>
      <w:r>
        <w:rPr>
          <w:color w:val="231F20"/>
          <w:spacing w:val="-14"/>
        </w:rPr>
        <w:t> </w:t>
      </w:r>
      <w:r>
        <w:rPr>
          <w:color w:val="231F20"/>
        </w:rPr>
        <w:t>aux</w:t>
      </w:r>
      <w:r>
        <w:rPr>
          <w:color w:val="231F20"/>
          <w:spacing w:val="-14"/>
        </w:rPr>
        <w:t> </w:t>
      </w:r>
      <w:r>
        <w:rPr>
          <w:color w:val="231F20"/>
        </w:rPr>
        <w:t>habitations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commerces.</w:t>
      </w:r>
      <w:r>
        <w:rPr>
          <w:color w:val="231F20"/>
          <w:spacing w:val="-14"/>
        </w:rPr>
        <w:t> </w:t>
      </w:r>
      <w:r>
        <w:rPr>
          <w:color w:val="231F20"/>
        </w:rPr>
        <w:t>Il</w:t>
      </w:r>
      <w:r>
        <w:rPr>
          <w:color w:val="231F20"/>
          <w:spacing w:val="-14"/>
        </w:rPr>
        <w:t> </w:t>
      </w:r>
      <w:r>
        <w:rPr>
          <w:color w:val="231F20"/>
        </w:rPr>
        <w:t>doit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outre</w:t>
      </w:r>
      <w:r>
        <w:rPr>
          <w:color w:val="231F20"/>
          <w:spacing w:val="-14"/>
        </w:rPr>
        <w:t> </w:t>
      </w:r>
      <w:r>
        <w:rPr>
          <w:color w:val="231F20"/>
        </w:rPr>
        <w:t>mettre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place</w:t>
      </w:r>
      <w:r>
        <w:rPr>
          <w:color w:val="231F20"/>
          <w:spacing w:val="-14"/>
        </w:rPr>
        <w:t> </w:t>
      </w:r>
      <w:r>
        <w:rPr>
          <w:color w:val="231F20"/>
        </w:rPr>
        <w:t>tout</w:t>
      </w:r>
      <w:r>
        <w:rPr>
          <w:color w:val="231F20"/>
          <w:spacing w:val="-14"/>
        </w:rPr>
        <w:t> </w:t>
      </w:r>
      <w:r>
        <w:rPr>
          <w:color w:val="231F20"/>
        </w:rPr>
        <w:t>dispositif</w:t>
      </w:r>
      <w:r>
        <w:rPr>
          <w:color w:val="231F20"/>
          <w:spacing w:val="-15"/>
        </w:rPr>
        <w:t> </w:t>
      </w:r>
      <w:r>
        <w:rPr>
          <w:color w:val="231F20"/>
        </w:rPr>
        <w:t>empêchant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passage des véhicules, des piétons et des animaux sur le béton frais.</w:t>
      </w:r>
    </w:p>
    <w:p>
      <w:pPr>
        <w:pStyle w:val="Heading4"/>
        <w:spacing w:before="179"/>
      </w:pPr>
      <w:bookmarkStart w:name="_TOC_250040" w:id="50"/>
      <w:r>
        <w:rPr>
          <w:color w:val="231F20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</w:rPr>
        <w:t>4.2.2.</w:t>
      </w:r>
      <w:r>
        <w:rPr>
          <w:color w:val="231F20"/>
          <w:spacing w:val="-5"/>
        </w:rPr>
        <w:t> </w:t>
      </w:r>
      <w:r>
        <w:rPr>
          <w:color w:val="231F20"/>
        </w:rPr>
        <w:t>Protection</w:t>
      </w:r>
      <w:r>
        <w:rPr>
          <w:color w:val="231F20"/>
          <w:spacing w:val="-4"/>
        </w:rPr>
        <w:t> </w:t>
      </w:r>
      <w:r>
        <w:rPr>
          <w:color w:val="231F20"/>
        </w:rPr>
        <w:t>des</w:t>
      </w:r>
      <w:r>
        <w:rPr>
          <w:color w:val="231F20"/>
          <w:spacing w:val="-5"/>
        </w:rPr>
        <w:t> </w:t>
      </w:r>
      <w:r>
        <w:rPr>
          <w:color w:val="231F20"/>
        </w:rPr>
        <w:t>ouvrages</w:t>
      </w:r>
      <w:r>
        <w:rPr>
          <w:color w:val="231F20"/>
          <w:spacing w:val="-4"/>
        </w:rPr>
        <w:t> </w:t>
      </w:r>
      <w:bookmarkEnd w:id="50"/>
      <w:r>
        <w:rPr>
          <w:color w:val="231F20"/>
          <w:spacing w:val="-2"/>
        </w:rPr>
        <w:t>existants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  <w:spacing w:val="-4"/>
        </w:rPr>
        <w:t>L’entrepreneur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doit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assurer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protection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ouvrages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existants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pendant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toute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durée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travaux.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Il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mettra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œuvre </w:t>
      </w:r>
      <w:r>
        <w:rPr>
          <w:color w:val="231F20"/>
        </w:rPr>
        <w:t>des produits de protection tels qu’ils sont définis dans l’article 2.11.1.</w:t>
      </w:r>
    </w:p>
    <w:p>
      <w:pPr>
        <w:pStyle w:val="Heading4"/>
        <w:spacing w:before="180"/>
      </w:pPr>
      <w:bookmarkStart w:name="_TOC_250039" w:id="51"/>
      <w:r>
        <w:rPr>
          <w:color w:val="231F20"/>
        </w:rPr>
        <w:t>Article</w:t>
      </w:r>
      <w:r>
        <w:rPr>
          <w:color w:val="231F20"/>
          <w:spacing w:val="-7"/>
        </w:rPr>
        <w:t> </w:t>
      </w:r>
      <w:r>
        <w:rPr>
          <w:color w:val="231F20"/>
        </w:rPr>
        <w:t>4.2.3.</w:t>
      </w:r>
      <w:r>
        <w:rPr>
          <w:color w:val="231F20"/>
          <w:spacing w:val="-7"/>
        </w:rPr>
        <w:t> </w:t>
      </w:r>
      <w:r>
        <w:rPr>
          <w:color w:val="231F20"/>
        </w:rPr>
        <w:t>Démolition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voies</w:t>
      </w:r>
      <w:r>
        <w:rPr>
          <w:color w:val="231F20"/>
          <w:spacing w:val="-6"/>
        </w:rPr>
        <w:t> </w:t>
      </w:r>
      <w:r>
        <w:rPr>
          <w:color w:val="231F20"/>
        </w:rPr>
        <w:t>existantes</w:t>
      </w:r>
      <w:r>
        <w:rPr>
          <w:color w:val="231F20"/>
          <w:spacing w:val="-7"/>
        </w:rPr>
        <w:t> </w:t>
      </w:r>
      <w:bookmarkEnd w:id="51"/>
      <w:r>
        <w:rPr>
          <w:color w:val="231F20"/>
          <w:spacing w:val="-2"/>
        </w:rPr>
        <w:t>éventuelles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  <w:spacing w:val="-2"/>
        </w:rPr>
        <w:t>L’entrepreneur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procéder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démolition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revêtements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existants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concernés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présent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lot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(voir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Plan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n°4). </w:t>
      </w:r>
      <w:r>
        <w:rPr>
          <w:color w:val="231F20"/>
        </w:rPr>
        <w:t>Les matériaux de démolition seront soit acheminés vers une décharge, soit vers une plateforme de recyclage, soit stockés sur le chantier pour être réutilisés.</w:t>
      </w:r>
    </w:p>
    <w:p>
      <w:pPr>
        <w:pStyle w:val="Heading4"/>
        <w:spacing w:before="179"/>
      </w:pPr>
      <w:bookmarkStart w:name="_TOC_250038" w:id="52"/>
      <w:r>
        <w:rPr>
          <w:color w:val="231F20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</w:rPr>
        <w:t>4.2.4.</w:t>
      </w:r>
      <w:r>
        <w:rPr>
          <w:color w:val="231F20"/>
          <w:spacing w:val="-2"/>
        </w:rPr>
        <w:t> </w:t>
      </w:r>
      <w:r>
        <w:rPr>
          <w:color w:val="231F20"/>
        </w:rPr>
        <w:t>Préparation</w:t>
      </w:r>
      <w:r>
        <w:rPr>
          <w:color w:val="231F20"/>
          <w:spacing w:val="-3"/>
        </w:rPr>
        <w:t> </w:t>
      </w:r>
      <w:r>
        <w:rPr>
          <w:color w:val="231F20"/>
        </w:rPr>
        <w:t>du</w:t>
      </w:r>
      <w:bookmarkEnd w:id="52"/>
      <w:r>
        <w:rPr>
          <w:color w:val="231F20"/>
          <w:spacing w:val="-2"/>
        </w:rPr>
        <w:t> support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  <w:spacing w:val="-2"/>
        </w:rPr>
        <w:t>Après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démolition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revêtements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existants,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fond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forme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compacté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l’entrepreneur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moyens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appro-</w:t>
      </w:r>
      <w:r>
        <w:rPr>
          <w:color w:val="231F20"/>
        </w:rPr>
        <w:t>priés</w:t>
      </w:r>
      <w:r>
        <w:rPr>
          <w:color w:val="231F20"/>
          <w:spacing w:val="-11"/>
        </w:rPr>
        <w:t> </w:t>
      </w:r>
      <w:r>
        <w:rPr>
          <w:color w:val="231F20"/>
        </w:rPr>
        <w:t>et</w:t>
      </w:r>
      <w:r>
        <w:rPr>
          <w:color w:val="231F20"/>
          <w:spacing w:val="-11"/>
        </w:rPr>
        <w:t> </w:t>
      </w:r>
      <w:r>
        <w:rPr>
          <w:color w:val="231F20"/>
        </w:rPr>
        <w:t>acceptés</w:t>
      </w:r>
      <w:r>
        <w:rPr>
          <w:color w:val="231F20"/>
          <w:spacing w:val="-11"/>
        </w:rPr>
        <w:t> </w:t>
      </w:r>
      <w:r>
        <w:rPr>
          <w:color w:val="231F20"/>
        </w:rPr>
        <w:t>par</w:t>
      </w:r>
      <w:r>
        <w:rPr>
          <w:color w:val="231F20"/>
          <w:spacing w:val="-11"/>
        </w:rPr>
        <w:t> </w:t>
      </w:r>
      <w:r>
        <w:rPr>
          <w:color w:val="231F20"/>
        </w:rPr>
        <w:t>le</w:t>
      </w:r>
      <w:r>
        <w:rPr>
          <w:color w:val="231F20"/>
          <w:spacing w:val="-11"/>
        </w:rPr>
        <w:t> </w:t>
      </w:r>
      <w:r>
        <w:rPr>
          <w:color w:val="231F20"/>
        </w:rPr>
        <w:t>maître</w:t>
      </w:r>
      <w:r>
        <w:rPr>
          <w:color w:val="231F20"/>
          <w:spacing w:val="-11"/>
        </w:rPr>
        <w:t> </w:t>
      </w:r>
      <w:r>
        <w:rPr>
          <w:color w:val="231F20"/>
        </w:rPr>
        <w:t>d’œuvre.</w:t>
      </w:r>
      <w:r>
        <w:rPr>
          <w:color w:val="231F20"/>
          <w:spacing w:val="-11"/>
        </w:rPr>
        <w:t> </w:t>
      </w:r>
      <w:r>
        <w:rPr>
          <w:color w:val="231F20"/>
        </w:rPr>
        <w:t>Le</w:t>
      </w:r>
      <w:r>
        <w:rPr>
          <w:color w:val="231F20"/>
          <w:spacing w:val="-11"/>
        </w:rPr>
        <w:t> </w:t>
      </w:r>
      <w:r>
        <w:rPr>
          <w:color w:val="231F20"/>
        </w:rPr>
        <w:t>Titulaire</w:t>
      </w:r>
      <w:r>
        <w:rPr>
          <w:color w:val="231F20"/>
          <w:spacing w:val="-11"/>
        </w:rPr>
        <w:t> </w:t>
      </w:r>
      <w:r>
        <w:rPr>
          <w:color w:val="231F20"/>
        </w:rPr>
        <w:t>devra</w:t>
      </w:r>
      <w:r>
        <w:rPr>
          <w:color w:val="231F20"/>
          <w:spacing w:val="-11"/>
        </w:rPr>
        <w:t> </w:t>
      </w:r>
      <w:r>
        <w:rPr>
          <w:color w:val="231F20"/>
        </w:rPr>
        <w:t>disposer,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plus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compacteurs</w:t>
      </w:r>
      <w:r>
        <w:rPr>
          <w:color w:val="231F20"/>
          <w:spacing w:val="-11"/>
        </w:rPr>
        <w:t> </w:t>
      </w:r>
      <w:r>
        <w:rPr>
          <w:color w:val="231F20"/>
        </w:rPr>
        <w:t>principaux,</w:t>
      </w:r>
      <w:r>
        <w:rPr>
          <w:color w:val="231F20"/>
          <w:spacing w:val="-11"/>
        </w:rPr>
        <w:t> </w:t>
      </w:r>
      <w:r>
        <w:rPr>
          <w:color w:val="231F20"/>
        </w:rPr>
        <w:t>d’un</w:t>
      </w:r>
      <w:r>
        <w:rPr>
          <w:color w:val="231F20"/>
          <w:spacing w:val="-11"/>
        </w:rPr>
        <w:t> </w:t>
      </w:r>
      <w:r>
        <w:rPr>
          <w:color w:val="231F20"/>
        </w:rPr>
        <w:t>engin de</w:t>
      </w:r>
      <w:r>
        <w:rPr>
          <w:color w:val="231F20"/>
          <w:spacing w:val="-1"/>
        </w:rPr>
        <w:t> </w:t>
      </w:r>
      <w:r>
        <w:rPr>
          <w:color w:val="231F20"/>
        </w:rPr>
        <w:t>faible</w:t>
      </w:r>
      <w:r>
        <w:rPr>
          <w:color w:val="231F20"/>
          <w:spacing w:val="-1"/>
        </w:rPr>
        <w:t> </w:t>
      </w:r>
      <w:r>
        <w:rPr>
          <w:color w:val="231F20"/>
        </w:rPr>
        <w:t>encombrement</w:t>
      </w:r>
      <w:r>
        <w:rPr>
          <w:color w:val="231F20"/>
          <w:spacing w:val="-1"/>
        </w:rPr>
        <w:t> </w:t>
      </w:r>
      <w:r>
        <w:rPr>
          <w:color w:val="231F20"/>
        </w:rPr>
        <w:t>destiné</w:t>
      </w:r>
      <w:r>
        <w:rPr>
          <w:color w:val="231F20"/>
          <w:spacing w:val="-1"/>
        </w:rPr>
        <w:t> </w:t>
      </w:r>
      <w:r>
        <w:rPr>
          <w:color w:val="231F20"/>
        </w:rPr>
        <w:t>à</w:t>
      </w:r>
      <w:r>
        <w:rPr>
          <w:color w:val="231F20"/>
          <w:spacing w:val="-1"/>
        </w:rPr>
        <w:t> </w:t>
      </w:r>
      <w:r>
        <w:rPr>
          <w:color w:val="231F20"/>
        </w:rPr>
        <w:t>assurer</w:t>
      </w:r>
      <w:r>
        <w:rPr>
          <w:color w:val="231F20"/>
          <w:spacing w:val="-1"/>
        </w:rPr>
        <w:t> </w:t>
      </w:r>
      <w:r>
        <w:rPr>
          <w:color w:val="231F20"/>
        </w:rPr>
        <w:t>le</w:t>
      </w:r>
      <w:r>
        <w:rPr>
          <w:color w:val="231F20"/>
          <w:spacing w:val="-1"/>
        </w:rPr>
        <w:t> </w:t>
      </w:r>
      <w:r>
        <w:rPr>
          <w:color w:val="231F20"/>
        </w:rPr>
        <w:t>compactage</w:t>
      </w:r>
      <w:r>
        <w:rPr>
          <w:color w:val="231F20"/>
          <w:spacing w:val="-1"/>
        </w:rPr>
        <w:t> </w:t>
      </w:r>
      <w:r>
        <w:rPr>
          <w:color w:val="231F20"/>
        </w:rPr>
        <w:t>dans</w:t>
      </w:r>
      <w:r>
        <w:rPr>
          <w:color w:val="231F20"/>
          <w:spacing w:val="-1"/>
        </w:rPr>
        <w:t> </w:t>
      </w:r>
      <w:r>
        <w:rPr>
          <w:color w:val="231F20"/>
        </w:rPr>
        <w:t>les</w:t>
      </w:r>
      <w:r>
        <w:rPr>
          <w:color w:val="231F20"/>
          <w:spacing w:val="-1"/>
        </w:rPr>
        <w:t> </w:t>
      </w:r>
      <w:r>
        <w:rPr>
          <w:color w:val="231F20"/>
        </w:rPr>
        <w:t>zones</w:t>
      </w:r>
      <w:r>
        <w:rPr>
          <w:color w:val="231F20"/>
          <w:spacing w:val="-1"/>
        </w:rPr>
        <w:t> </w:t>
      </w:r>
      <w:r>
        <w:rPr>
          <w:color w:val="231F20"/>
        </w:rPr>
        <w:t>difficilement</w:t>
      </w:r>
      <w:r>
        <w:rPr>
          <w:color w:val="231F20"/>
          <w:spacing w:val="-1"/>
        </w:rPr>
        <w:t> </w:t>
      </w:r>
      <w:r>
        <w:rPr>
          <w:color w:val="231F20"/>
        </w:rPr>
        <w:t>accessibles.</w:t>
      </w: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899999</wp:posOffset>
                </wp:positionH>
                <wp:positionV relativeFrom="paragraph">
                  <wp:posOffset>197107</wp:posOffset>
                </wp:positionV>
                <wp:extent cx="5760085" cy="1482090"/>
                <wp:effectExtent l="0" t="0" r="0" b="0"/>
                <wp:wrapTopAndBottom/>
                <wp:docPr id="173" name="Group 1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3" name="Group 173"/>
                      <wpg:cNvGrpSpPr/>
                      <wpg:grpSpPr>
                        <a:xfrm>
                          <a:off x="0" y="0"/>
                          <a:ext cx="5760085" cy="1482090"/>
                          <a:chExt cx="5760085" cy="1482090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6350" y="44022"/>
                            <a:ext cx="1270" cy="141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12875">
                                <a:moveTo>
                                  <a:pt x="0" y="0"/>
                                </a:moveTo>
                                <a:lnTo>
                                  <a:pt x="0" y="14128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44467" y="1475705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5646929" y="1350498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52"/>
                                </a:lnTo>
                                <a:lnTo>
                                  <a:pt x="70746" y="76425"/>
                                </a:lnTo>
                                <a:lnTo>
                                  <a:pt x="93631" y="41269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5753649" y="25285"/>
                            <a:ext cx="1270" cy="1268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68730">
                                <a:moveTo>
                                  <a:pt x="0" y="1268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5378" y="6350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-1" y="12"/>
                            <a:ext cx="5760085" cy="148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1482090">
                                <a:moveTo>
                                  <a:pt x="12700" y="1475701"/>
                                </a:moveTo>
                                <a:lnTo>
                                  <a:pt x="10833" y="1471206"/>
                                </a:lnTo>
                                <a:lnTo>
                                  <a:pt x="6350" y="1469351"/>
                                </a:lnTo>
                                <a:lnTo>
                                  <a:pt x="1854" y="1471206"/>
                                </a:lnTo>
                                <a:lnTo>
                                  <a:pt x="0" y="1475701"/>
                                </a:lnTo>
                                <a:lnTo>
                                  <a:pt x="1854" y="1480185"/>
                                </a:lnTo>
                                <a:lnTo>
                                  <a:pt x="6350" y="1482051"/>
                                </a:lnTo>
                                <a:lnTo>
                                  <a:pt x="10833" y="1480185"/>
                                </a:lnTo>
                                <a:lnTo>
                                  <a:pt x="12700" y="1475701"/>
                                </a:lnTo>
                                <a:close/>
                              </a:path>
                              <a:path w="5760085" h="148209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1482090">
                                <a:moveTo>
                                  <a:pt x="5616003" y="1475701"/>
                                </a:moveTo>
                                <a:lnTo>
                                  <a:pt x="5614136" y="1471206"/>
                                </a:lnTo>
                                <a:lnTo>
                                  <a:pt x="5609653" y="1469351"/>
                                </a:lnTo>
                                <a:lnTo>
                                  <a:pt x="5605157" y="1471206"/>
                                </a:lnTo>
                                <a:lnTo>
                                  <a:pt x="5603303" y="1475701"/>
                                </a:lnTo>
                                <a:lnTo>
                                  <a:pt x="5605157" y="1480185"/>
                                </a:lnTo>
                                <a:lnTo>
                                  <a:pt x="5609653" y="1482051"/>
                                </a:lnTo>
                                <a:lnTo>
                                  <a:pt x="5614136" y="1480185"/>
                                </a:lnTo>
                                <a:lnTo>
                                  <a:pt x="5616003" y="1475701"/>
                                </a:lnTo>
                                <a:close/>
                              </a:path>
                              <a:path w="5760085" h="1482090">
                                <a:moveTo>
                                  <a:pt x="5759996" y="1331709"/>
                                </a:moveTo>
                                <a:lnTo>
                                  <a:pt x="5758129" y="1327213"/>
                                </a:lnTo>
                                <a:lnTo>
                                  <a:pt x="5753646" y="1325359"/>
                                </a:lnTo>
                                <a:lnTo>
                                  <a:pt x="5749150" y="1327213"/>
                                </a:lnTo>
                                <a:lnTo>
                                  <a:pt x="5747296" y="1331709"/>
                                </a:lnTo>
                                <a:lnTo>
                                  <a:pt x="5749150" y="1336192"/>
                                </a:lnTo>
                                <a:lnTo>
                                  <a:pt x="5753646" y="1338059"/>
                                </a:lnTo>
                                <a:lnTo>
                                  <a:pt x="5758129" y="1336192"/>
                                </a:lnTo>
                                <a:lnTo>
                                  <a:pt x="5759996" y="1331709"/>
                                </a:lnTo>
                                <a:close/>
                              </a:path>
                              <a:path w="5760085" h="1482090">
                                <a:moveTo>
                                  <a:pt x="5759996" y="6350"/>
                                </a:moveTo>
                                <a:lnTo>
                                  <a:pt x="5758129" y="1854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54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33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33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49416" y="486432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446613" y="491373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995627" y="254554"/>
                            <a:ext cx="4567555" cy="9982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365" w:val="left" w:leader="dot"/>
                                </w:tabs>
                                <w:spacing w:line="288" w:lineRule="auto" w:before="0"/>
                                <w:ind w:left="0" w:right="455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qualité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compactage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constitue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d’arrêt.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plate-forme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support</w:t>
                              </w:r>
                              <w:r>
                                <w:rPr>
                                  <w:color w:val="E63540"/>
                                  <w:spacing w:val="2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sera contrôlée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l’aide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l’essai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plaque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plusieurs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endroits,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sélectionnés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par</w:t>
                              </w:r>
                              <w:r>
                                <w:rPr>
                                  <w:color w:val="E63540"/>
                                  <w:spacing w:val="2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le </w:t>
                              </w:r>
                              <w:r>
                                <w:rPr>
                                  <w:color w:val="E63540"/>
                                  <w:w w:val="110"/>
                                  <w:sz w:val="18"/>
                                </w:rPr>
                                <w:t>maître d’œuvre. Le module EV2 doit être au minimum de</w:t>
                              </w:r>
                              <w:r>
                                <w:rPr>
                                  <w:rFonts w:ascii="Times New Roman" w:hAnsi="Times New Roman"/>
                                  <w:color w:val="E6354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E63540"/>
                                  <w:w w:val="110"/>
                                  <w:sz w:val="18"/>
                                </w:rPr>
                                <w:t>MPa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(*).</w:t>
                              </w:r>
                            </w:p>
                            <w:p>
                              <w:pPr>
                                <w:spacing w:line="288" w:lineRule="auto" w:before="5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Les zones où la portance ne satisfait pas ce critère feront l’objet de purges et de comblement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avec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des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matériaux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adéquats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afin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d’atteindre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niveau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portance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exigé</w:t>
                              </w:r>
                            </w:p>
                            <w:p>
                              <w:pPr>
                                <w:tabs>
                                  <w:tab w:pos="700" w:val="left" w:leader="dot"/>
                                </w:tabs>
                                <w:spacing w:line="216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color w:val="E63540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(*).</w:t>
                              </w:r>
                              <w:r>
                                <w:rPr>
                                  <w:color w:val="E63540"/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sera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procédé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une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nouvelle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mesure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portance</w:t>
                              </w:r>
                              <w:r>
                                <w:rPr>
                                  <w:color w:val="E63540"/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z w:val="18"/>
                                </w:rPr>
                                <w:t>ces</w:t>
                              </w:r>
                              <w:r>
                                <w:rPr>
                                  <w:color w:val="E63540"/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sz w:val="18"/>
                                </w:rPr>
                                <w:t>endroits.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15.520312pt;width:453.55pt;height:116.7pt;mso-position-horizontal-relative:page;mso-position-vertical-relative:paragraph;z-index:-15699968;mso-wrap-distance-left:0;mso-wrap-distance-right:0" id="docshapegroup143" coordorigin="1417,310" coordsize="9071,2334">
                <v:line style="position:absolute" from="1427,380" to="1427,2605" stroked="true" strokeweight="1pt" strokecolor="#e63540">
                  <v:stroke dashstyle="dot"/>
                </v:line>
                <v:line style="position:absolute" from="1487,2634" to="10221,2634" stroked="true" strokeweight="1pt" strokecolor="#e63540">
                  <v:stroke dashstyle="dot"/>
                </v:line>
                <v:shape style="position:absolute;left:10310;top:2437;width:167;height:190" id="docshape144" coordorigin="10310,2437" coordsize="167,190" path="m10310,2627l10371,2600,10422,2558,10458,2502,10476,2437e" filled="false" stroked="true" strokeweight="1.0pt" strokecolor="#e63540">
                  <v:path arrowok="t"/>
                  <v:stroke dashstyle="dot"/>
                </v:shape>
                <v:line style="position:absolute" from="10478,2348" to="10478,350" stroked="true" strokeweight="1pt" strokecolor="#e63540">
                  <v:stroke dashstyle="dot"/>
                </v:line>
                <v:line style="position:absolute" from="10418,320" to="1457,320" stroked="true" strokeweight="1pt" strokecolor="#e63540">
                  <v:stroke dashstyle="dot"/>
                </v:line>
                <v:shape style="position:absolute;left:1417;top:310;width:9071;height:2334" id="docshape145" coordorigin="1417,310" coordsize="9071,2334" path="m1437,2634l1434,2627,1427,2624,1420,2627,1417,2634,1420,2641,1427,2644,1434,2641,1437,2634xm1437,320l1434,313,1427,310,1420,313,1417,320,1420,327,1427,330,1434,327,1437,320xm10261,2634l10258,2627,10251,2624,10244,2627,10241,2634,10244,2641,10251,2644,10258,2641,10261,2634xm10488,2408l10485,2401,10478,2398,10471,2401,10468,2408,10471,2415,10478,2418,10485,2415,10488,2408xm10488,320l10485,313,10478,310,10471,313,10468,320,10471,327,10478,330,10485,327,10488,320xe" filled="true" fillcolor="#e63540" stroked="false">
                  <v:path arrowok="t"/>
                  <v:fill type="solid"/>
                </v:shape>
                <v:shape style="position:absolute;left:1810;top:1076;width:802;height:802" id="docshape146" coordorigin="1810,1076" coordsize="802,802" path="m2211,1076l1810,1878,2612,1878,2211,1076xe" filled="false" stroked="true" strokeweight="1.5pt" strokecolor="#e63540">
                  <v:path arrowok="t"/>
                  <v:stroke dashstyle="solid"/>
                </v:shape>
                <v:shape style="position:absolute;left:2120;top:1084;width:201;height:885" type="#_x0000_t202" id="docshape147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711;width:7193;height:1572" type="#_x0000_t202" id="docshape148" filled="false" stroked="false">
                  <v:textbox inset="0,0,0,0">
                    <w:txbxContent>
                      <w:p>
                        <w:pPr>
                          <w:tabs>
                            <w:tab w:pos="5365" w:val="left" w:leader="dot"/>
                          </w:tabs>
                          <w:spacing w:line="288" w:lineRule="auto" w:before="0"/>
                          <w:ind w:left="0" w:right="455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qualité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du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compactage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constitue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un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d’arrêt.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plate-forme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support</w:t>
                        </w:r>
                        <w:r>
                          <w:rPr>
                            <w:color w:val="E63540"/>
                            <w:spacing w:val="2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sera contrôlée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à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l’aide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l’essai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à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plaque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en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plusieurs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endroits,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sélectionnés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par</w:t>
                        </w:r>
                        <w:r>
                          <w:rPr>
                            <w:color w:val="E63540"/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le </w:t>
                        </w:r>
                        <w:r>
                          <w:rPr>
                            <w:color w:val="E63540"/>
                            <w:w w:val="110"/>
                            <w:sz w:val="18"/>
                          </w:rPr>
                          <w:t>maître d’œuvre. Le module EV2 doit être au minimum de</w:t>
                        </w:r>
                        <w:r>
                          <w:rPr>
                            <w:rFonts w:ascii="Times New Roman" w:hAnsi="Times New Roman"/>
                            <w:color w:val="E63540"/>
                            <w:sz w:val="18"/>
                          </w:rPr>
                          <w:tab/>
                        </w:r>
                        <w:r>
                          <w:rPr>
                            <w:color w:val="E63540"/>
                            <w:w w:val="110"/>
                            <w:sz w:val="18"/>
                          </w:rPr>
                          <w:t>MPa</w:t>
                        </w:r>
                        <w:r>
                          <w:rPr>
                            <w:color w:val="E63540"/>
                            <w:spacing w:val="-4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(*).</w:t>
                        </w:r>
                      </w:p>
                      <w:p>
                        <w:pPr>
                          <w:spacing w:line="288" w:lineRule="auto" w:before="5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Les zones où la portance ne satisfait pas ce critère feront l’objet de purges et de comblement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avec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des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matériaux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adéquats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afin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d’atteindre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niveau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portance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exigé</w:t>
                        </w:r>
                      </w:p>
                      <w:p>
                        <w:pPr>
                          <w:tabs>
                            <w:tab w:pos="700" w:val="left" w:leader="dot"/>
                          </w:tabs>
                          <w:spacing w:line="216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spacing w:val="-10"/>
                            <w:sz w:val="12"/>
                          </w:rPr>
                          <w:t>.</w:t>
                        </w:r>
                        <w:r>
                          <w:rPr>
                            <w:color w:val="E63540"/>
                            <w:sz w:val="12"/>
                          </w:rPr>
                          <w:tab/>
                        </w:r>
                        <w:r>
                          <w:rPr>
                            <w:color w:val="E63540"/>
                            <w:sz w:val="18"/>
                          </w:rPr>
                          <w:t>(*).</w:t>
                        </w:r>
                        <w:r>
                          <w:rPr>
                            <w:color w:val="E6354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Il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sera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procédé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à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une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nouvelle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mesure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portance</w:t>
                        </w:r>
                        <w:r>
                          <w:rPr>
                            <w:color w:val="E6354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à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z w:val="18"/>
                          </w:rPr>
                          <w:t>ces</w:t>
                        </w:r>
                        <w:r>
                          <w:rPr>
                            <w:color w:val="E63540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sz w:val="18"/>
                          </w:rPr>
                          <w:t>endroits.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83" name="Textbox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Textbox 183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49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84"/>
        <w:ind w:left="567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Article</w:t>
      </w:r>
      <w:r>
        <w:rPr>
          <w:rFonts w:ascii="Arial" w:hAnsi="Arial"/>
          <w:b/>
          <w:color w:val="231F20"/>
          <w:spacing w:val="-5"/>
          <w:sz w:val="18"/>
        </w:rPr>
        <w:t> </w:t>
      </w:r>
      <w:r>
        <w:rPr>
          <w:rFonts w:ascii="Arial" w:hAnsi="Arial"/>
          <w:b/>
          <w:color w:val="231F20"/>
          <w:sz w:val="18"/>
        </w:rPr>
        <w:t>4.2.4.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Préparation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du</w:t>
      </w:r>
      <w:r>
        <w:rPr>
          <w:rFonts w:ascii="Arial" w:hAnsi="Arial"/>
          <w:b/>
          <w:color w:val="231F20"/>
          <w:spacing w:val="-2"/>
          <w:sz w:val="18"/>
        </w:rPr>
        <w:t> support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support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devra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exempt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toute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trace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salissures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déformation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(circulation).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tolérance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nivellement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finition</w:t>
      </w:r>
      <w:r>
        <w:rPr>
          <w:color w:val="231F20"/>
          <w:spacing w:val="-5"/>
        </w:rPr>
        <w:t> </w:t>
      </w:r>
      <w:r>
        <w:rPr>
          <w:color w:val="231F20"/>
        </w:rPr>
        <w:t>du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5"/>
        </w:rPr>
        <w:t> </w:t>
      </w:r>
      <w:r>
        <w:rPr>
          <w:color w:val="231F20"/>
        </w:rPr>
        <w:t>sera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0,03</w:t>
      </w:r>
      <w:r>
        <w:rPr>
          <w:color w:val="231F20"/>
          <w:spacing w:val="-5"/>
        </w:rPr>
        <w:t> </w:t>
      </w:r>
      <w:r>
        <w:rPr>
          <w:color w:val="231F20"/>
        </w:rPr>
        <w:t>m</w:t>
      </w:r>
      <w:r>
        <w:rPr>
          <w:color w:val="231F20"/>
          <w:spacing w:val="-5"/>
        </w:rPr>
        <w:t> </w:t>
      </w:r>
      <w:r>
        <w:rPr>
          <w:color w:val="231F20"/>
        </w:rPr>
        <w:t>par</w:t>
      </w:r>
      <w:r>
        <w:rPr>
          <w:color w:val="231F20"/>
          <w:spacing w:val="-5"/>
        </w:rPr>
        <w:t> </w:t>
      </w:r>
      <w:r>
        <w:rPr>
          <w:color w:val="231F20"/>
        </w:rPr>
        <w:t>rapport</w:t>
      </w:r>
      <w:r>
        <w:rPr>
          <w:color w:val="231F20"/>
          <w:spacing w:val="-5"/>
        </w:rPr>
        <w:t> </w:t>
      </w:r>
      <w:r>
        <w:rPr>
          <w:color w:val="231F20"/>
        </w:rPr>
        <w:t>au</w:t>
      </w:r>
      <w:r>
        <w:rPr>
          <w:color w:val="231F20"/>
          <w:spacing w:val="-5"/>
        </w:rPr>
        <w:t> </w:t>
      </w:r>
      <w:r>
        <w:rPr>
          <w:color w:val="231F20"/>
        </w:rPr>
        <w:t>profil</w:t>
      </w:r>
      <w:r>
        <w:rPr>
          <w:color w:val="231F20"/>
          <w:spacing w:val="-5"/>
        </w:rPr>
        <w:t> </w:t>
      </w:r>
      <w:r>
        <w:rPr>
          <w:color w:val="231F20"/>
        </w:rPr>
        <w:t>prévu</w:t>
      </w:r>
      <w:r>
        <w:rPr>
          <w:color w:val="231F20"/>
          <w:spacing w:val="-5"/>
        </w:rPr>
        <w:t> </w:t>
      </w:r>
      <w:r>
        <w:rPr>
          <w:color w:val="231F20"/>
        </w:rPr>
        <w:t>(*).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réception</w:t>
      </w:r>
      <w:r>
        <w:rPr>
          <w:color w:val="231F20"/>
          <w:spacing w:val="-5"/>
        </w:rPr>
        <w:t> </w:t>
      </w:r>
      <w:r>
        <w:rPr>
          <w:color w:val="231F20"/>
        </w:rPr>
        <w:t>du</w:t>
      </w:r>
      <w:r>
        <w:rPr>
          <w:color w:val="231F20"/>
          <w:spacing w:val="-5"/>
        </w:rPr>
        <w:t> </w:t>
      </w:r>
      <w:r>
        <w:rPr>
          <w:color w:val="231F20"/>
        </w:rPr>
        <w:t>fond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forme</w:t>
      </w:r>
      <w:r>
        <w:rPr>
          <w:color w:val="231F20"/>
          <w:spacing w:val="-5"/>
        </w:rPr>
        <w:t> </w:t>
      </w:r>
      <w:r>
        <w:rPr>
          <w:color w:val="231F20"/>
        </w:rPr>
        <w:t>sera</w:t>
      </w:r>
      <w:r>
        <w:rPr>
          <w:color w:val="231F20"/>
          <w:spacing w:val="-5"/>
        </w:rPr>
        <w:t> </w:t>
      </w:r>
      <w:r>
        <w:rPr>
          <w:color w:val="231F20"/>
        </w:rPr>
        <w:t>effectuée contradictoirement</w:t>
      </w:r>
      <w:r>
        <w:rPr>
          <w:color w:val="231F20"/>
          <w:spacing w:val="-9"/>
        </w:rPr>
        <w:t> </w:t>
      </w:r>
      <w:r>
        <w:rPr>
          <w:color w:val="231F20"/>
        </w:rPr>
        <w:t>avec</w:t>
      </w:r>
      <w:r>
        <w:rPr>
          <w:color w:val="231F20"/>
          <w:spacing w:val="-9"/>
        </w:rPr>
        <w:t> </w:t>
      </w:r>
      <w:r>
        <w:rPr>
          <w:color w:val="231F20"/>
        </w:rPr>
        <w:t>l’entrepreneur</w:t>
      </w:r>
      <w:r>
        <w:rPr>
          <w:color w:val="231F20"/>
          <w:spacing w:val="-9"/>
        </w:rPr>
        <w:t> </w:t>
      </w:r>
      <w:r>
        <w:rPr>
          <w:color w:val="231F20"/>
        </w:rPr>
        <w:t>au</w:t>
      </w:r>
      <w:r>
        <w:rPr>
          <w:color w:val="231F20"/>
          <w:spacing w:val="-9"/>
        </w:rPr>
        <w:t> </w:t>
      </w:r>
      <w:r>
        <w:rPr>
          <w:color w:val="231F20"/>
        </w:rPr>
        <w:t>droit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chaque</w:t>
      </w:r>
      <w:r>
        <w:rPr>
          <w:color w:val="231F20"/>
          <w:spacing w:val="-9"/>
        </w:rPr>
        <w:t> </w:t>
      </w:r>
      <w:r>
        <w:rPr>
          <w:color w:val="231F20"/>
        </w:rPr>
        <w:t>profil-en-travers.</w:t>
      </w:r>
    </w:p>
    <w:p>
      <w:pPr>
        <w:pStyle w:val="BodyText"/>
        <w:spacing w:before="2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899999</wp:posOffset>
                </wp:positionH>
                <wp:positionV relativeFrom="paragraph">
                  <wp:posOffset>184543</wp:posOffset>
                </wp:positionV>
                <wp:extent cx="5760085" cy="741045"/>
                <wp:effectExtent l="0" t="0" r="0" b="0"/>
                <wp:wrapTopAndBottom/>
                <wp:docPr id="184" name="Group 1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" name="Group 184"/>
                      <wpg:cNvGrpSpPr/>
                      <wpg:grpSpPr>
                        <a:xfrm>
                          <a:off x="0" y="0"/>
                          <a:ext cx="5760085" cy="741045"/>
                          <a:chExt cx="5760085" cy="741045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6350" y="44684"/>
                            <a:ext cx="1270" cy="67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71195">
                                <a:moveTo>
                                  <a:pt x="0" y="0"/>
                                </a:moveTo>
                                <a:lnTo>
                                  <a:pt x="0" y="67082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44467" y="734682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5646929" y="609475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52"/>
                                </a:lnTo>
                                <a:lnTo>
                                  <a:pt x="70746" y="76425"/>
                                </a:lnTo>
                                <a:lnTo>
                                  <a:pt x="93631" y="41269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5753649" y="25835"/>
                            <a:ext cx="127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6415">
                                <a:moveTo>
                                  <a:pt x="0" y="525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5378" y="6355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-1" y="0"/>
                            <a:ext cx="5760085" cy="741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741045">
                                <a:moveTo>
                                  <a:pt x="12700" y="734682"/>
                                </a:moveTo>
                                <a:lnTo>
                                  <a:pt x="10833" y="730199"/>
                                </a:lnTo>
                                <a:lnTo>
                                  <a:pt x="6350" y="728332"/>
                                </a:lnTo>
                                <a:lnTo>
                                  <a:pt x="1854" y="730199"/>
                                </a:lnTo>
                                <a:lnTo>
                                  <a:pt x="0" y="734682"/>
                                </a:lnTo>
                                <a:lnTo>
                                  <a:pt x="1854" y="739178"/>
                                </a:lnTo>
                                <a:lnTo>
                                  <a:pt x="6350" y="741032"/>
                                </a:lnTo>
                                <a:lnTo>
                                  <a:pt x="10833" y="739178"/>
                                </a:lnTo>
                                <a:lnTo>
                                  <a:pt x="12700" y="734682"/>
                                </a:lnTo>
                                <a:close/>
                              </a:path>
                              <a:path w="5760085" h="741045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741045">
                                <a:moveTo>
                                  <a:pt x="5616003" y="734682"/>
                                </a:moveTo>
                                <a:lnTo>
                                  <a:pt x="5614136" y="730199"/>
                                </a:lnTo>
                                <a:lnTo>
                                  <a:pt x="5609653" y="728332"/>
                                </a:lnTo>
                                <a:lnTo>
                                  <a:pt x="5605157" y="730199"/>
                                </a:lnTo>
                                <a:lnTo>
                                  <a:pt x="5603303" y="734682"/>
                                </a:lnTo>
                                <a:lnTo>
                                  <a:pt x="5605157" y="739178"/>
                                </a:lnTo>
                                <a:lnTo>
                                  <a:pt x="5609653" y="741032"/>
                                </a:lnTo>
                                <a:lnTo>
                                  <a:pt x="5614136" y="739178"/>
                                </a:lnTo>
                                <a:lnTo>
                                  <a:pt x="5616003" y="734682"/>
                                </a:lnTo>
                                <a:close/>
                              </a:path>
                              <a:path w="5760085" h="741045">
                                <a:moveTo>
                                  <a:pt x="5759996" y="590677"/>
                                </a:moveTo>
                                <a:lnTo>
                                  <a:pt x="5758129" y="586193"/>
                                </a:lnTo>
                                <a:lnTo>
                                  <a:pt x="5753646" y="584327"/>
                                </a:lnTo>
                                <a:lnTo>
                                  <a:pt x="5749150" y="586193"/>
                                </a:lnTo>
                                <a:lnTo>
                                  <a:pt x="5747296" y="590677"/>
                                </a:lnTo>
                                <a:lnTo>
                                  <a:pt x="5749150" y="595172"/>
                                </a:lnTo>
                                <a:lnTo>
                                  <a:pt x="5753646" y="597027"/>
                                </a:lnTo>
                                <a:lnTo>
                                  <a:pt x="5758129" y="595172"/>
                                </a:lnTo>
                                <a:lnTo>
                                  <a:pt x="5759996" y="590677"/>
                                </a:lnTo>
                                <a:close/>
                              </a:path>
                              <a:path w="5760085" h="741045">
                                <a:moveTo>
                                  <a:pt x="5759996" y="6350"/>
                                </a:moveTo>
                                <a:lnTo>
                                  <a:pt x="5758129" y="1866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66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45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45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49416" y="115929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446613" y="120864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995652" y="314797"/>
                            <a:ext cx="300672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réception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fond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forme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constitue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w w:val="105"/>
                                  <w:sz w:val="18"/>
                                </w:rPr>
                                <w:t>d’arrêt.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14.530967pt;width:453.55pt;height:58.35pt;mso-position-horizontal-relative:page;mso-position-vertical-relative:paragraph;z-index:-15698944;mso-wrap-distance-left:0;mso-wrap-distance-right:0" id="docshapegroup150" coordorigin="1417,291" coordsize="9071,1167">
                <v:line style="position:absolute" from="1427,361" to="1427,1417" stroked="true" strokeweight="1pt" strokecolor="#e63540">
                  <v:stroke dashstyle="dot"/>
                </v:line>
                <v:line style="position:absolute" from="1487,1448" to="10221,1448" stroked="true" strokeweight="1pt" strokecolor="#e63540">
                  <v:stroke dashstyle="dot"/>
                </v:line>
                <v:shape style="position:absolute;left:10310;top:1250;width:167;height:190" id="docshape151" coordorigin="10310,1250" coordsize="167,190" path="m10310,1440l10371,1413,10422,1371,10458,1315,10476,1250e" filled="false" stroked="true" strokeweight="1.0pt" strokecolor="#e63540">
                  <v:path arrowok="t"/>
                  <v:stroke dashstyle="dot"/>
                </v:shape>
                <v:line style="position:absolute" from="10478,1159" to="10478,331" stroked="true" strokeweight="1pt" strokecolor="#e63540">
                  <v:stroke dashstyle="dot"/>
                </v:line>
                <v:line style="position:absolute" from="10418,301" to="1457,301" stroked="true" strokeweight="1pt" strokecolor="#e63540">
                  <v:stroke dashstyle="dot"/>
                </v:line>
                <v:shape style="position:absolute;left:1417;top:290;width:9071;height:1167" id="docshape152" coordorigin="1417,291" coordsize="9071,1167" path="m1437,1448l1434,1441,1427,1438,1420,1441,1417,1448,1420,1455,1427,1458,1434,1455,1437,1448xm1437,301l1434,294,1427,291,1420,294,1417,301,1420,308,1427,311,1434,308,1437,301xm10261,1448l10258,1441,10251,1438,10244,1441,10241,1448,10244,1455,10251,1458,10258,1455,10261,1448xm10488,1221l10485,1214,10478,1211,10471,1214,10468,1221,10471,1228,10478,1231,10485,1228,10488,1221xm10488,301l10485,294,10478,291,10471,294,10468,301,10471,308,10478,311,10485,308,10488,301xe" filled="true" fillcolor="#e63540" stroked="false">
                  <v:path arrowok="t"/>
                  <v:fill type="solid"/>
                </v:shape>
                <v:shape style="position:absolute;left:1810;top:473;width:802;height:802" id="docshape153" coordorigin="1810,473" coordsize="802,802" path="m2211,473l1810,1275,2612,1275,2211,473xe" filled="false" stroked="true" strokeweight="1.5pt" strokecolor="#e63540">
                  <v:path arrowok="t"/>
                  <v:stroke dashstyle="solid"/>
                </v:shape>
                <v:shape style="position:absolute;left:2120;top:480;width:201;height:885" type="#_x0000_t202" id="docshape154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786;width:4735;height:215" type="#_x0000_t202" id="docshape155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réception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fond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forme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constitue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un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w w:val="105"/>
                            <w:sz w:val="18"/>
                          </w:rPr>
                          <w:t>d’arrêt.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49"/>
      </w:pPr>
    </w:p>
    <w:p>
      <w:pPr>
        <w:pStyle w:val="BodyText"/>
        <w:spacing w:line="288" w:lineRule="auto"/>
        <w:ind w:left="567" w:right="140"/>
        <w:jc w:val="both"/>
      </w:pP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couche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répandue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support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risquant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pas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provoquer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départ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d’eau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si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n’est </w:t>
      </w:r>
      <w:r>
        <w:rPr>
          <w:color w:val="231F20"/>
        </w:rPr>
        <w:t>pas</w:t>
      </w:r>
      <w:r>
        <w:rPr>
          <w:color w:val="231F20"/>
          <w:spacing w:val="-1"/>
        </w:rPr>
        <w:t> </w:t>
      </w:r>
      <w:r>
        <w:rPr>
          <w:color w:val="231F20"/>
        </w:rPr>
        <w:t>le</w:t>
      </w:r>
      <w:r>
        <w:rPr>
          <w:color w:val="231F20"/>
          <w:spacing w:val="-1"/>
        </w:rPr>
        <w:t> </w:t>
      </w:r>
      <w:r>
        <w:rPr>
          <w:color w:val="231F20"/>
        </w:rPr>
        <w:t>cas,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couche</w:t>
      </w:r>
      <w:r>
        <w:rPr>
          <w:color w:val="231F20"/>
          <w:spacing w:val="-1"/>
        </w:rPr>
        <w:t> </w:t>
      </w:r>
      <w:r>
        <w:rPr>
          <w:color w:val="231F20"/>
        </w:rPr>
        <w:t>support</w:t>
      </w:r>
      <w:r>
        <w:rPr>
          <w:color w:val="231F20"/>
          <w:spacing w:val="-1"/>
        </w:rPr>
        <w:t> </w:t>
      </w:r>
      <w:r>
        <w:rPr>
          <w:color w:val="231F20"/>
        </w:rPr>
        <w:t>est</w:t>
      </w:r>
      <w:r>
        <w:rPr>
          <w:color w:val="231F20"/>
          <w:spacing w:val="-1"/>
        </w:rPr>
        <w:t> </w:t>
      </w:r>
      <w:r>
        <w:rPr>
          <w:color w:val="231F20"/>
        </w:rPr>
        <w:t>humidifiée</w:t>
      </w:r>
      <w:r>
        <w:rPr>
          <w:color w:val="231F20"/>
          <w:spacing w:val="-1"/>
        </w:rPr>
        <w:t> </w:t>
      </w:r>
      <w:r>
        <w:rPr>
          <w:color w:val="231F20"/>
        </w:rPr>
        <w:t>avant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mise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1"/>
        </w:rPr>
        <w:t> </w:t>
      </w:r>
      <w:r>
        <w:rPr>
          <w:color w:val="231F20"/>
        </w:rPr>
        <w:t>place</w:t>
      </w:r>
      <w:r>
        <w:rPr>
          <w:color w:val="231F20"/>
          <w:spacing w:val="-1"/>
        </w:rPr>
        <w:t> </w:t>
      </w:r>
      <w:r>
        <w:rPr>
          <w:color w:val="231F20"/>
        </w:rPr>
        <w:t>du</w:t>
      </w:r>
      <w:r>
        <w:rPr>
          <w:color w:val="231F20"/>
          <w:spacing w:val="-1"/>
        </w:rPr>
        <w:t> </w:t>
      </w:r>
      <w:r>
        <w:rPr>
          <w:color w:val="231F20"/>
        </w:rPr>
        <w:t>béton.</w:t>
      </w:r>
    </w:p>
    <w:p>
      <w:pPr>
        <w:pStyle w:val="BodyText"/>
        <w:spacing w:line="288" w:lineRule="auto" w:before="55"/>
        <w:ind w:left="567" w:right="140"/>
        <w:jc w:val="both"/>
      </w:pPr>
      <w:r>
        <w:rPr>
          <w:color w:val="231F20"/>
        </w:rPr>
        <w:t>Aux</w:t>
      </w:r>
      <w:r>
        <w:rPr>
          <w:color w:val="231F20"/>
          <w:spacing w:val="-15"/>
        </w:rPr>
        <w:t> </w:t>
      </w:r>
      <w:r>
        <w:rPr>
          <w:color w:val="231F20"/>
        </w:rPr>
        <w:t>endroits</w:t>
      </w:r>
      <w:r>
        <w:rPr>
          <w:color w:val="231F20"/>
          <w:spacing w:val="-14"/>
        </w:rPr>
        <w:t> </w:t>
      </w:r>
      <w:r>
        <w:rPr>
          <w:color w:val="231F20"/>
        </w:rPr>
        <w:t>stipulés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DCE</w:t>
      </w:r>
      <w:r>
        <w:rPr>
          <w:color w:val="231F20"/>
          <w:spacing w:val="-14"/>
        </w:rPr>
        <w:t> </w:t>
      </w:r>
      <w:r>
        <w:rPr>
          <w:color w:val="231F20"/>
        </w:rPr>
        <w:t>(Points</w:t>
      </w:r>
      <w:r>
        <w:rPr>
          <w:color w:val="231F20"/>
          <w:spacing w:val="-14"/>
        </w:rPr>
        <w:t> </w:t>
      </w:r>
      <w:r>
        <w:rPr>
          <w:color w:val="231F20"/>
        </w:rPr>
        <w:t>bas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profil),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Titulaire</w:t>
      </w:r>
      <w:r>
        <w:rPr>
          <w:color w:val="231F20"/>
          <w:spacing w:val="-14"/>
        </w:rPr>
        <w:t> </w:t>
      </w:r>
      <w:r>
        <w:rPr>
          <w:color w:val="231F20"/>
        </w:rPr>
        <w:t>interpose</w:t>
      </w:r>
      <w:r>
        <w:rPr>
          <w:color w:val="231F20"/>
          <w:spacing w:val="-14"/>
        </w:rPr>
        <w:t> </w:t>
      </w:r>
      <w:r>
        <w:rPr>
          <w:color w:val="231F20"/>
        </w:rPr>
        <w:t>un</w:t>
      </w:r>
      <w:r>
        <w:rPr>
          <w:color w:val="231F20"/>
          <w:spacing w:val="-14"/>
        </w:rPr>
        <w:t> </w:t>
      </w:r>
      <w:r>
        <w:rPr>
          <w:color w:val="231F20"/>
        </w:rPr>
        <w:t>géotextile</w:t>
      </w:r>
      <w:r>
        <w:rPr>
          <w:color w:val="231F20"/>
          <w:spacing w:val="-14"/>
        </w:rPr>
        <w:t> </w:t>
      </w:r>
      <w:r>
        <w:rPr>
          <w:color w:val="231F20"/>
        </w:rPr>
        <w:t>composite</w:t>
      </w:r>
      <w:r>
        <w:rPr>
          <w:color w:val="231F20"/>
          <w:spacing w:val="-14"/>
        </w:rPr>
        <w:t> </w:t>
      </w:r>
      <w:r>
        <w:rPr>
          <w:color w:val="231F20"/>
        </w:rPr>
        <w:t>filtrant</w:t>
      </w:r>
      <w:r>
        <w:rPr>
          <w:color w:val="231F20"/>
          <w:spacing w:val="-15"/>
        </w:rPr>
        <w:t> </w:t>
      </w:r>
      <w:r>
        <w:rPr>
          <w:color w:val="231F20"/>
        </w:rPr>
        <w:t>entre</w:t>
      </w:r>
      <w:r>
        <w:rPr>
          <w:color w:val="231F20"/>
          <w:spacing w:val="-14"/>
        </w:rPr>
        <w:t> </w:t>
      </w:r>
      <w:r>
        <w:rPr>
          <w:color w:val="231F20"/>
        </w:rPr>
        <w:t>le </w:t>
      </w:r>
      <w:r>
        <w:rPr>
          <w:color w:val="231F20"/>
          <w:spacing w:val="-2"/>
        </w:rPr>
        <w:t>support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dalle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béton,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géotextile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saturé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d’eau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afin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d’éviter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qu’il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n’absorbe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l’eau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lors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mise </w:t>
      </w:r>
      <w:r>
        <w:rPr>
          <w:color w:val="231F20"/>
        </w:rPr>
        <w:t>en œuvre.</w:t>
      </w:r>
    </w:p>
    <w:p>
      <w:pPr>
        <w:pStyle w:val="Heading4"/>
        <w:spacing w:before="179"/>
      </w:pPr>
      <w:bookmarkStart w:name="_TOC_250037" w:id="53"/>
      <w:r>
        <w:rPr>
          <w:color w:val="231F20"/>
        </w:rPr>
        <w:t>Article</w:t>
      </w:r>
      <w:r>
        <w:rPr>
          <w:color w:val="231F20"/>
          <w:spacing w:val="-8"/>
        </w:rPr>
        <w:t> </w:t>
      </w:r>
      <w:r>
        <w:rPr>
          <w:color w:val="231F20"/>
        </w:rPr>
        <w:t>4.2.5.</w:t>
      </w:r>
      <w:r>
        <w:rPr>
          <w:color w:val="231F20"/>
          <w:spacing w:val="-7"/>
        </w:rPr>
        <w:t> </w:t>
      </w:r>
      <w:r>
        <w:rPr>
          <w:color w:val="231F20"/>
        </w:rPr>
        <w:t>Réalisation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8"/>
        </w:rPr>
        <w:t> </w:t>
      </w:r>
      <w:r>
        <w:rPr>
          <w:color w:val="231F20"/>
        </w:rPr>
        <w:t>dispositifs</w:t>
      </w:r>
      <w:r>
        <w:rPr>
          <w:color w:val="231F20"/>
          <w:spacing w:val="-7"/>
        </w:rPr>
        <w:t> </w:t>
      </w:r>
      <w:bookmarkEnd w:id="53"/>
      <w:r>
        <w:rPr>
          <w:color w:val="231F20"/>
          <w:spacing w:val="-2"/>
        </w:rPr>
        <w:t>drainants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réalisation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dispositifs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drainants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conforme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prescriptions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figurant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plan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annexé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présent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CCTP.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Si 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drainage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sous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revêtement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assuré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nappe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géotextile,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celle-ci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posée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fond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forme </w:t>
      </w:r>
      <w:r>
        <w:rPr>
          <w:color w:val="231F20"/>
          <w:spacing w:val="-4"/>
        </w:rPr>
        <w:t>préalablement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réglé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compacté.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Dans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cas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où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deux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rouleaux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seraient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nécessaires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couvrir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largeur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voirie, </w:t>
      </w:r>
      <w:r>
        <w:rPr>
          <w:color w:val="231F20"/>
        </w:rPr>
        <w:t>un chevauchement d’au moins 0,50 m est exigé.</w:t>
      </w:r>
    </w:p>
    <w:p>
      <w:pPr>
        <w:pStyle w:val="Heading4"/>
        <w:spacing w:before="178"/>
      </w:pPr>
      <w:bookmarkStart w:name="_TOC_250036" w:id="54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4.2.6.</w:t>
      </w:r>
      <w:r>
        <w:rPr>
          <w:color w:val="231F20"/>
          <w:spacing w:val="46"/>
        </w:rPr>
        <w:t> </w:t>
      </w:r>
      <w:r>
        <w:rPr>
          <w:color w:val="231F20"/>
        </w:rPr>
        <w:t>Réalisation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couche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fondation</w:t>
      </w:r>
      <w:r>
        <w:rPr>
          <w:color w:val="231F20"/>
          <w:spacing w:val="-2"/>
        </w:rPr>
        <w:t> </w:t>
      </w:r>
      <w:bookmarkEnd w:id="54"/>
      <w:r>
        <w:rPr>
          <w:color w:val="231F20"/>
          <w:spacing w:val="-5"/>
        </w:rPr>
        <w:t>(*)</w:t>
      </w:r>
    </w:p>
    <w:p>
      <w:pPr>
        <w:pStyle w:val="BodyText"/>
        <w:tabs>
          <w:tab w:pos="7962" w:val="left" w:leader="dot"/>
        </w:tabs>
        <w:spacing w:before="100"/>
        <w:ind w:left="567"/>
      </w:pPr>
      <w:r>
        <w:rPr>
          <w:color w:val="231F20"/>
          <w:spacing w:val="-2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couche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fondation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constituée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d’une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couche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grave-ciment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(**)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d’épaisseur</w:t>
      </w:r>
      <w:r>
        <w:rPr>
          <w:color w:val="231F20"/>
        </w:rPr>
        <w:tab/>
        <w:t>cm,</w:t>
      </w:r>
      <w:r>
        <w:rPr>
          <w:color w:val="231F20"/>
          <w:spacing w:val="7"/>
        </w:rPr>
        <w:t> </w:t>
      </w:r>
      <w:r>
        <w:rPr>
          <w:color w:val="231F20"/>
        </w:rPr>
        <w:t>d’une</w:t>
      </w:r>
      <w:r>
        <w:rPr>
          <w:color w:val="231F20"/>
          <w:spacing w:val="6"/>
        </w:rPr>
        <w:t> </w:t>
      </w:r>
      <w:r>
        <w:rPr>
          <w:color w:val="231F20"/>
        </w:rPr>
        <w:t>couche</w:t>
      </w:r>
      <w:r>
        <w:rPr>
          <w:color w:val="231F20"/>
          <w:spacing w:val="6"/>
        </w:rPr>
        <w:t> </w:t>
      </w:r>
      <w:r>
        <w:rPr>
          <w:color w:val="231F20"/>
          <w:spacing w:val="-5"/>
        </w:rPr>
        <w:t>de</w:t>
      </w:r>
    </w:p>
    <w:p>
      <w:pPr>
        <w:tabs>
          <w:tab w:pos="9204" w:val="left" w:leader="dot"/>
        </w:tabs>
        <w:spacing w:before="43"/>
        <w:ind w:left="567" w:right="0" w:firstLine="0"/>
        <w:jc w:val="left"/>
        <w:rPr>
          <w:sz w:val="18"/>
        </w:rPr>
      </w:pPr>
      <w:r>
        <w:rPr>
          <w:color w:val="231F20"/>
          <w:spacing w:val="-4"/>
          <w:sz w:val="18"/>
        </w:rPr>
        <w:t>béton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4"/>
          <w:sz w:val="18"/>
        </w:rPr>
        <w:t>maigre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(**)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d’épaisseur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2"/>
        </w:rPr>
        <w:t>..................</w:t>
      </w:r>
      <w:r>
        <w:rPr>
          <w:color w:val="231F20"/>
          <w:spacing w:val="8"/>
          <w:sz w:val="12"/>
        </w:rPr>
        <w:t> </w:t>
      </w:r>
      <w:r>
        <w:rPr>
          <w:color w:val="231F20"/>
          <w:spacing w:val="-4"/>
          <w:sz w:val="18"/>
        </w:rPr>
        <w:t>cm,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d’une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couche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grave-bitume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(**)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type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2"/>
        </w:rPr>
        <w:t>..................,</w:t>
      </w:r>
      <w:r>
        <w:rPr>
          <w:color w:val="231F20"/>
          <w:spacing w:val="8"/>
          <w:sz w:val="12"/>
        </w:rPr>
        <w:t> </w:t>
      </w:r>
      <w:r>
        <w:rPr>
          <w:color w:val="231F20"/>
          <w:spacing w:val="-4"/>
          <w:sz w:val="18"/>
        </w:rPr>
        <w:t>d’épaisseur</w:t>
      </w:r>
      <w:r>
        <w:rPr>
          <w:color w:val="231F20"/>
          <w:sz w:val="18"/>
        </w:rPr>
        <w:tab/>
      </w:r>
      <w:r>
        <w:rPr>
          <w:color w:val="231F20"/>
          <w:spacing w:val="-5"/>
          <w:sz w:val="18"/>
        </w:rPr>
        <w:t>cm.</w:t>
      </w:r>
    </w:p>
    <w:p>
      <w:pPr>
        <w:pStyle w:val="BodyText"/>
        <w:tabs>
          <w:tab w:pos="3992" w:val="left" w:leader="dot"/>
        </w:tabs>
        <w:spacing w:before="99"/>
        <w:ind w:left="567"/>
      </w:pPr>
      <w:r>
        <w:rPr>
          <w:color w:val="231F20"/>
          <w:spacing w:val="-6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grave-ciment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(***)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est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classe</w:t>
      </w:r>
      <w:r>
        <w:rPr>
          <w:color w:val="231F20"/>
        </w:rPr>
        <w:tab/>
        <w:t>conformément</w:t>
      </w:r>
      <w:r>
        <w:rPr>
          <w:color w:val="231F20"/>
          <w:spacing w:val="-4"/>
        </w:rPr>
        <w:t> </w:t>
      </w:r>
      <w:r>
        <w:rPr>
          <w:color w:val="231F20"/>
        </w:rPr>
        <w:t>aux</w:t>
      </w:r>
      <w:r>
        <w:rPr>
          <w:color w:val="231F20"/>
          <w:spacing w:val="-3"/>
        </w:rPr>
        <w:t> </w:t>
      </w:r>
      <w:r>
        <w:rPr>
          <w:color w:val="231F20"/>
        </w:rPr>
        <w:t>spécifications</w:t>
      </w:r>
      <w:r>
        <w:rPr>
          <w:color w:val="231F20"/>
          <w:spacing w:val="-4"/>
        </w:rPr>
        <w:t> </w:t>
      </w:r>
      <w:r>
        <w:rPr>
          <w:color w:val="231F20"/>
        </w:rPr>
        <w:t>données</w:t>
      </w:r>
      <w:r>
        <w:rPr>
          <w:color w:val="231F20"/>
          <w:spacing w:val="-3"/>
        </w:rPr>
        <w:t> </w:t>
      </w:r>
      <w:r>
        <w:rPr>
          <w:color w:val="231F20"/>
        </w:rPr>
        <w:t>dans</w:t>
      </w:r>
      <w:r>
        <w:rPr>
          <w:color w:val="231F20"/>
          <w:spacing w:val="-3"/>
        </w:rPr>
        <w:t> </w:t>
      </w:r>
      <w:r>
        <w:rPr>
          <w:color w:val="231F20"/>
        </w:rPr>
        <w:t>le</w:t>
      </w:r>
      <w:r>
        <w:rPr>
          <w:color w:val="231F20"/>
          <w:spacing w:val="-4"/>
        </w:rPr>
        <w:t> </w:t>
      </w:r>
      <w:r>
        <w:rPr>
          <w:color w:val="231F20"/>
        </w:rPr>
        <w:t>Catalogue</w:t>
      </w:r>
      <w:r>
        <w:rPr>
          <w:color w:val="231F20"/>
          <w:spacing w:val="-3"/>
        </w:rPr>
        <w:t> </w:t>
      </w:r>
      <w:r>
        <w:rPr>
          <w:color w:val="231F20"/>
        </w:rPr>
        <w:t>des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struc-</w:t>
      </w:r>
    </w:p>
    <w:p>
      <w:pPr>
        <w:pStyle w:val="BodyText"/>
        <w:spacing w:before="43"/>
        <w:ind w:left="567"/>
      </w:pPr>
      <w:r>
        <w:rPr>
          <w:color w:val="231F20"/>
        </w:rPr>
        <w:t>tures-types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chaussées</w:t>
      </w:r>
      <w:r>
        <w:rPr>
          <w:color w:val="231F20"/>
          <w:spacing w:val="-7"/>
        </w:rPr>
        <w:t> </w:t>
      </w:r>
      <w:r>
        <w:rPr>
          <w:color w:val="231F20"/>
        </w:rPr>
        <w:t>neuves</w:t>
      </w:r>
      <w:r>
        <w:rPr>
          <w:color w:val="231F20"/>
          <w:spacing w:val="-7"/>
        </w:rPr>
        <w:t> </w:t>
      </w:r>
      <w:r>
        <w:rPr>
          <w:color w:val="231F20"/>
        </w:rPr>
        <w:t>SETRA/LCPC</w:t>
      </w:r>
      <w:r>
        <w:rPr>
          <w:color w:val="231F20"/>
          <w:spacing w:val="-7"/>
        </w:rPr>
        <w:t> </w:t>
      </w:r>
      <w:r>
        <w:rPr>
          <w:color w:val="231F20"/>
        </w:rPr>
        <w:t>(1998)</w:t>
      </w:r>
      <w:r>
        <w:rPr>
          <w:color w:val="231F20"/>
          <w:spacing w:val="-7"/>
        </w:rPr>
        <w:t> </w:t>
      </w:r>
      <w:r>
        <w:rPr>
          <w:color w:val="231F20"/>
        </w:rPr>
        <w:t>et</w:t>
      </w:r>
      <w:r>
        <w:rPr>
          <w:color w:val="231F20"/>
          <w:spacing w:val="-7"/>
        </w:rPr>
        <w:t> </w:t>
      </w:r>
      <w:r>
        <w:rPr>
          <w:color w:val="231F20"/>
        </w:rPr>
        <w:t>dans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norme</w:t>
      </w:r>
      <w:r>
        <w:rPr>
          <w:color w:val="231F20"/>
          <w:spacing w:val="-7"/>
        </w:rPr>
        <w:t> </w:t>
      </w:r>
      <w:r>
        <w:rPr>
          <w:color w:val="231F20"/>
        </w:rPr>
        <w:t>NF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14227-</w:t>
      </w:r>
      <w:r>
        <w:rPr>
          <w:color w:val="231F20"/>
          <w:spacing w:val="-5"/>
        </w:rPr>
        <w:t>1.</w:t>
      </w:r>
    </w:p>
    <w:p>
      <w:pPr>
        <w:pStyle w:val="BodyText"/>
        <w:tabs>
          <w:tab w:pos="5283" w:val="left" w:leader="dot"/>
        </w:tabs>
        <w:spacing w:before="99"/>
        <w:ind w:left="567"/>
      </w:pPr>
      <w:r>
        <w:rPr>
          <w:color w:val="231F20"/>
          <w:spacing w:val="-6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6"/>
        </w:rPr>
        <w:t>grave-liant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hydraulique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routier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(***)</w:t>
      </w:r>
      <w:r>
        <w:rPr>
          <w:color w:val="231F20"/>
          <w:spacing w:val="-2"/>
        </w:rPr>
        <w:t> </w:t>
      </w:r>
      <w:r>
        <w:rPr>
          <w:color w:val="231F20"/>
          <w:spacing w:val="-6"/>
        </w:rPr>
        <w:t>est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classe</w:t>
      </w:r>
      <w:r>
        <w:rPr>
          <w:color w:val="231F20"/>
        </w:rPr>
        <w:tab/>
        <w:t>,</w:t>
      </w:r>
      <w:r>
        <w:rPr>
          <w:color w:val="231F20"/>
          <w:spacing w:val="-5"/>
        </w:rPr>
        <w:t> </w:t>
      </w:r>
      <w:r>
        <w:rPr>
          <w:color w:val="231F20"/>
        </w:rPr>
        <w:t>conformément</w:t>
      </w:r>
      <w:r>
        <w:rPr>
          <w:color w:val="231F20"/>
          <w:spacing w:val="-4"/>
        </w:rPr>
        <w:t> </w:t>
      </w:r>
      <w:r>
        <w:rPr>
          <w:color w:val="231F20"/>
        </w:rPr>
        <w:t>aux</w:t>
      </w:r>
      <w:r>
        <w:rPr>
          <w:color w:val="231F20"/>
          <w:spacing w:val="-4"/>
        </w:rPr>
        <w:t> </w:t>
      </w:r>
      <w:r>
        <w:rPr>
          <w:color w:val="231F20"/>
        </w:rPr>
        <w:t>spécifications</w:t>
      </w:r>
      <w:r>
        <w:rPr>
          <w:color w:val="231F20"/>
          <w:spacing w:val="-4"/>
        </w:rPr>
        <w:t> </w:t>
      </w:r>
      <w:r>
        <w:rPr>
          <w:color w:val="231F20"/>
        </w:rPr>
        <w:t>données</w:t>
      </w:r>
      <w:r>
        <w:rPr>
          <w:color w:val="231F20"/>
          <w:spacing w:val="-4"/>
        </w:rPr>
        <w:t> </w:t>
      </w:r>
      <w:r>
        <w:rPr>
          <w:color w:val="231F20"/>
        </w:rPr>
        <w:t>dans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Cata-</w:t>
      </w:r>
    </w:p>
    <w:p>
      <w:pPr>
        <w:pStyle w:val="BodyText"/>
        <w:spacing w:before="43"/>
        <w:ind w:left="567"/>
      </w:pPr>
      <w:r>
        <w:rPr>
          <w:color w:val="231F20"/>
        </w:rPr>
        <w:t>logue</w:t>
      </w:r>
      <w:r>
        <w:rPr>
          <w:color w:val="231F20"/>
          <w:spacing w:val="-8"/>
        </w:rPr>
        <w:t> </w:t>
      </w:r>
      <w:r>
        <w:rPr>
          <w:color w:val="231F20"/>
        </w:rPr>
        <w:t>des</w:t>
      </w:r>
      <w:r>
        <w:rPr>
          <w:color w:val="231F20"/>
          <w:spacing w:val="-8"/>
        </w:rPr>
        <w:t> </w:t>
      </w:r>
      <w:r>
        <w:rPr>
          <w:color w:val="231F20"/>
        </w:rPr>
        <w:t>structures-types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chaussées</w:t>
      </w:r>
      <w:r>
        <w:rPr>
          <w:color w:val="231F20"/>
          <w:spacing w:val="-8"/>
        </w:rPr>
        <w:t> </w:t>
      </w:r>
      <w:r>
        <w:rPr>
          <w:color w:val="231F20"/>
        </w:rPr>
        <w:t>neuves</w:t>
      </w:r>
      <w:r>
        <w:rPr>
          <w:color w:val="231F20"/>
          <w:spacing w:val="-7"/>
        </w:rPr>
        <w:t> </w:t>
      </w:r>
      <w:r>
        <w:rPr>
          <w:color w:val="231F20"/>
        </w:rPr>
        <w:t>SETRA/LCPC</w:t>
      </w:r>
      <w:r>
        <w:rPr>
          <w:color w:val="231F20"/>
          <w:spacing w:val="-8"/>
        </w:rPr>
        <w:t> </w:t>
      </w:r>
      <w:r>
        <w:rPr>
          <w:color w:val="231F20"/>
        </w:rPr>
        <w:t>(1998)</w:t>
      </w:r>
      <w:r>
        <w:rPr>
          <w:color w:val="231F20"/>
          <w:spacing w:val="-8"/>
        </w:rPr>
        <w:t> </w:t>
      </w:r>
      <w:r>
        <w:rPr>
          <w:color w:val="231F20"/>
        </w:rPr>
        <w:t>et</w:t>
      </w:r>
      <w:r>
        <w:rPr>
          <w:color w:val="231F20"/>
          <w:spacing w:val="-7"/>
        </w:rPr>
        <w:t> </w:t>
      </w:r>
      <w:r>
        <w:rPr>
          <w:color w:val="231F20"/>
        </w:rPr>
        <w:t>dans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norme</w:t>
      </w:r>
      <w:r>
        <w:rPr>
          <w:color w:val="231F20"/>
          <w:spacing w:val="-7"/>
        </w:rPr>
        <w:t> </w:t>
      </w:r>
      <w:r>
        <w:rPr>
          <w:color w:val="231F20"/>
        </w:rPr>
        <w:t>NF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14227-</w:t>
      </w:r>
      <w:r>
        <w:rPr>
          <w:color w:val="231F20"/>
          <w:spacing w:val="-5"/>
        </w:rPr>
        <w:t>5.</w:t>
      </w:r>
    </w:p>
    <w:p>
      <w:pPr>
        <w:pStyle w:val="BodyText"/>
        <w:tabs>
          <w:tab w:pos="3926" w:val="left" w:leader="dot"/>
        </w:tabs>
        <w:spacing w:before="99"/>
        <w:ind w:left="567"/>
      </w:pPr>
      <w:r>
        <w:rPr>
          <w:color w:val="231F20"/>
          <w:spacing w:val="-6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béton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maigre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(***)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est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classe</w:t>
      </w:r>
      <w:r>
        <w:rPr>
          <w:color w:val="231F20"/>
        </w:rPr>
        <w:tab/>
      </w:r>
      <w:r>
        <w:rPr>
          <w:color w:val="231F20"/>
          <w:sz w:val="12"/>
        </w:rPr>
        <w:t>,</w:t>
      </w:r>
      <w:r>
        <w:rPr>
          <w:color w:val="231F20"/>
          <w:spacing w:val="12"/>
          <w:sz w:val="12"/>
        </w:rPr>
        <w:t> </w:t>
      </w:r>
      <w:r>
        <w:rPr>
          <w:color w:val="231F20"/>
        </w:rPr>
        <w:t>conformément</w:t>
      </w:r>
      <w:r>
        <w:rPr>
          <w:color w:val="231F20"/>
          <w:spacing w:val="-6"/>
        </w:rPr>
        <w:t> </w:t>
      </w:r>
      <w:r>
        <w:rPr>
          <w:color w:val="231F20"/>
        </w:rPr>
        <w:t>aux</w:t>
      </w:r>
      <w:r>
        <w:rPr>
          <w:color w:val="231F20"/>
          <w:spacing w:val="-6"/>
        </w:rPr>
        <w:t> </w:t>
      </w:r>
      <w:r>
        <w:rPr>
          <w:color w:val="231F20"/>
        </w:rPr>
        <w:t>spécifications</w:t>
      </w:r>
      <w:r>
        <w:rPr>
          <w:color w:val="231F20"/>
          <w:spacing w:val="-6"/>
        </w:rPr>
        <w:t> </w:t>
      </w:r>
      <w:r>
        <w:rPr>
          <w:color w:val="231F20"/>
        </w:rPr>
        <w:t>données</w:t>
      </w:r>
      <w:r>
        <w:rPr>
          <w:color w:val="231F20"/>
          <w:spacing w:val="-6"/>
        </w:rPr>
        <w:t> </w:t>
      </w:r>
      <w:r>
        <w:rPr>
          <w:color w:val="231F20"/>
        </w:rPr>
        <w:t>dans</w:t>
      </w:r>
      <w:r>
        <w:rPr>
          <w:color w:val="231F20"/>
          <w:spacing w:val="-6"/>
        </w:rPr>
        <w:t> </w:t>
      </w:r>
      <w:r>
        <w:rPr>
          <w:color w:val="231F20"/>
        </w:rPr>
        <w:t>le</w:t>
      </w:r>
      <w:r>
        <w:rPr>
          <w:color w:val="231F20"/>
          <w:spacing w:val="-6"/>
        </w:rPr>
        <w:t> </w:t>
      </w:r>
      <w:r>
        <w:rPr>
          <w:color w:val="231F20"/>
        </w:rPr>
        <w:t>Catalogue</w:t>
      </w:r>
      <w:r>
        <w:rPr>
          <w:color w:val="231F20"/>
          <w:spacing w:val="-6"/>
        </w:rPr>
        <w:t> </w:t>
      </w:r>
      <w:r>
        <w:rPr>
          <w:color w:val="231F20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struc-</w:t>
      </w:r>
    </w:p>
    <w:p>
      <w:pPr>
        <w:pStyle w:val="BodyText"/>
        <w:spacing w:before="43"/>
        <w:ind w:left="567"/>
      </w:pPr>
      <w:r>
        <w:rPr>
          <w:color w:val="231F20"/>
        </w:rPr>
        <w:t>tures-types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chaussées</w:t>
      </w:r>
      <w:r>
        <w:rPr>
          <w:color w:val="231F20"/>
          <w:spacing w:val="-8"/>
        </w:rPr>
        <w:t> </w:t>
      </w:r>
      <w:r>
        <w:rPr>
          <w:color w:val="231F20"/>
        </w:rPr>
        <w:t>neuves</w:t>
      </w:r>
      <w:r>
        <w:rPr>
          <w:color w:val="231F20"/>
          <w:spacing w:val="-8"/>
        </w:rPr>
        <w:t> </w:t>
      </w:r>
      <w:r>
        <w:rPr>
          <w:color w:val="231F20"/>
        </w:rPr>
        <w:t>SETRA/LCPC</w:t>
      </w:r>
      <w:r>
        <w:rPr>
          <w:color w:val="231F20"/>
          <w:spacing w:val="-8"/>
        </w:rPr>
        <w:t> </w:t>
      </w:r>
      <w:r>
        <w:rPr>
          <w:color w:val="231F20"/>
        </w:rPr>
        <w:t>(1998)</w:t>
      </w:r>
      <w:r>
        <w:rPr>
          <w:color w:val="231F20"/>
          <w:spacing w:val="-8"/>
        </w:rPr>
        <w:t> </w:t>
      </w:r>
      <w:r>
        <w:rPr>
          <w:color w:val="231F20"/>
        </w:rPr>
        <w:t>et</w:t>
      </w:r>
      <w:r>
        <w:rPr>
          <w:color w:val="231F20"/>
          <w:spacing w:val="-8"/>
        </w:rPr>
        <w:t> </w:t>
      </w:r>
      <w:r>
        <w:rPr>
          <w:color w:val="231F20"/>
        </w:rPr>
        <w:t>dans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norme</w:t>
      </w:r>
      <w:r>
        <w:rPr>
          <w:color w:val="231F20"/>
          <w:spacing w:val="-8"/>
        </w:rPr>
        <w:t> </w:t>
      </w:r>
      <w:r>
        <w:rPr>
          <w:color w:val="231F20"/>
        </w:rPr>
        <w:t>NF</w:t>
      </w:r>
      <w:r>
        <w:rPr>
          <w:color w:val="231F20"/>
          <w:spacing w:val="-8"/>
        </w:rPr>
        <w:t> </w:t>
      </w:r>
      <w:r>
        <w:rPr>
          <w:color w:val="231F20"/>
        </w:rPr>
        <w:t>P98-</w:t>
      </w:r>
      <w:r>
        <w:rPr>
          <w:color w:val="231F20"/>
          <w:spacing w:val="-4"/>
        </w:rPr>
        <w:t>170.</w:t>
      </w:r>
    </w:p>
    <w:p>
      <w:pPr>
        <w:pStyle w:val="BodyText"/>
        <w:tabs>
          <w:tab w:pos="3693" w:val="left" w:leader="dot"/>
        </w:tabs>
        <w:spacing w:before="99"/>
        <w:ind w:left="567"/>
      </w:pPr>
      <w:r>
        <w:rPr>
          <w:color w:val="231F20"/>
          <w:w w:val="9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grave-bitume***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est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classe</w:t>
      </w:r>
      <w:r>
        <w:rPr>
          <w:color w:val="231F20"/>
        </w:rPr>
        <w:tab/>
      </w:r>
      <w:r>
        <w:rPr>
          <w:color w:val="231F20"/>
          <w:w w:val="95"/>
          <w:sz w:val="12"/>
        </w:rPr>
        <w:t>,</w:t>
      </w:r>
      <w:r>
        <w:rPr>
          <w:color w:val="231F20"/>
          <w:spacing w:val="22"/>
          <w:sz w:val="12"/>
        </w:rPr>
        <w:t> </w:t>
      </w:r>
      <w:r>
        <w:rPr>
          <w:color w:val="231F20"/>
          <w:w w:val="95"/>
        </w:rPr>
        <w:t>conformément</w:t>
      </w:r>
      <w:r>
        <w:rPr>
          <w:color w:val="231F20"/>
          <w:spacing w:val="4"/>
        </w:rPr>
        <w:t> </w:t>
      </w:r>
      <w:r>
        <w:rPr>
          <w:color w:val="231F20"/>
          <w:w w:val="95"/>
        </w:rPr>
        <w:t>aux</w:t>
      </w:r>
      <w:r>
        <w:rPr>
          <w:color w:val="231F20"/>
          <w:spacing w:val="3"/>
        </w:rPr>
        <w:t> </w:t>
      </w:r>
      <w:r>
        <w:rPr>
          <w:color w:val="231F20"/>
          <w:w w:val="95"/>
        </w:rPr>
        <w:t>spécifications</w:t>
      </w:r>
      <w:r>
        <w:rPr>
          <w:color w:val="231F20"/>
          <w:spacing w:val="4"/>
        </w:rPr>
        <w:t> </w:t>
      </w:r>
      <w:r>
        <w:rPr>
          <w:color w:val="231F20"/>
          <w:w w:val="95"/>
        </w:rPr>
        <w:t>données</w:t>
      </w:r>
      <w:r>
        <w:rPr>
          <w:color w:val="231F20"/>
          <w:spacing w:val="3"/>
        </w:rPr>
        <w:t> </w:t>
      </w:r>
      <w:r>
        <w:rPr>
          <w:color w:val="231F20"/>
          <w:w w:val="95"/>
        </w:rPr>
        <w:t>dans</w:t>
      </w:r>
      <w:r>
        <w:rPr>
          <w:color w:val="231F20"/>
          <w:spacing w:val="4"/>
        </w:rPr>
        <w:t> </w:t>
      </w:r>
      <w:r>
        <w:rPr>
          <w:color w:val="231F20"/>
          <w:w w:val="95"/>
        </w:rPr>
        <w:t>le</w:t>
      </w:r>
      <w:r>
        <w:rPr>
          <w:color w:val="231F20"/>
          <w:spacing w:val="4"/>
        </w:rPr>
        <w:t> </w:t>
      </w:r>
      <w:r>
        <w:rPr>
          <w:color w:val="231F20"/>
          <w:w w:val="95"/>
        </w:rPr>
        <w:t>Catalogue</w:t>
      </w:r>
      <w:r>
        <w:rPr>
          <w:color w:val="231F20"/>
          <w:spacing w:val="3"/>
        </w:rPr>
        <w:t> </w:t>
      </w:r>
      <w:r>
        <w:rPr>
          <w:color w:val="231F20"/>
          <w:w w:val="95"/>
        </w:rPr>
        <w:t>des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95"/>
        </w:rPr>
        <w:t>structures-</w:t>
      </w:r>
    </w:p>
    <w:p>
      <w:pPr>
        <w:pStyle w:val="BodyText"/>
        <w:spacing w:before="43"/>
        <w:ind w:left="567"/>
      </w:pPr>
      <w:r>
        <w:rPr>
          <w:color w:val="231F20"/>
        </w:rPr>
        <w:t>types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chaussées</w:t>
      </w:r>
      <w:r>
        <w:rPr>
          <w:color w:val="231F20"/>
          <w:spacing w:val="-6"/>
        </w:rPr>
        <w:t> </w:t>
      </w:r>
      <w:r>
        <w:rPr>
          <w:color w:val="231F20"/>
        </w:rPr>
        <w:t>neuves</w:t>
      </w:r>
      <w:r>
        <w:rPr>
          <w:color w:val="231F20"/>
          <w:spacing w:val="-6"/>
        </w:rPr>
        <w:t> </w:t>
      </w:r>
      <w:r>
        <w:rPr>
          <w:color w:val="231F20"/>
        </w:rPr>
        <w:t>SETRA/LCPC</w:t>
      </w:r>
      <w:r>
        <w:rPr>
          <w:color w:val="231F20"/>
          <w:spacing w:val="-5"/>
        </w:rPr>
        <w:t> </w:t>
      </w:r>
      <w:r>
        <w:rPr>
          <w:color w:val="231F20"/>
        </w:rPr>
        <w:t>(1998)</w:t>
      </w:r>
      <w:r>
        <w:rPr>
          <w:color w:val="231F20"/>
          <w:spacing w:val="-6"/>
        </w:rPr>
        <w:t> </w:t>
      </w:r>
      <w:r>
        <w:rPr>
          <w:color w:val="231F20"/>
        </w:rPr>
        <w:t>et</w:t>
      </w:r>
      <w:r>
        <w:rPr>
          <w:color w:val="231F20"/>
          <w:spacing w:val="-6"/>
        </w:rPr>
        <w:t> </w:t>
      </w:r>
      <w:r>
        <w:rPr>
          <w:color w:val="231F20"/>
        </w:rPr>
        <w:t>dans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norme</w:t>
      </w:r>
      <w:r>
        <w:rPr>
          <w:color w:val="231F20"/>
          <w:spacing w:val="-6"/>
        </w:rPr>
        <w:t> </w:t>
      </w:r>
      <w:r>
        <w:rPr>
          <w:color w:val="231F20"/>
        </w:rPr>
        <w:t>NF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13108-</w:t>
      </w:r>
      <w:r>
        <w:rPr>
          <w:color w:val="231F20"/>
          <w:spacing w:val="-5"/>
        </w:rPr>
        <w:t>1.</w:t>
      </w:r>
    </w:p>
    <w:p>
      <w:pPr>
        <w:pStyle w:val="BodyText"/>
        <w:spacing w:after="0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94" name="Textbox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Textbox 194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56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bookmarkStart w:name="_TOC_250035" w:id="55"/>
      <w:r>
        <w:rPr>
          <w:color w:val="231F20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</w:rPr>
        <w:t>4.2.7.</w:t>
      </w:r>
      <w:r>
        <w:rPr>
          <w:color w:val="231F20"/>
          <w:spacing w:val="-5"/>
        </w:rPr>
        <w:t> </w:t>
      </w:r>
      <w:r>
        <w:rPr>
          <w:color w:val="231F20"/>
        </w:rPr>
        <w:t>Réalisation</w:t>
      </w:r>
      <w:r>
        <w:rPr>
          <w:color w:val="231F20"/>
          <w:spacing w:val="-5"/>
        </w:rPr>
        <w:t> </w:t>
      </w:r>
      <w:r>
        <w:rPr>
          <w:color w:val="231F20"/>
        </w:rPr>
        <w:t>des</w:t>
      </w:r>
      <w:r>
        <w:rPr>
          <w:color w:val="231F20"/>
          <w:spacing w:val="-4"/>
        </w:rPr>
        <w:t> </w:t>
      </w:r>
      <w:r>
        <w:rPr>
          <w:color w:val="231F20"/>
        </w:rPr>
        <w:t>bordures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caniveaux</w:t>
      </w:r>
      <w:r>
        <w:rPr>
          <w:color w:val="231F20"/>
          <w:spacing w:val="-5"/>
        </w:rPr>
        <w:t> </w:t>
      </w:r>
      <w:r>
        <w:rPr>
          <w:color w:val="231F20"/>
        </w:rPr>
        <w:t>préfabriqués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béton</w:t>
      </w:r>
      <w:bookmarkEnd w:id="55"/>
      <w:r>
        <w:rPr>
          <w:color w:val="231F20"/>
          <w:spacing w:val="-5"/>
        </w:rPr>
        <w:t> (*)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mise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œuvre</w:t>
      </w:r>
      <w:r>
        <w:rPr>
          <w:color w:val="231F20"/>
          <w:spacing w:val="-14"/>
        </w:rPr>
        <w:t> </w:t>
      </w:r>
      <w:r>
        <w:rPr>
          <w:color w:val="231F20"/>
        </w:rPr>
        <w:t>sera</w:t>
      </w:r>
      <w:r>
        <w:rPr>
          <w:color w:val="231F20"/>
          <w:spacing w:val="-14"/>
        </w:rPr>
        <w:t> </w:t>
      </w:r>
      <w:r>
        <w:rPr>
          <w:color w:val="231F20"/>
        </w:rPr>
        <w:t>faite</w:t>
      </w:r>
      <w:r>
        <w:rPr>
          <w:color w:val="231F20"/>
          <w:spacing w:val="-14"/>
        </w:rPr>
        <w:t> </w:t>
      </w:r>
      <w:r>
        <w:rPr>
          <w:color w:val="231F20"/>
        </w:rPr>
        <w:t>conformément</w:t>
      </w:r>
      <w:r>
        <w:rPr>
          <w:color w:val="231F20"/>
          <w:spacing w:val="-14"/>
        </w:rPr>
        <w:t> </w:t>
      </w:r>
      <w:r>
        <w:rPr>
          <w:color w:val="231F20"/>
        </w:rPr>
        <w:t>aux</w:t>
      </w:r>
      <w:r>
        <w:rPr>
          <w:color w:val="231F20"/>
          <w:spacing w:val="-14"/>
        </w:rPr>
        <w:t> </w:t>
      </w:r>
      <w:r>
        <w:rPr>
          <w:color w:val="231F20"/>
        </w:rPr>
        <w:t>dispositions</w:t>
      </w:r>
      <w:r>
        <w:rPr>
          <w:color w:val="231F20"/>
          <w:spacing w:val="-14"/>
        </w:rPr>
        <w:t> </w:t>
      </w:r>
      <w:r>
        <w:rPr>
          <w:color w:val="231F20"/>
        </w:rPr>
        <w:t>prévues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3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fascicule</w:t>
      </w:r>
      <w:r>
        <w:rPr>
          <w:color w:val="231F20"/>
          <w:spacing w:val="-14"/>
        </w:rPr>
        <w:t> </w:t>
      </w:r>
      <w:r>
        <w:rPr>
          <w:color w:val="231F20"/>
        </w:rPr>
        <w:t>31</w:t>
      </w:r>
      <w:r>
        <w:rPr>
          <w:color w:val="231F20"/>
          <w:spacing w:val="-13"/>
        </w:rPr>
        <w:t> </w:t>
      </w:r>
      <w:r>
        <w:rPr>
          <w:color w:val="231F20"/>
        </w:rPr>
        <w:t>du</w:t>
      </w:r>
      <w:r>
        <w:rPr>
          <w:color w:val="231F20"/>
          <w:spacing w:val="-13"/>
        </w:rPr>
        <w:t> </w:t>
      </w:r>
      <w:r>
        <w:rPr>
          <w:color w:val="231F20"/>
        </w:rPr>
        <w:t>CCTG</w:t>
      </w:r>
      <w:r>
        <w:rPr>
          <w:color w:val="231F20"/>
          <w:spacing w:val="-13"/>
        </w:rPr>
        <w:t> </w:t>
      </w:r>
      <w:r>
        <w:rPr>
          <w:color w:val="231F20"/>
        </w:rPr>
        <w:t>“Bordures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cani-</w:t>
      </w:r>
      <w:r>
        <w:rPr>
          <w:color w:val="231F20"/>
          <w:spacing w:val="-2"/>
        </w:rPr>
        <w:t>veaux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pierre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naturelle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dispositifs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retenue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béton”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(**)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Heading4"/>
        <w:spacing w:before="1"/>
      </w:pPr>
      <w:bookmarkStart w:name="_TOC_250034" w:id="56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4.2.8.</w:t>
      </w:r>
      <w:r>
        <w:rPr>
          <w:color w:val="231F20"/>
          <w:spacing w:val="-3"/>
        </w:rPr>
        <w:t> </w:t>
      </w:r>
      <w:r>
        <w:rPr>
          <w:color w:val="231F20"/>
        </w:rPr>
        <w:t>Réalisation</w:t>
      </w:r>
      <w:r>
        <w:rPr>
          <w:color w:val="231F20"/>
          <w:spacing w:val="-3"/>
        </w:rPr>
        <w:t> </w:t>
      </w:r>
      <w:r>
        <w:rPr>
          <w:color w:val="231F20"/>
        </w:rPr>
        <w:t>des</w:t>
      </w:r>
      <w:r>
        <w:rPr>
          <w:color w:val="231F20"/>
          <w:spacing w:val="-3"/>
        </w:rPr>
        <w:t> </w:t>
      </w:r>
      <w:r>
        <w:rPr>
          <w:color w:val="231F20"/>
        </w:rPr>
        <w:t>bordures</w:t>
      </w:r>
      <w:r>
        <w:rPr>
          <w:color w:val="231F20"/>
          <w:spacing w:val="-3"/>
        </w:rPr>
        <w:t> </w:t>
      </w:r>
      <w:r>
        <w:rPr>
          <w:color w:val="231F20"/>
        </w:rPr>
        <w:t>et</w:t>
      </w:r>
      <w:r>
        <w:rPr>
          <w:color w:val="231F20"/>
          <w:spacing w:val="-3"/>
        </w:rPr>
        <w:t> </w:t>
      </w:r>
      <w:r>
        <w:rPr>
          <w:color w:val="231F20"/>
        </w:rPr>
        <w:t>caniveaux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béton</w:t>
      </w:r>
      <w:r>
        <w:rPr>
          <w:color w:val="231F20"/>
          <w:spacing w:val="-3"/>
        </w:rPr>
        <w:t> </w:t>
      </w:r>
      <w:r>
        <w:rPr>
          <w:color w:val="231F20"/>
        </w:rPr>
        <w:t>coulé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place</w:t>
      </w:r>
      <w:r>
        <w:rPr>
          <w:color w:val="231F20"/>
          <w:spacing w:val="-3"/>
        </w:rPr>
        <w:t> </w:t>
      </w:r>
      <w:bookmarkEnd w:id="56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mise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œuvre</w:t>
      </w:r>
      <w:r>
        <w:rPr>
          <w:color w:val="231F20"/>
          <w:spacing w:val="-14"/>
        </w:rPr>
        <w:t> </w:t>
      </w:r>
      <w:r>
        <w:rPr>
          <w:color w:val="231F20"/>
        </w:rPr>
        <w:t>sera</w:t>
      </w:r>
      <w:r>
        <w:rPr>
          <w:color w:val="231F20"/>
          <w:spacing w:val="-14"/>
        </w:rPr>
        <w:t> </w:t>
      </w:r>
      <w:r>
        <w:rPr>
          <w:color w:val="231F20"/>
        </w:rPr>
        <w:t>faite</w:t>
      </w:r>
      <w:r>
        <w:rPr>
          <w:color w:val="231F20"/>
          <w:spacing w:val="-14"/>
        </w:rPr>
        <w:t> </w:t>
      </w:r>
      <w:r>
        <w:rPr>
          <w:color w:val="231F20"/>
        </w:rPr>
        <w:t>conformément</w:t>
      </w:r>
      <w:r>
        <w:rPr>
          <w:color w:val="231F20"/>
          <w:spacing w:val="-14"/>
        </w:rPr>
        <w:t> </w:t>
      </w:r>
      <w:r>
        <w:rPr>
          <w:color w:val="231F20"/>
        </w:rPr>
        <w:t>aux</w:t>
      </w:r>
      <w:r>
        <w:rPr>
          <w:color w:val="231F20"/>
          <w:spacing w:val="-14"/>
        </w:rPr>
        <w:t> </w:t>
      </w:r>
      <w:r>
        <w:rPr>
          <w:color w:val="231F20"/>
        </w:rPr>
        <w:t>dispositions</w:t>
      </w:r>
      <w:r>
        <w:rPr>
          <w:color w:val="231F20"/>
          <w:spacing w:val="-14"/>
        </w:rPr>
        <w:t> </w:t>
      </w:r>
      <w:r>
        <w:rPr>
          <w:color w:val="231F20"/>
        </w:rPr>
        <w:t>prévues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3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fascicule</w:t>
      </w:r>
      <w:r>
        <w:rPr>
          <w:color w:val="231F20"/>
          <w:spacing w:val="-14"/>
        </w:rPr>
        <w:t> </w:t>
      </w:r>
      <w:r>
        <w:rPr>
          <w:color w:val="231F20"/>
        </w:rPr>
        <w:t>31</w:t>
      </w:r>
      <w:r>
        <w:rPr>
          <w:color w:val="231F20"/>
          <w:spacing w:val="-13"/>
        </w:rPr>
        <w:t> </w:t>
      </w:r>
      <w:r>
        <w:rPr>
          <w:color w:val="231F20"/>
        </w:rPr>
        <w:t>du</w:t>
      </w:r>
      <w:r>
        <w:rPr>
          <w:color w:val="231F20"/>
          <w:spacing w:val="-13"/>
        </w:rPr>
        <w:t> </w:t>
      </w:r>
      <w:r>
        <w:rPr>
          <w:color w:val="231F20"/>
        </w:rPr>
        <w:t>CCTG</w:t>
      </w:r>
      <w:r>
        <w:rPr>
          <w:color w:val="231F20"/>
          <w:spacing w:val="-13"/>
        </w:rPr>
        <w:t> </w:t>
      </w:r>
      <w:r>
        <w:rPr>
          <w:color w:val="231F20"/>
        </w:rPr>
        <w:t>“Bordures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cani-</w:t>
      </w:r>
      <w:r>
        <w:rPr>
          <w:color w:val="231F20"/>
          <w:spacing w:val="-2"/>
        </w:rPr>
        <w:t>veaux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pierre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naturelle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dispositifs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retenue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béton”.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(**)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pStyle w:val="Heading4"/>
      </w:pPr>
      <w:bookmarkStart w:name="_TOC_250033" w:id="57"/>
      <w:r>
        <w:rPr>
          <w:color w:val="231F20"/>
        </w:rPr>
        <w:t>Article 4.2.9.</w:t>
      </w:r>
      <w:r>
        <w:rPr>
          <w:color w:val="231F20"/>
          <w:spacing w:val="1"/>
        </w:rPr>
        <w:t> </w:t>
      </w:r>
      <w:r>
        <w:rPr>
          <w:color w:val="231F20"/>
        </w:rPr>
        <w:t>Mise en</w:t>
      </w:r>
      <w:r>
        <w:rPr>
          <w:color w:val="231F20"/>
          <w:spacing w:val="1"/>
        </w:rPr>
        <w:t> </w:t>
      </w:r>
      <w:r>
        <w:rPr>
          <w:color w:val="231F20"/>
        </w:rPr>
        <w:t>place</w:t>
      </w:r>
      <w:r>
        <w:rPr>
          <w:color w:val="231F20"/>
          <w:spacing w:val="1"/>
        </w:rPr>
        <w:t> </w:t>
      </w:r>
      <w:r>
        <w:rPr>
          <w:color w:val="231F20"/>
        </w:rPr>
        <w:t>des </w:t>
      </w:r>
      <w:bookmarkEnd w:id="57"/>
      <w:r>
        <w:rPr>
          <w:color w:val="231F20"/>
          <w:spacing w:val="-2"/>
        </w:rPr>
        <w:t>goujons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  <w:spacing w:val="-4"/>
        </w:rPr>
        <w:t>Les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goujons doivent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être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positionnés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à la fibre neutre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du revêtement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béton, aux droits des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joints (joints 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retrait trans-</w:t>
      </w:r>
      <w:r>
        <w:rPr>
          <w:color w:val="231F20"/>
          <w:spacing w:val="-6"/>
        </w:rPr>
        <w:t>versaux (*), joint de retrait longitudinal (*), joint de construction et joint de dilatation) et perpendiculairement à ces </w:t>
      </w:r>
      <w:r>
        <w:rPr>
          <w:color w:val="231F20"/>
          <w:spacing w:val="-6"/>
        </w:rPr>
        <w:t>joints </w:t>
      </w:r>
      <w:r>
        <w:rPr>
          <w:color w:val="231F20"/>
          <w:spacing w:val="-2"/>
        </w:rPr>
        <w:t>(goujons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cheval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joints),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respectant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tolérances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fixées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paragraphe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8.4.3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P98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170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(**) </w:t>
      </w:r>
      <w:r>
        <w:rPr>
          <w:color w:val="231F20"/>
          <w:spacing w:val="-4"/>
        </w:rPr>
        <w:t>Ceci peut être réalisé soit en utilisant des supports « paniers » (***) spécialement confectionnés en atelier, acheminés, </w:t>
      </w:r>
      <w:r>
        <w:rPr>
          <w:color w:val="231F20"/>
        </w:rPr>
        <w:t>positionnés</w:t>
      </w:r>
      <w:r>
        <w:rPr>
          <w:color w:val="231F20"/>
          <w:spacing w:val="-17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fixés</w:t>
      </w:r>
      <w:r>
        <w:rPr>
          <w:color w:val="231F20"/>
          <w:spacing w:val="-14"/>
        </w:rPr>
        <w:t> </w:t>
      </w:r>
      <w:r>
        <w:rPr>
          <w:color w:val="231F20"/>
        </w:rPr>
        <w:t>solidement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fondation</w:t>
      </w:r>
      <w:r>
        <w:rPr>
          <w:color w:val="231F20"/>
          <w:spacing w:val="-14"/>
        </w:rPr>
        <w:t> </w:t>
      </w:r>
      <w:r>
        <w:rPr>
          <w:color w:val="231F20"/>
        </w:rPr>
        <w:t>avant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bétonnage,</w:t>
      </w:r>
      <w:r>
        <w:rPr>
          <w:color w:val="231F20"/>
          <w:spacing w:val="-14"/>
        </w:rPr>
        <w:t> </w:t>
      </w:r>
      <w:r>
        <w:rPr>
          <w:color w:val="231F20"/>
        </w:rPr>
        <w:t>soit</w:t>
      </w:r>
      <w:r>
        <w:rPr>
          <w:color w:val="231F20"/>
          <w:spacing w:val="-14"/>
        </w:rPr>
        <w:t> </w:t>
      </w:r>
      <w:r>
        <w:rPr>
          <w:color w:val="231F20"/>
        </w:rPr>
        <w:t>durant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bétonnage</w:t>
      </w:r>
      <w:r>
        <w:rPr>
          <w:color w:val="231F20"/>
          <w:spacing w:val="-14"/>
        </w:rPr>
        <w:t> </w:t>
      </w:r>
      <w:r>
        <w:rPr>
          <w:color w:val="231F20"/>
        </w:rPr>
        <w:t>par</w:t>
      </w:r>
      <w:r>
        <w:rPr>
          <w:color w:val="231F20"/>
          <w:spacing w:val="-14"/>
        </w:rPr>
        <w:t> </w:t>
      </w:r>
      <w:r>
        <w:rPr>
          <w:color w:val="231F20"/>
        </w:rPr>
        <w:t>insertion</w:t>
      </w:r>
      <w:r>
        <w:rPr>
          <w:color w:val="231F20"/>
          <w:spacing w:val="-14"/>
        </w:rPr>
        <w:t> </w:t>
      </w:r>
      <w:r>
        <w:rPr>
          <w:color w:val="231F20"/>
        </w:rPr>
        <w:t>automa-tique</w:t>
      </w:r>
      <w:r>
        <w:rPr>
          <w:color w:val="231F20"/>
          <w:spacing w:val="-11"/>
        </w:rPr>
        <w:t> </w:t>
      </w:r>
      <w:r>
        <w:rPr>
          <w:color w:val="231F20"/>
        </w:rPr>
        <w:t>dans</w:t>
      </w:r>
      <w:r>
        <w:rPr>
          <w:color w:val="231F20"/>
          <w:spacing w:val="-11"/>
        </w:rPr>
        <w:t> </w:t>
      </w:r>
      <w:r>
        <w:rPr>
          <w:color w:val="231F20"/>
        </w:rPr>
        <w:t>le</w:t>
      </w:r>
      <w:r>
        <w:rPr>
          <w:color w:val="231F20"/>
          <w:spacing w:val="-11"/>
        </w:rPr>
        <w:t> </w:t>
      </w:r>
      <w:r>
        <w:rPr>
          <w:color w:val="231F20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</w:rPr>
        <w:t>frais</w:t>
      </w:r>
      <w:r>
        <w:rPr>
          <w:color w:val="231F20"/>
          <w:spacing w:val="-11"/>
        </w:rPr>
        <w:t> </w:t>
      </w:r>
      <w:r>
        <w:rPr>
          <w:color w:val="231F20"/>
        </w:rPr>
        <w:t>si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mise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œuvre</w:t>
      </w:r>
      <w:r>
        <w:rPr>
          <w:color w:val="231F20"/>
          <w:spacing w:val="-11"/>
        </w:rPr>
        <w:t> </w:t>
      </w:r>
      <w:r>
        <w:rPr>
          <w:color w:val="231F20"/>
        </w:rPr>
        <w:t>est</w:t>
      </w:r>
      <w:r>
        <w:rPr>
          <w:color w:val="231F20"/>
          <w:spacing w:val="-11"/>
        </w:rPr>
        <w:t> </w:t>
      </w:r>
      <w:r>
        <w:rPr>
          <w:color w:val="231F20"/>
        </w:rPr>
        <w:t>réalisée</w:t>
      </w:r>
      <w:r>
        <w:rPr>
          <w:color w:val="231F20"/>
          <w:spacing w:val="-11"/>
        </w:rPr>
        <w:t> </w:t>
      </w:r>
      <w:r>
        <w:rPr>
          <w:color w:val="231F20"/>
        </w:rPr>
        <w:t>à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machine</w:t>
      </w:r>
      <w:r>
        <w:rPr>
          <w:color w:val="231F20"/>
          <w:spacing w:val="-11"/>
        </w:rPr>
        <w:t> </w:t>
      </w:r>
      <w:r>
        <w:rPr>
          <w:color w:val="231F20"/>
        </w:rPr>
        <w:t>à</w:t>
      </w:r>
      <w:r>
        <w:rPr>
          <w:color w:val="231F20"/>
          <w:spacing w:val="-11"/>
        </w:rPr>
        <w:t> </w:t>
      </w:r>
      <w:r>
        <w:rPr>
          <w:color w:val="231F20"/>
        </w:rPr>
        <w:t>coffrages</w:t>
      </w:r>
      <w:r>
        <w:rPr>
          <w:color w:val="231F20"/>
          <w:spacing w:val="-11"/>
        </w:rPr>
        <w:t> </w:t>
      </w:r>
      <w:r>
        <w:rPr>
          <w:color w:val="231F20"/>
        </w:rPr>
        <w:t>glissants,</w:t>
      </w:r>
      <w:r>
        <w:rPr>
          <w:color w:val="231F20"/>
          <w:spacing w:val="-11"/>
        </w:rPr>
        <w:t> </w:t>
      </w:r>
      <w:r>
        <w:rPr>
          <w:color w:val="231F20"/>
        </w:rPr>
        <w:t>soit</w:t>
      </w:r>
      <w:r>
        <w:rPr>
          <w:color w:val="231F20"/>
          <w:spacing w:val="-11"/>
        </w:rPr>
        <w:t> </w:t>
      </w:r>
      <w:r>
        <w:rPr>
          <w:color w:val="231F20"/>
        </w:rPr>
        <w:t>par</w:t>
      </w:r>
      <w:r>
        <w:rPr>
          <w:color w:val="231F20"/>
          <w:spacing w:val="-11"/>
        </w:rPr>
        <w:t> </w:t>
      </w:r>
      <w:r>
        <w:rPr>
          <w:color w:val="231F20"/>
        </w:rPr>
        <w:t>forage</w:t>
      </w:r>
      <w:r>
        <w:rPr>
          <w:color w:val="231F20"/>
          <w:spacing w:val="-11"/>
        </w:rPr>
        <w:t> </w:t>
      </w:r>
      <w:r>
        <w:rPr>
          <w:color w:val="231F20"/>
        </w:rPr>
        <w:t>et</w:t>
      </w:r>
      <w:r>
        <w:rPr>
          <w:color w:val="231F20"/>
          <w:spacing w:val="-11"/>
        </w:rPr>
        <w:t> </w:t>
      </w:r>
      <w:r>
        <w:rPr>
          <w:color w:val="231F20"/>
        </w:rPr>
        <w:t>scelle-ment</w:t>
      </w:r>
      <w:r>
        <w:rPr>
          <w:color w:val="231F20"/>
          <w:spacing w:val="-4"/>
        </w:rPr>
        <w:t> </w:t>
      </w:r>
      <w:r>
        <w:rPr>
          <w:color w:val="231F20"/>
        </w:rPr>
        <w:t>à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résine</w:t>
      </w:r>
      <w:r>
        <w:rPr>
          <w:color w:val="231F20"/>
          <w:spacing w:val="-4"/>
        </w:rPr>
        <w:t> </w:t>
      </w:r>
      <w:r>
        <w:rPr>
          <w:color w:val="231F20"/>
        </w:rPr>
        <w:t>époxydique,</w:t>
      </w:r>
      <w:r>
        <w:rPr>
          <w:color w:val="231F20"/>
          <w:spacing w:val="-4"/>
        </w:rPr>
        <w:t> </w:t>
      </w:r>
      <w:r>
        <w:rPr>
          <w:color w:val="231F20"/>
        </w:rPr>
        <w:t>dans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4"/>
        </w:rPr>
        <w:t> </w:t>
      </w:r>
      <w:r>
        <w:rPr>
          <w:color w:val="231F20"/>
        </w:rPr>
        <w:t>béton</w:t>
      </w:r>
      <w:r>
        <w:rPr>
          <w:color w:val="231F20"/>
          <w:spacing w:val="-4"/>
        </w:rPr>
        <w:t> </w:t>
      </w:r>
      <w:r>
        <w:rPr>
          <w:color w:val="231F20"/>
        </w:rPr>
        <w:t>durci.</w:t>
      </w:r>
      <w:r>
        <w:rPr>
          <w:color w:val="231F20"/>
          <w:spacing w:val="-4"/>
        </w:rPr>
        <w:t> </w:t>
      </w:r>
      <w:r>
        <w:rPr>
          <w:color w:val="231F20"/>
        </w:rPr>
        <w:t>Ces</w:t>
      </w:r>
      <w:r>
        <w:rPr>
          <w:color w:val="231F20"/>
          <w:spacing w:val="-4"/>
        </w:rPr>
        <w:t> </w:t>
      </w:r>
      <w:r>
        <w:rPr>
          <w:color w:val="231F20"/>
        </w:rPr>
        <w:t>goujons</w:t>
      </w:r>
      <w:r>
        <w:rPr>
          <w:color w:val="231F20"/>
          <w:spacing w:val="-4"/>
        </w:rPr>
        <w:t> </w:t>
      </w:r>
      <w:r>
        <w:rPr>
          <w:color w:val="231F20"/>
        </w:rPr>
        <w:t>assurent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4"/>
        </w:rPr>
        <w:t> </w:t>
      </w:r>
      <w:r>
        <w:rPr>
          <w:color w:val="231F20"/>
        </w:rPr>
        <w:t>transfert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au</w:t>
      </w:r>
      <w:r>
        <w:rPr>
          <w:color w:val="231F20"/>
          <w:spacing w:val="-4"/>
        </w:rPr>
        <w:t> </w:t>
      </w:r>
      <w:r>
        <w:rPr>
          <w:color w:val="231F20"/>
        </w:rPr>
        <w:t>niveau</w:t>
      </w:r>
      <w:r>
        <w:rPr>
          <w:color w:val="231F20"/>
          <w:spacing w:val="-4"/>
        </w:rPr>
        <w:t> </w:t>
      </w:r>
      <w:r>
        <w:rPr>
          <w:color w:val="231F20"/>
        </w:rPr>
        <w:t>des</w:t>
      </w:r>
      <w:r>
        <w:rPr>
          <w:color w:val="231F20"/>
          <w:spacing w:val="-4"/>
        </w:rPr>
        <w:t> </w:t>
      </w:r>
      <w:r>
        <w:rPr>
          <w:color w:val="231F20"/>
        </w:rPr>
        <w:t>joints </w:t>
      </w:r>
      <w:r>
        <w:rPr>
          <w:color w:val="231F20"/>
          <w:spacing w:val="-4"/>
        </w:rPr>
        <w:t>transversaux et longitudinaux et maintiennent ainsi les dalles solidaires dans le plan vertical, tout en leur conservant un </w:t>
      </w:r>
      <w:r>
        <w:rPr>
          <w:color w:val="231F20"/>
        </w:rPr>
        <w:t>libre</w:t>
      </w:r>
      <w:r>
        <w:rPr>
          <w:color w:val="231F20"/>
          <w:spacing w:val="-14"/>
        </w:rPr>
        <w:t> </w:t>
      </w:r>
      <w:r>
        <w:rPr>
          <w:color w:val="231F20"/>
        </w:rPr>
        <w:t>mouvement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plan</w:t>
      </w:r>
      <w:r>
        <w:rPr>
          <w:color w:val="231F20"/>
          <w:spacing w:val="-14"/>
        </w:rPr>
        <w:t> </w:t>
      </w:r>
      <w:r>
        <w:rPr>
          <w:color w:val="231F20"/>
        </w:rPr>
        <w:t>horizontal.</w:t>
      </w:r>
      <w:r>
        <w:rPr>
          <w:color w:val="231F20"/>
          <w:spacing w:val="-14"/>
        </w:rPr>
        <w:t> </w:t>
      </w:r>
      <w:r>
        <w:rPr>
          <w:color w:val="231F20"/>
        </w:rPr>
        <w:t>Pour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joints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dilatation,</w:t>
      </w:r>
      <w:r>
        <w:rPr>
          <w:color w:val="231F20"/>
          <w:spacing w:val="-14"/>
        </w:rPr>
        <w:t> </w:t>
      </w:r>
      <w:r>
        <w:rPr>
          <w:color w:val="231F20"/>
        </w:rPr>
        <w:t>l’utilisation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goujons</w:t>
      </w:r>
      <w:r>
        <w:rPr>
          <w:color w:val="231F20"/>
          <w:spacing w:val="-14"/>
        </w:rPr>
        <w:t> </w:t>
      </w:r>
      <w:r>
        <w:rPr>
          <w:color w:val="231F20"/>
        </w:rPr>
        <w:t>munis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capuchons</w:t>
      </w:r>
      <w:r>
        <w:rPr>
          <w:color w:val="231F20"/>
          <w:spacing w:val="-14"/>
        </w:rPr>
        <w:t> </w:t>
      </w:r>
      <w:r>
        <w:rPr>
          <w:color w:val="231F20"/>
        </w:rPr>
        <w:t>de dilatation est recommandée.</w:t>
      </w:r>
    </w:p>
    <w:p>
      <w:pPr>
        <w:pStyle w:val="BodyText"/>
        <w:spacing w:before="129"/>
      </w:pPr>
    </w:p>
    <w:p>
      <w:pPr>
        <w:pStyle w:val="Heading4"/>
      </w:pPr>
      <w:bookmarkStart w:name="_TOC_250032" w:id="58"/>
      <w:r>
        <w:rPr>
          <w:color w:val="231F20"/>
        </w:rPr>
        <w:t>Article</w:t>
      </w:r>
      <w:r>
        <w:rPr>
          <w:color w:val="231F20"/>
          <w:spacing w:val="-2"/>
        </w:rPr>
        <w:t> </w:t>
      </w:r>
      <w:r>
        <w:rPr>
          <w:color w:val="231F20"/>
        </w:rPr>
        <w:t>4.2.10.</w:t>
      </w:r>
      <w:r>
        <w:rPr>
          <w:color w:val="231F20"/>
          <w:spacing w:val="-1"/>
        </w:rPr>
        <w:t> </w:t>
      </w:r>
      <w:r>
        <w:rPr>
          <w:color w:val="231F20"/>
        </w:rPr>
        <w:t>Mise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1"/>
        </w:rPr>
        <w:t> </w:t>
      </w:r>
      <w:r>
        <w:rPr>
          <w:color w:val="231F20"/>
        </w:rPr>
        <w:t>place</w:t>
      </w:r>
      <w:r>
        <w:rPr>
          <w:color w:val="231F20"/>
          <w:spacing w:val="-1"/>
        </w:rPr>
        <w:t> </w:t>
      </w:r>
      <w:r>
        <w:rPr>
          <w:color w:val="231F20"/>
        </w:rPr>
        <w:t>des</w:t>
      </w:r>
      <w:r>
        <w:rPr>
          <w:color w:val="231F20"/>
          <w:spacing w:val="-1"/>
        </w:rPr>
        <w:t> </w:t>
      </w:r>
      <w:r>
        <w:rPr>
          <w:color w:val="231F20"/>
        </w:rPr>
        <w:t>armatures</w:t>
      </w:r>
      <w:r>
        <w:rPr>
          <w:color w:val="231F20"/>
          <w:spacing w:val="-1"/>
        </w:rPr>
        <w:t> </w:t>
      </w:r>
      <w:r>
        <w:rPr>
          <w:color w:val="231F20"/>
        </w:rPr>
        <w:t>du</w:t>
      </w:r>
      <w:r>
        <w:rPr>
          <w:color w:val="231F20"/>
          <w:spacing w:val="-1"/>
        </w:rPr>
        <w:t> </w:t>
      </w:r>
      <w:r>
        <w:rPr>
          <w:color w:val="231F20"/>
        </w:rPr>
        <w:t>Béton</w:t>
      </w:r>
      <w:r>
        <w:rPr>
          <w:color w:val="231F20"/>
          <w:spacing w:val="-1"/>
        </w:rPr>
        <w:t> </w:t>
      </w:r>
      <w:r>
        <w:rPr>
          <w:color w:val="231F20"/>
        </w:rPr>
        <w:t>Armé</w:t>
      </w:r>
      <w:r>
        <w:rPr>
          <w:color w:val="231F20"/>
          <w:spacing w:val="-1"/>
        </w:rPr>
        <w:t> </w:t>
      </w:r>
      <w:r>
        <w:rPr>
          <w:color w:val="231F20"/>
        </w:rPr>
        <w:t>Continu</w:t>
      </w:r>
      <w:r>
        <w:rPr>
          <w:color w:val="231F20"/>
          <w:spacing w:val="-1"/>
        </w:rPr>
        <w:t> </w:t>
      </w:r>
      <w:bookmarkEnd w:id="58"/>
      <w:r>
        <w:rPr>
          <w:color w:val="231F20"/>
          <w:spacing w:val="-5"/>
        </w:rPr>
        <w:t>BAC</w:t>
      </w:r>
    </w:p>
    <w:p>
      <w:pPr>
        <w:pStyle w:val="BodyText"/>
        <w:spacing w:before="99"/>
        <w:ind w:left="567"/>
        <w:jc w:val="both"/>
      </w:pPr>
      <w:r>
        <w:rPr>
          <w:color w:val="231F20"/>
          <w:spacing w:val="-2"/>
        </w:rPr>
        <w:t>Plusieurs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particularités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essentielles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concernent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plan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ferraillage.</w:t>
      </w:r>
    </w:p>
    <w:p>
      <w:pPr>
        <w:pStyle w:val="ListParagraph"/>
        <w:numPr>
          <w:ilvl w:val="0"/>
          <w:numId w:val="14"/>
        </w:numPr>
        <w:tabs>
          <w:tab w:pos="705" w:val="left" w:leader="none"/>
          <w:tab w:pos="707" w:val="left" w:leader="none"/>
        </w:tabs>
        <w:spacing w:line="288" w:lineRule="auto" w:before="99" w:after="0"/>
        <w:ind w:left="707" w:right="139" w:hanging="141"/>
        <w:jc w:val="both"/>
        <w:rPr>
          <w:sz w:val="18"/>
        </w:rPr>
      </w:pPr>
      <w:r>
        <w:rPr>
          <w:color w:val="231F20"/>
          <w:sz w:val="18"/>
        </w:rPr>
        <w:t>Les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armatures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longitudinales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(de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longueur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L)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doivent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suivre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courbure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giratoire.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Elles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sont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posées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sur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des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sup-</w:t>
      </w:r>
      <w:r>
        <w:rPr>
          <w:color w:val="231F20"/>
          <w:spacing w:val="-2"/>
          <w:sz w:val="18"/>
        </w:rPr>
        <w:t>ports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transversaux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constitués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d’acier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ø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12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mm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qui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servent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aussi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couture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joints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longitudinaux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(*).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Le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recouvre-ment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armatures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(r)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doit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être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0,60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m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minimum,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et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les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zones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recouvrement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ne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doivent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pas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être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alignées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sur </w:t>
      </w:r>
      <w:r>
        <w:rPr>
          <w:color w:val="231F20"/>
          <w:sz w:val="18"/>
        </w:rPr>
        <w:t>un même rayon.</w:t>
      </w:r>
    </w:p>
    <w:p>
      <w:pPr>
        <w:pStyle w:val="ListParagraph"/>
        <w:numPr>
          <w:ilvl w:val="0"/>
          <w:numId w:val="14"/>
        </w:numPr>
        <w:tabs>
          <w:tab w:pos="705" w:val="left" w:leader="none"/>
          <w:tab w:pos="707" w:val="left" w:leader="none"/>
        </w:tabs>
        <w:spacing w:line="288" w:lineRule="auto" w:before="54" w:after="0"/>
        <w:ind w:left="707" w:right="140" w:hanging="141"/>
        <w:jc w:val="both"/>
        <w:rPr>
          <w:sz w:val="18"/>
        </w:rPr>
      </w:pPr>
      <w:r>
        <w:rPr>
          <w:color w:val="231F20"/>
          <w:sz w:val="18"/>
        </w:rPr>
        <w:t>Les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supports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doivent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être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prévus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telle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sorte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que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les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barres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soient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fibre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neutre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revêtement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béton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(**).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outre,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ces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supports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doivent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être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inclinés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60°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par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rapport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première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armature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intérieure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afin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d’éviter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que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les microfissures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transversales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du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béton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armé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ne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coïncident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avec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les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armatures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transversales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(***).</w:t>
      </w:r>
    </w:p>
    <w:p>
      <w:pPr>
        <w:pStyle w:val="ListParagraph"/>
        <w:numPr>
          <w:ilvl w:val="0"/>
          <w:numId w:val="14"/>
        </w:numPr>
        <w:tabs>
          <w:tab w:pos="705" w:val="left" w:leader="none"/>
          <w:tab w:pos="707" w:val="left" w:leader="none"/>
        </w:tabs>
        <w:spacing w:line="288" w:lineRule="auto" w:before="54" w:after="0"/>
        <w:ind w:left="707" w:right="141" w:hanging="141"/>
        <w:jc w:val="both"/>
        <w:rPr>
          <w:sz w:val="18"/>
        </w:rPr>
      </w:pPr>
      <w:r>
        <w:rPr>
          <w:color w:val="231F20"/>
          <w:sz w:val="18"/>
        </w:rPr>
        <w:t>Au niveau des amorces de branches, il est nécessaire de couler d’un seul tenant cette amorce avec l’anneau, de manière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assurer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continuité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des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structures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limiter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les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effets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bord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ces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points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sensibles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giratoire.</w:t>
      </w:r>
    </w:p>
    <w:p>
      <w:pPr>
        <w:pStyle w:val="ListParagraph"/>
        <w:spacing w:after="0" w:line="288" w:lineRule="auto"/>
        <w:jc w:val="both"/>
        <w:rPr>
          <w:sz w:val="18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195" name="Textbox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Textbox 195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57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bookmarkStart w:name="_TOC_250031" w:id="59"/>
      <w:r>
        <w:rPr>
          <w:color w:val="231F20"/>
        </w:rPr>
        <w:t>Article 4.2.11. Mise en</w:t>
      </w:r>
      <w:r>
        <w:rPr>
          <w:color w:val="231F20"/>
          <w:spacing w:val="1"/>
        </w:rPr>
        <w:t> </w:t>
      </w:r>
      <w:r>
        <w:rPr>
          <w:color w:val="231F20"/>
        </w:rPr>
        <w:t>place du chaînage de</w:t>
      </w:r>
      <w:r>
        <w:rPr>
          <w:color w:val="231F20"/>
          <w:spacing w:val="1"/>
        </w:rPr>
        <w:t> </w:t>
      </w:r>
      <w:r>
        <w:rPr>
          <w:color w:val="231F20"/>
        </w:rPr>
        <w:t>bord du revêtement</w:t>
      </w:r>
      <w:r>
        <w:rPr>
          <w:color w:val="231F20"/>
          <w:spacing w:val="1"/>
        </w:rPr>
        <w:t> </w:t>
      </w:r>
      <w:r>
        <w:rPr>
          <w:color w:val="231F20"/>
        </w:rPr>
        <w:t>et autour des </w:t>
      </w:r>
      <w:bookmarkEnd w:id="59"/>
      <w:r>
        <w:rPr>
          <w:color w:val="231F20"/>
          <w:spacing w:val="-2"/>
        </w:rPr>
        <w:t>émergences</w:t>
      </w:r>
    </w:p>
    <w:p>
      <w:pPr>
        <w:pStyle w:val="BodyText"/>
        <w:tabs>
          <w:tab w:pos="6685" w:val="left" w:leader="dot"/>
        </w:tabs>
        <w:spacing w:line="288" w:lineRule="auto" w:before="99"/>
        <w:ind w:left="567" w:right="140"/>
        <w:jc w:val="both"/>
      </w:pPr>
      <w:r>
        <w:rPr>
          <w:color w:val="231F20"/>
          <w:spacing w:val="-2"/>
        </w:rPr>
        <w:t>Ces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chaînages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constitués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4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barres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d’acier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haute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adhérence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12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16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mm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diamètre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selon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l’épaisseur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«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» </w:t>
      </w:r>
      <w:r>
        <w:rPr>
          <w:color w:val="231F20"/>
        </w:rPr>
        <w:t>du revêtement en béton. Les bords concernés par ces dispositifs sont</w:t>
      </w:r>
      <w:r>
        <w:rPr>
          <w:color w:val="231F20"/>
        </w:rPr>
        <w:tab/>
      </w:r>
      <w:r>
        <w:rPr>
          <w:color w:val="231F20"/>
          <w:spacing w:val="-4"/>
        </w:rPr>
        <w:t>(*)</w:t>
      </w:r>
    </w:p>
    <w:p>
      <w:pPr>
        <w:pStyle w:val="BodyText"/>
        <w:spacing w:before="113"/>
      </w:pPr>
    </w:p>
    <w:p>
      <w:pPr>
        <w:pStyle w:val="Heading3"/>
        <w:spacing w:before="1"/>
      </w:pPr>
      <w:bookmarkStart w:name="_TOC_250030" w:id="60"/>
      <w:r>
        <w:rPr>
          <w:color w:val="231F20"/>
        </w:rPr>
        <w:t>Article</w:t>
      </w:r>
      <w:r>
        <w:rPr>
          <w:color w:val="231F20"/>
          <w:spacing w:val="1"/>
        </w:rPr>
        <w:t> </w:t>
      </w:r>
      <w:r>
        <w:rPr>
          <w:color w:val="231F20"/>
        </w:rPr>
        <w:t>4.3.</w:t>
      </w:r>
      <w:r>
        <w:rPr>
          <w:color w:val="231F20"/>
          <w:spacing w:val="2"/>
        </w:rPr>
        <w:t> </w:t>
      </w:r>
      <w:r>
        <w:rPr>
          <w:color w:val="231F20"/>
        </w:rPr>
        <w:t>Mise</w:t>
      </w:r>
      <w:r>
        <w:rPr>
          <w:color w:val="231F20"/>
          <w:spacing w:val="2"/>
        </w:rPr>
        <w:t> </w:t>
      </w:r>
      <w:r>
        <w:rPr>
          <w:color w:val="231F20"/>
        </w:rPr>
        <w:t>en</w:t>
      </w:r>
      <w:r>
        <w:rPr>
          <w:color w:val="231F20"/>
          <w:spacing w:val="2"/>
        </w:rPr>
        <w:t> </w:t>
      </w:r>
      <w:r>
        <w:rPr>
          <w:color w:val="231F20"/>
        </w:rPr>
        <w:t>œuvre</w:t>
      </w:r>
      <w:r>
        <w:rPr>
          <w:color w:val="231F20"/>
          <w:spacing w:val="2"/>
        </w:rPr>
        <w:t> </w:t>
      </w:r>
      <w:r>
        <w:rPr>
          <w:color w:val="231F20"/>
        </w:rPr>
        <w:t>du</w:t>
      </w:r>
      <w:r>
        <w:rPr>
          <w:color w:val="231F20"/>
          <w:spacing w:val="2"/>
        </w:rPr>
        <w:t> </w:t>
      </w:r>
      <w:bookmarkEnd w:id="60"/>
      <w:r>
        <w:rPr>
          <w:color w:val="231F20"/>
          <w:spacing w:val="-4"/>
        </w:rPr>
        <w:t>béton</w:t>
      </w:r>
    </w:p>
    <w:p>
      <w:pPr>
        <w:pStyle w:val="BodyText"/>
        <w:spacing w:line="288" w:lineRule="auto" w:before="94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-3"/>
        </w:rPr>
        <w:t> </w:t>
      </w:r>
      <w:r>
        <w:rPr>
          <w:color w:val="231F20"/>
        </w:rPr>
        <w:t>modalités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mise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œuvre</w:t>
      </w:r>
      <w:r>
        <w:rPr>
          <w:color w:val="231F20"/>
          <w:spacing w:val="-4"/>
        </w:rPr>
        <w:t> </w:t>
      </w:r>
      <w:r>
        <w:rPr>
          <w:color w:val="231F20"/>
        </w:rPr>
        <w:t>sont</w:t>
      </w:r>
      <w:r>
        <w:rPr>
          <w:color w:val="231F20"/>
          <w:spacing w:val="-3"/>
        </w:rPr>
        <w:t> </w:t>
      </w:r>
      <w:r>
        <w:rPr>
          <w:color w:val="231F20"/>
        </w:rPr>
        <w:t>proposées</w:t>
      </w:r>
      <w:r>
        <w:rPr>
          <w:color w:val="231F20"/>
          <w:spacing w:val="-4"/>
        </w:rPr>
        <w:t> </w:t>
      </w:r>
      <w:r>
        <w:rPr>
          <w:color w:val="231F20"/>
        </w:rPr>
        <w:t>par</w:t>
      </w:r>
      <w:r>
        <w:rPr>
          <w:color w:val="231F20"/>
          <w:spacing w:val="-3"/>
        </w:rPr>
        <w:t> </w:t>
      </w:r>
      <w:r>
        <w:rPr>
          <w:color w:val="231F20"/>
        </w:rPr>
        <w:t>l’entreprise</w:t>
      </w:r>
      <w:r>
        <w:rPr>
          <w:color w:val="231F20"/>
          <w:spacing w:val="-4"/>
        </w:rPr>
        <w:t> </w:t>
      </w:r>
      <w:r>
        <w:rPr>
          <w:color w:val="231F20"/>
        </w:rPr>
        <w:t>dans</w:t>
      </w:r>
      <w:r>
        <w:rPr>
          <w:color w:val="231F20"/>
          <w:spacing w:val="-3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PAQ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conformité</w:t>
      </w:r>
      <w:r>
        <w:rPr>
          <w:color w:val="231F20"/>
          <w:spacing w:val="-3"/>
        </w:rPr>
        <w:t> </w:t>
      </w:r>
      <w:r>
        <w:rPr>
          <w:color w:val="231F20"/>
        </w:rPr>
        <w:t>avec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3"/>
        </w:rPr>
        <w:t> </w:t>
      </w:r>
      <w:r>
        <w:rPr>
          <w:color w:val="231F20"/>
        </w:rPr>
        <w:t>SOPAQ.</w:t>
      </w:r>
      <w:r>
        <w:rPr>
          <w:color w:val="231F20"/>
          <w:spacing w:val="-4"/>
        </w:rPr>
        <w:t> </w:t>
      </w:r>
      <w:r>
        <w:rPr>
          <w:color w:val="231F20"/>
        </w:rPr>
        <w:t>Elles sont conformes à la norme NF P98-170.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899999</wp:posOffset>
                </wp:positionH>
                <wp:positionV relativeFrom="paragraph">
                  <wp:posOffset>117453</wp:posOffset>
                </wp:positionV>
                <wp:extent cx="5760085" cy="741045"/>
                <wp:effectExtent l="0" t="0" r="0" b="0"/>
                <wp:wrapTopAndBottom/>
                <wp:docPr id="196" name="Group 1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6" name="Group 196"/>
                      <wpg:cNvGrpSpPr/>
                      <wpg:grpSpPr>
                        <a:xfrm>
                          <a:off x="0" y="0"/>
                          <a:ext cx="5760085" cy="741045"/>
                          <a:chExt cx="5760085" cy="741045"/>
                        </a:xfrm>
                      </wpg:grpSpPr>
                      <wps:wsp>
                        <wps:cNvPr id="197" name="Graphic 197"/>
                        <wps:cNvSpPr/>
                        <wps:spPr>
                          <a:xfrm>
                            <a:off x="6350" y="44684"/>
                            <a:ext cx="1270" cy="67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71195">
                                <a:moveTo>
                                  <a:pt x="0" y="0"/>
                                </a:moveTo>
                                <a:lnTo>
                                  <a:pt x="0" y="67082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44467" y="734682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5646929" y="609476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52"/>
                                </a:lnTo>
                                <a:lnTo>
                                  <a:pt x="70746" y="76425"/>
                                </a:lnTo>
                                <a:lnTo>
                                  <a:pt x="93631" y="41269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5753649" y="25835"/>
                            <a:ext cx="1270" cy="526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6415">
                                <a:moveTo>
                                  <a:pt x="0" y="525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25378" y="6355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-1" y="5"/>
                            <a:ext cx="5760085" cy="741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741045">
                                <a:moveTo>
                                  <a:pt x="12700" y="734682"/>
                                </a:moveTo>
                                <a:lnTo>
                                  <a:pt x="10833" y="730186"/>
                                </a:lnTo>
                                <a:lnTo>
                                  <a:pt x="6350" y="728332"/>
                                </a:lnTo>
                                <a:lnTo>
                                  <a:pt x="1854" y="730186"/>
                                </a:lnTo>
                                <a:lnTo>
                                  <a:pt x="0" y="734682"/>
                                </a:lnTo>
                                <a:lnTo>
                                  <a:pt x="1854" y="739178"/>
                                </a:lnTo>
                                <a:lnTo>
                                  <a:pt x="6350" y="741032"/>
                                </a:lnTo>
                                <a:lnTo>
                                  <a:pt x="10833" y="739178"/>
                                </a:lnTo>
                                <a:lnTo>
                                  <a:pt x="12700" y="734682"/>
                                </a:lnTo>
                                <a:close/>
                              </a:path>
                              <a:path w="5760085" h="741045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741045">
                                <a:moveTo>
                                  <a:pt x="5616003" y="734682"/>
                                </a:moveTo>
                                <a:lnTo>
                                  <a:pt x="5614136" y="730186"/>
                                </a:lnTo>
                                <a:lnTo>
                                  <a:pt x="5609653" y="728332"/>
                                </a:lnTo>
                                <a:lnTo>
                                  <a:pt x="5605157" y="730186"/>
                                </a:lnTo>
                                <a:lnTo>
                                  <a:pt x="5603303" y="734682"/>
                                </a:lnTo>
                                <a:lnTo>
                                  <a:pt x="5605157" y="739178"/>
                                </a:lnTo>
                                <a:lnTo>
                                  <a:pt x="5609653" y="741032"/>
                                </a:lnTo>
                                <a:lnTo>
                                  <a:pt x="5614136" y="739178"/>
                                </a:lnTo>
                                <a:lnTo>
                                  <a:pt x="5616003" y="734682"/>
                                </a:lnTo>
                                <a:close/>
                              </a:path>
                              <a:path w="5760085" h="741045">
                                <a:moveTo>
                                  <a:pt x="5759996" y="590677"/>
                                </a:moveTo>
                                <a:lnTo>
                                  <a:pt x="5758129" y="586181"/>
                                </a:lnTo>
                                <a:lnTo>
                                  <a:pt x="5753646" y="584327"/>
                                </a:lnTo>
                                <a:lnTo>
                                  <a:pt x="5749150" y="586181"/>
                                </a:lnTo>
                                <a:lnTo>
                                  <a:pt x="5747296" y="590677"/>
                                </a:lnTo>
                                <a:lnTo>
                                  <a:pt x="5749150" y="595172"/>
                                </a:lnTo>
                                <a:lnTo>
                                  <a:pt x="5753646" y="597027"/>
                                </a:lnTo>
                                <a:lnTo>
                                  <a:pt x="5758129" y="595172"/>
                                </a:lnTo>
                                <a:lnTo>
                                  <a:pt x="5759996" y="590677"/>
                                </a:lnTo>
                                <a:close/>
                              </a:path>
                              <a:path w="5760085" h="741045">
                                <a:moveTo>
                                  <a:pt x="5759996" y="6350"/>
                                </a:moveTo>
                                <a:lnTo>
                                  <a:pt x="5758129" y="1854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54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45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45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49416" y="115929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446613" y="120867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995652" y="232249"/>
                            <a:ext cx="3932554" cy="301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L’acceptation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l’atelier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des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réglages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font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l’objet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d’un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d’arrêt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levé</w:t>
                              </w:r>
                            </w:p>
                            <w:p>
                              <w:pPr>
                                <w:spacing w:before="42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par</w:t>
                              </w:r>
                              <w:r>
                                <w:rPr>
                                  <w:color w:val="E63540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E63540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maître</w:t>
                              </w:r>
                              <w:r>
                                <w:rPr>
                                  <w:color w:val="E63540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d'œuvre,</w:t>
                              </w:r>
                              <w:r>
                                <w:rPr>
                                  <w:color w:val="E63540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préalablement</w:t>
                              </w:r>
                              <w:r>
                                <w:rPr>
                                  <w:color w:val="E63540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color w:val="E63540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E63540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mise</w:t>
                              </w:r>
                              <w:r>
                                <w:rPr>
                                  <w:color w:val="E63540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E63540"/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œuvre</w:t>
                              </w:r>
                              <w:r>
                                <w:rPr>
                                  <w:color w:val="E63540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des</w:t>
                              </w:r>
                              <w:r>
                                <w:rPr>
                                  <w:color w:val="E63540"/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w w:val="105"/>
                                  <w:sz w:val="18"/>
                                </w:rPr>
                                <w:t>bétons.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9.248324pt;width:453.55pt;height:58.35pt;mso-position-horizontal-relative:page;mso-position-vertical-relative:paragraph;z-index:-15697408;mso-wrap-distance-left:0;mso-wrap-distance-right:0" id="docshapegroup158" coordorigin="1417,185" coordsize="9071,1167">
                <v:line style="position:absolute" from="1427,255" to="1427,1312" stroked="true" strokeweight="1pt" strokecolor="#e63540">
                  <v:stroke dashstyle="dot"/>
                </v:line>
                <v:line style="position:absolute" from="1487,1342" to="10221,1342" stroked="true" strokeweight="1pt" strokecolor="#e63540">
                  <v:stroke dashstyle="dot"/>
                </v:line>
                <v:shape style="position:absolute;left:10310;top:1144;width:167;height:190" id="docshape159" coordorigin="10310,1145" coordsize="167,190" path="m10310,1334l10371,1308,10422,1265,10458,1210,10476,1145e" filled="false" stroked="true" strokeweight="1.0pt" strokecolor="#e63540">
                  <v:path arrowok="t"/>
                  <v:stroke dashstyle="dot"/>
                </v:shape>
                <v:line style="position:absolute" from="10478,1054" to="10478,226" stroked="true" strokeweight="1pt" strokecolor="#e63540">
                  <v:stroke dashstyle="dot"/>
                </v:line>
                <v:line style="position:absolute" from="10418,195" to="1457,195" stroked="true" strokeweight="1pt" strokecolor="#e63540">
                  <v:stroke dashstyle="dot"/>
                </v:line>
                <v:shape style="position:absolute;left:1417;top:184;width:9071;height:1167" id="docshape160" coordorigin="1417,185" coordsize="9071,1167" path="m1437,1342l1434,1335,1427,1332,1420,1335,1417,1342,1420,1349,1427,1352,1434,1349,1437,1342xm1437,195l1434,188,1427,185,1420,188,1417,195,1420,202,1427,205,1434,202,1437,195xm10261,1342l10258,1335,10251,1332,10244,1335,10241,1342,10244,1349,10251,1352,10258,1349,10261,1342xm10488,1115l10485,1108,10478,1105,10471,1108,10468,1115,10471,1122,10478,1125,10485,1122,10488,1115xm10488,195l10485,188,10478,185,10471,188,10468,195,10471,202,10478,205,10485,202,10488,195xe" filled="true" fillcolor="#e63540" stroked="false">
                  <v:path arrowok="t"/>
                  <v:fill type="solid"/>
                </v:shape>
                <v:shape style="position:absolute;left:1810;top:367;width:802;height:802" id="docshape161" coordorigin="1810,368" coordsize="802,802" path="m2211,368l1810,1169,2612,1169,2211,368xe" filled="false" stroked="true" strokeweight="1.5pt" strokecolor="#e63540">
                  <v:path arrowok="t"/>
                  <v:stroke dashstyle="solid"/>
                </v:shape>
                <v:shape style="position:absolute;left:2120;top:375;width:201;height:885" type="#_x0000_t202" id="docshape162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550;width:6193;height:475" type="#_x0000_t202" id="docshape163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L’acceptation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l’atelier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et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des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réglages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font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l’objet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d’un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d’arrêt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levé</w:t>
                        </w:r>
                      </w:p>
                      <w:p>
                        <w:pPr>
                          <w:spacing w:before="42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par</w:t>
                        </w:r>
                        <w:r>
                          <w:rPr>
                            <w:color w:val="E63540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</w:t>
                        </w:r>
                        <w:r>
                          <w:rPr>
                            <w:color w:val="E63540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maître</w:t>
                        </w:r>
                        <w:r>
                          <w:rPr>
                            <w:color w:val="E63540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d'œuvre,</w:t>
                        </w:r>
                        <w:r>
                          <w:rPr>
                            <w:color w:val="E63540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préalablement</w:t>
                        </w:r>
                        <w:r>
                          <w:rPr>
                            <w:color w:val="E63540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à</w:t>
                        </w:r>
                        <w:r>
                          <w:rPr>
                            <w:color w:val="E63540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color w:val="E63540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mise</w:t>
                        </w:r>
                        <w:r>
                          <w:rPr>
                            <w:color w:val="E63540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en</w:t>
                        </w:r>
                        <w:r>
                          <w:rPr>
                            <w:color w:val="E63540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œuvre</w:t>
                        </w:r>
                        <w:r>
                          <w:rPr>
                            <w:color w:val="E63540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des</w:t>
                        </w:r>
                        <w:r>
                          <w:rPr>
                            <w:color w:val="E63540"/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w w:val="105"/>
                            <w:sz w:val="18"/>
                          </w:rPr>
                          <w:t>bétons.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5"/>
      </w:pPr>
    </w:p>
    <w:p>
      <w:pPr>
        <w:pStyle w:val="Heading4"/>
      </w:pPr>
      <w:bookmarkStart w:name="_TOC_250029" w:id="61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4.3.1.</w:t>
      </w:r>
      <w:r>
        <w:rPr>
          <w:color w:val="231F20"/>
          <w:spacing w:val="-3"/>
        </w:rPr>
        <w:t> </w:t>
      </w:r>
      <w:r>
        <w:rPr>
          <w:color w:val="231F20"/>
        </w:rPr>
        <w:t>Prise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compte</w:t>
      </w:r>
      <w:r>
        <w:rPr>
          <w:color w:val="231F20"/>
          <w:spacing w:val="-3"/>
        </w:rPr>
        <w:t> </w:t>
      </w:r>
      <w:r>
        <w:rPr>
          <w:color w:val="231F20"/>
        </w:rPr>
        <w:t>des</w:t>
      </w:r>
      <w:r>
        <w:rPr>
          <w:color w:val="231F20"/>
          <w:spacing w:val="-2"/>
        </w:rPr>
        <w:t> </w:t>
      </w:r>
      <w:r>
        <w:rPr>
          <w:color w:val="231F20"/>
        </w:rPr>
        <w:t>conditions</w:t>
      </w:r>
      <w:r>
        <w:rPr>
          <w:color w:val="231F20"/>
          <w:spacing w:val="-3"/>
        </w:rPr>
        <w:t> </w:t>
      </w:r>
      <w:bookmarkEnd w:id="61"/>
      <w:r>
        <w:rPr>
          <w:color w:val="231F20"/>
          <w:spacing w:val="-2"/>
        </w:rPr>
        <w:t>météorologiques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</w:rPr>
        <w:t>Les</w:t>
      </w:r>
      <w:r>
        <w:rPr>
          <w:color w:val="231F20"/>
          <w:spacing w:val="-13"/>
        </w:rPr>
        <w:t> </w:t>
      </w:r>
      <w:r>
        <w:rPr>
          <w:color w:val="231F20"/>
        </w:rPr>
        <w:t>conditions</w:t>
      </w:r>
      <w:r>
        <w:rPr>
          <w:color w:val="231F20"/>
          <w:spacing w:val="-13"/>
        </w:rPr>
        <w:t> </w:t>
      </w:r>
      <w:r>
        <w:rPr>
          <w:color w:val="231F20"/>
        </w:rPr>
        <w:t>atmosphériques</w:t>
      </w:r>
      <w:r>
        <w:rPr>
          <w:color w:val="231F20"/>
          <w:spacing w:val="-13"/>
        </w:rPr>
        <w:t> </w:t>
      </w:r>
      <w:r>
        <w:rPr>
          <w:color w:val="231F20"/>
        </w:rPr>
        <w:t>ont</w:t>
      </w:r>
      <w:r>
        <w:rPr>
          <w:color w:val="231F20"/>
          <w:spacing w:val="-13"/>
        </w:rPr>
        <w:t> </w:t>
      </w:r>
      <w:r>
        <w:rPr>
          <w:color w:val="231F20"/>
        </w:rPr>
        <w:t>une</w:t>
      </w:r>
      <w:r>
        <w:rPr>
          <w:color w:val="231F20"/>
          <w:spacing w:val="-13"/>
        </w:rPr>
        <w:t> </w:t>
      </w:r>
      <w:r>
        <w:rPr>
          <w:color w:val="231F20"/>
        </w:rPr>
        <w:t>influence</w:t>
      </w:r>
      <w:r>
        <w:rPr>
          <w:color w:val="231F20"/>
          <w:spacing w:val="-13"/>
        </w:rPr>
        <w:t> </w:t>
      </w:r>
      <w:r>
        <w:rPr>
          <w:color w:val="231F20"/>
        </w:rPr>
        <w:t>sur</w:t>
      </w:r>
      <w:r>
        <w:rPr>
          <w:color w:val="231F20"/>
          <w:spacing w:val="-13"/>
        </w:rPr>
        <w:t> </w:t>
      </w:r>
      <w:r>
        <w:rPr>
          <w:color w:val="231F20"/>
        </w:rPr>
        <w:t>le</w:t>
      </w:r>
      <w:r>
        <w:rPr>
          <w:color w:val="231F20"/>
          <w:spacing w:val="-13"/>
        </w:rPr>
        <w:t> </w:t>
      </w:r>
      <w:r>
        <w:rPr>
          <w:color w:val="231F20"/>
        </w:rPr>
        <w:t>déroulement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travaux</w:t>
      </w:r>
      <w:r>
        <w:rPr>
          <w:color w:val="231F20"/>
          <w:spacing w:val="-13"/>
        </w:rPr>
        <w:t> </w:t>
      </w:r>
      <w:r>
        <w:rPr>
          <w:color w:val="231F20"/>
        </w:rPr>
        <w:t>qui</w:t>
      </w:r>
      <w:r>
        <w:rPr>
          <w:color w:val="231F20"/>
          <w:spacing w:val="-13"/>
        </w:rPr>
        <w:t> </w:t>
      </w:r>
      <w:r>
        <w:rPr>
          <w:color w:val="231F20"/>
        </w:rPr>
        <w:t>peuvent</w:t>
      </w:r>
      <w:r>
        <w:rPr>
          <w:color w:val="231F20"/>
          <w:spacing w:val="-13"/>
        </w:rPr>
        <w:t> </w:t>
      </w:r>
      <w:r>
        <w:rPr>
          <w:color w:val="231F20"/>
        </w:rPr>
        <w:t>entraîner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mesures à</w:t>
      </w:r>
      <w:r>
        <w:rPr>
          <w:color w:val="231F20"/>
          <w:spacing w:val="-13"/>
        </w:rPr>
        <w:t> </w:t>
      </w:r>
      <w:r>
        <w:rPr>
          <w:color w:val="231F20"/>
        </w:rPr>
        <w:t>appliquer,</w:t>
      </w:r>
      <w:r>
        <w:rPr>
          <w:color w:val="231F20"/>
          <w:spacing w:val="-13"/>
        </w:rPr>
        <w:t> </w:t>
      </w:r>
      <w:r>
        <w:rPr>
          <w:color w:val="231F20"/>
        </w:rPr>
        <w:t>voire</w:t>
      </w:r>
      <w:r>
        <w:rPr>
          <w:color w:val="231F20"/>
          <w:spacing w:val="-13"/>
        </w:rPr>
        <w:t> </w:t>
      </w:r>
      <w:r>
        <w:rPr>
          <w:color w:val="231F20"/>
        </w:rPr>
        <w:t>l’arrêt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opérations.</w:t>
      </w:r>
      <w:r>
        <w:rPr>
          <w:color w:val="231F20"/>
          <w:spacing w:val="-13"/>
        </w:rPr>
        <w:t> </w:t>
      </w:r>
      <w:r>
        <w:rPr>
          <w:color w:val="231F20"/>
        </w:rPr>
        <w:t>L’entreprise</w:t>
      </w:r>
      <w:r>
        <w:rPr>
          <w:color w:val="231F20"/>
          <w:spacing w:val="-13"/>
        </w:rPr>
        <w:t> </w:t>
      </w:r>
      <w:r>
        <w:rPr>
          <w:color w:val="231F20"/>
        </w:rPr>
        <w:t>devra</w:t>
      </w:r>
      <w:r>
        <w:rPr>
          <w:color w:val="231F20"/>
          <w:spacing w:val="-13"/>
        </w:rPr>
        <w:t> </w:t>
      </w:r>
      <w:r>
        <w:rPr>
          <w:color w:val="231F20"/>
        </w:rPr>
        <w:t>se</w:t>
      </w:r>
      <w:r>
        <w:rPr>
          <w:color w:val="231F20"/>
          <w:spacing w:val="-13"/>
        </w:rPr>
        <w:t> </w:t>
      </w:r>
      <w:r>
        <w:rPr>
          <w:color w:val="231F20"/>
        </w:rPr>
        <w:t>tenir</w:t>
      </w:r>
      <w:r>
        <w:rPr>
          <w:color w:val="231F20"/>
          <w:spacing w:val="-13"/>
        </w:rPr>
        <w:t> </w:t>
      </w:r>
      <w:r>
        <w:rPr>
          <w:color w:val="231F20"/>
        </w:rPr>
        <w:t>informée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conditions</w:t>
      </w:r>
      <w:r>
        <w:rPr>
          <w:color w:val="231F20"/>
          <w:spacing w:val="-13"/>
        </w:rPr>
        <w:t> </w:t>
      </w:r>
      <w:r>
        <w:rPr>
          <w:color w:val="231F20"/>
        </w:rPr>
        <w:t>météorologiques</w:t>
      </w:r>
      <w:r>
        <w:rPr>
          <w:color w:val="231F20"/>
          <w:spacing w:val="-13"/>
        </w:rPr>
        <w:t> </w:t>
      </w:r>
      <w:r>
        <w:rPr>
          <w:color w:val="231F20"/>
        </w:rPr>
        <w:t>afin</w:t>
      </w:r>
      <w:r>
        <w:rPr>
          <w:color w:val="231F20"/>
          <w:spacing w:val="-13"/>
        </w:rPr>
        <w:t> </w:t>
      </w:r>
      <w:r>
        <w:rPr>
          <w:color w:val="231F20"/>
        </w:rPr>
        <w:t>de prendre</w:t>
      </w:r>
      <w:r>
        <w:rPr>
          <w:color w:val="231F20"/>
          <w:spacing w:val="-17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dispositions</w:t>
      </w:r>
      <w:r>
        <w:rPr>
          <w:color w:val="231F20"/>
          <w:spacing w:val="-14"/>
        </w:rPr>
        <w:t> </w:t>
      </w:r>
      <w:r>
        <w:rPr>
          <w:color w:val="231F20"/>
        </w:rPr>
        <w:t>nécessaires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cas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pluie,</w:t>
      </w:r>
      <w:r>
        <w:rPr>
          <w:color w:val="231F20"/>
          <w:spacing w:val="-14"/>
        </w:rPr>
        <w:t> </w:t>
      </w:r>
      <w:r>
        <w:rPr>
          <w:color w:val="231F20"/>
        </w:rPr>
        <w:t>vent,</w:t>
      </w:r>
      <w:r>
        <w:rPr>
          <w:color w:val="231F20"/>
          <w:spacing w:val="-14"/>
        </w:rPr>
        <w:t> </w:t>
      </w:r>
      <w:r>
        <w:rPr>
          <w:color w:val="231F20"/>
        </w:rPr>
        <w:t>neige,</w:t>
      </w:r>
      <w:r>
        <w:rPr>
          <w:color w:val="231F20"/>
          <w:spacing w:val="-14"/>
        </w:rPr>
        <w:t> </w:t>
      </w:r>
      <w:r>
        <w:rPr>
          <w:color w:val="231F20"/>
        </w:rPr>
        <w:t>fortes</w:t>
      </w:r>
      <w:r>
        <w:rPr>
          <w:color w:val="231F20"/>
          <w:spacing w:val="-14"/>
        </w:rPr>
        <w:t> </w:t>
      </w:r>
      <w:r>
        <w:rPr>
          <w:color w:val="231F20"/>
        </w:rPr>
        <w:t>chaleurs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faible</w:t>
      </w:r>
      <w:r>
        <w:rPr>
          <w:color w:val="231F20"/>
          <w:spacing w:val="-14"/>
        </w:rPr>
        <w:t> </w:t>
      </w:r>
      <w:r>
        <w:rPr>
          <w:color w:val="231F20"/>
        </w:rPr>
        <w:t>hygrométrie,</w:t>
      </w:r>
      <w:r>
        <w:rPr>
          <w:color w:val="231F20"/>
          <w:spacing w:val="-14"/>
        </w:rPr>
        <w:t> </w:t>
      </w:r>
      <w:r>
        <w:rPr>
          <w:color w:val="231F20"/>
        </w:rPr>
        <w:t>etc.</w:t>
      </w:r>
      <w:r>
        <w:rPr>
          <w:color w:val="231F20"/>
          <w:spacing w:val="-14"/>
        </w:rPr>
        <w:t> </w:t>
      </w:r>
      <w:r>
        <w:rPr>
          <w:color w:val="231F20"/>
        </w:rPr>
        <w:t>(*).</w:t>
      </w:r>
    </w:p>
    <w:p>
      <w:pPr>
        <w:pStyle w:val="BodyText"/>
        <w:spacing w:line="288" w:lineRule="auto" w:before="54"/>
        <w:ind w:left="567" w:right="140"/>
        <w:jc w:val="both"/>
      </w:pPr>
      <w:r>
        <w:rPr>
          <w:color w:val="231F20"/>
        </w:rPr>
        <w:t>Ces dispositions doivent être appliquées durant une durée minimale conformément aux stipulations de la </w:t>
      </w:r>
      <w:r>
        <w:rPr>
          <w:color w:val="231F20"/>
        </w:rPr>
        <w:t>norme NF EN 13.670 /CN.</w:t>
      </w:r>
    </w:p>
    <w:p>
      <w:pPr>
        <w:pStyle w:val="BodyText"/>
        <w:spacing w:before="55"/>
        <w:ind w:left="567"/>
        <w:jc w:val="both"/>
      </w:pPr>
      <w:r>
        <w:rPr>
          <w:color w:val="231F20"/>
          <w:w w:val="105"/>
        </w:rPr>
        <w:t>Bétonnage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par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temps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froid</w:t>
      </w:r>
    </w:p>
    <w:p>
      <w:pPr>
        <w:pStyle w:val="BodyText"/>
        <w:tabs>
          <w:tab w:pos="5002" w:val="left" w:leader="dot"/>
        </w:tabs>
        <w:spacing w:line="288" w:lineRule="auto" w:before="43"/>
        <w:ind w:left="567" w:right="139"/>
        <w:jc w:val="both"/>
      </w:pPr>
      <w:r>
        <w:rPr>
          <w:color w:val="231F20"/>
        </w:rPr>
        <w:t>Si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température</w:t>
      </w:r>
      <w:r>
        <w:rPr>
          <w:color w:val="231F20"/>
          <w:spacing w:val="-12"/>
        </w:rPr>
        <w:t> </w:t>
      </w:r>
      <w:r>
        <w:rPr>
          <w:color w:val="231F20"/>
        </w:rPr>
        <w:t>ambiante</w:t>
      </w:r>
      <w:r>
        <w:rPr>
          <w:color w:val="231F20"/>
          <w:spacing w:val="-12"/>
        </w:rPr>
        <w:t> </w:t>
      </w:r>
      <w:r>
        <w:rPr>
          <w:color w:val="231F20"/>
        </w:rPr>
        <w:t>est</w:t>
      </w:r>
      <w:r>
        <w:rPr>
          <w:color w:val="231F20"/>
          <w:spacing w:val="-12"/>
        </w:rPr>
        <w:t> </w:t>
      </w:r>
      <w:r>
        <w:rPr>
          <w:color w:val="231F20"/>
        </w:rPr>
        <w:t>inférieure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5°C,</w:t>
      </w:r>
      <w:r>
        <w:rPr>
          <w:color w:val="231F20"/>
          <w:spacing w:val="-12"/>
        </w:rPr>
        <w:t> </w:t>
      </w:r>
      <w:r>
        <w:rPr>
          <w:color w:val="231F20"/>
        </w:rPr>
        <w:t>tout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étant</w:t>
      </w:r>
      <w:r>
        <w:rPr>
          <w:color w:val="231F20"/>
          <w:spacing w:val="-12"/>
        </w:rPr>
        <w:t> </w:t>
      </w:r>
      <w:r>
        <w:rPr>
          <w:color w:val="231F20"/>
        </w:rPr>
        <w:t>supérieure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0°C,</w:t>
      </w:r>
      <w:r>
        <w:rPr>
          <w:color w:val="231F20"/>
          <w:spacing w:val="-12"/>
        </w:rPr>
        <w:t> </w:t>
      </w:r>
      <w:r>
        <w:rPr>
          <w:color w:val="231F20"/>
        </w:rPr>
        <w:t>et</w:t>
      </w:r>
      <w:r>
        <w:rPr>
          <w:color w:val="231F20"/>
          <w:spacing w:val="-12"/>
        </w:rPr>
        <w:t> </w:t>
      </w:r>
      <w:r>
        <w:rPr>
          <w:color w:val="231F20"/>
        </w:rPr>
        <w:t>s’il</w:t>
      </w:r>
      <w:r>
        <w:rPr>
          <w:color w:val="231F20"/>
          <w:spacing w:val="-12"/>
        </w:rPr>
        <w:t> </w:t>
      </w:r>
      <w:r>
        <w:rPr>
          <w:color w:val="231F20"/>
        </w:rPr>
        <w:t>y</w:t>
      </w:r>
      <w:r>
        <w:rPr>
          <w:color w:val="231F20"/>
          <w:spacing w:val="-12"/>
        </w:rPr>
        <w:t> </w:t>
      </w:r>
      <w:r>
        <w:rPr>
          <w:color w:val="231F20"/>
        </w:rPr>
        <w:t>a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2"/>
        </w:rPr>
        <w:t> </w:t>
      </w:r>
      <w:r>
        <w:rPr>
          <w:color w:val="231F20"/>
        </w:rPr>
        <w:t>risques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gel</w:t>
      </w:r>
      <w:r>
        <w:rPr>
          <w:color w:val="231F20"/>
          <w:spacing w:val="-12"/>
        </w:rPr>
        <w:t> </w:t>
      </w:r>
      <w:r>
        <w:rPr>
          <w:color w:val="231F20"/>
        </w:rPr>
        <w:t>dans</w:t>
      </w:r>
      <w:r>
        <w:rPr>
          <w:color w:val="231F20"/>
          <w:spacing w:val="-12"/>
        </w:rPr>
        <w:t> </w:t>
      </w:r>
      <w:r>
        <w:rPr>
          <w:color w:val="231F20"/>
        </w:rPr>
        <w:t>les </w:t>
      </w:r>
      <w:r>
        <w:rPr>
          <w:color w:val="231F20"/>
          <w:spacing w:val="-2"/>
        </w:rPr>
        <w:t>24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heures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qui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suivent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place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protections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particulières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(matériau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isolant,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paillassons)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mises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pour</w:t>
      </w:r>
      <w:r>
        <w:rPr>
          <w:color w:val="231F20"/>
          <w:spacing w:val="-6"/>
        </w:rPr>
        <w:t> </w:t>
      </w:r>
      <w:r>
        <w:rPr>
          <w:color w:val="231F20"/>
        </w:rPr>
        <w:t>empêcher</w:t>
      </w:r>
      <w:r>
        <w:rPr>
          <w:color w:val="231F20"/>
          <w:spacing w:val="-6"/>
        </w:rPr>
        <w:t> </w:t>
      </w:r>
      <w:r>
        <w:rPr>
          <w:color w:val="231F20"/>
        </w:rPr>
        <w:t>le</w:t>
      </w:r>
      <w:r>
        <w:rPr>
          <w:color w:val="231F20"/>
          <w:spacing w:val="-6"/>
        </w:rPr>
        <w:t> </w:t>
      </w:r>
      <w:r>
        <w:rPr>
          <w:color w:val="231F20"/>
        </w:rPr>
        <w:t>béton</w:t>
      </w:r>
      <w:r>
        <w:rPr>
          <w:color w:val="231F20"/>
          <w:spacing w:val="-6"/>
        </w:rPr>
        <w:t> </w:t>
      </w:r>
      <w:r>
        <w:rPr>
          <w:color w:val="231F20"/>
        </w:rPr>
        <w:t>frais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geler,</w:t>
      </w:r>
      <w:r>
        <w:rPr>
          <w:color w:val="231F20"/>
          <w:spacing w:val="-6"/>
        </w:rPr>
        <w:t> </w:t>
      </w:r>
      <w:r>
        <w:rPr>
          <w:color w:val="231F20"/>
        </w:rPr>
        <w:t>après</w:t>
      </w:r>
      <w:r>
        <w:rPr>
          <w:color w:val="231F20"/>
          <w:spacing w:val="-6"/>
        </w:rPr>
        <w:t> </w:t>
      </w:r>
      <w:r>
        <w:rPr>
          <w:color w:val="231F20"/>
        </w:rPr>
        <w:t>acceptation</w:t>
      </w:r>
      <w:r>
        <w:rPr>
          <w:color w:val="231F20"/>
          <w:spacing w:val="-6"/>
        </w:rPr>
        <w:t> </w:t>
      </w:r>
      <w:r>
        <w:rPr>
          <w:color w:val="231F20"/>
        </w:rPr>
        <w:t>du</w:t>
      </w:r>
      <w:r>
        <w:rPr>
          <w:color w:val="231F20"/>
          <w:spacing w:val="-6"/>
        </w:rPr>
        <w:t> </w:t>
      </w:r>
      <w:r>
        <w:rPr>
          <w:color w:val="231F20"/>
        </w:rPr>
        <w:t>maître</w:t>
      </w:r>
      <w:r>
        <w:rPr>
          <w:color w:val="231F20"/>
          <w:spacing w:val="-6"/>
        </w:rPr>
        <w:t> </w:t>
      </w:r>
      <w:r>
        <w:rPr>
          <w:color w:val="231F20"/>
        </w:rPr>
        <w:t>d’œuvre.</w:t>
      </w:r>
      <w:r>
        <w:rPr>
          <w:color w:val="231F20"/>
          <w:spacing w:val="-6"/>
        </w:rPr>
        <w:t> </w:t>
      </w:r>
      <w:r>
        <w:rPr>
          <w:color w:val="231F20"/>
        </w:rPr>
        <w:t>Tout</w:t>
      </w:r>
      <w:r>
        <w:rPr>
          <w:color w:val="231F20"/>
          <w:spacing w:val="-6"/>
        </w:rPr>
        <w:t> </w:t>
      </w:r>
      <w:r>
        <w:rPr>
          <w:color w:val="231F20"/>
        </w:rPr>
        <w:t>bétonnage</w:t>
      </w:r>
      <w:r>
        <w:rPr>
          <w:color w:val="231F20"/>
          <w:spacing w:val="-6"/>
        </w:rPr>
        <w:t> </w:t>
      </w:r>
      <w:r>
        <w:rPr>
          <w:color w:val="231F20"/>
        </w:rPr>
        <w:t>sera</w:t>
      </w:r>
      <w:r>
        <w:rPr>
          <w:color w:val="231F20"/>
          <w:spacing w:val="-6"/>
        </w:rPr>
        <w:t> </w:t>
      </w:r>
      <w:r>
        <w:rPr>
          <w:color w:val="231F20"/>
        </w:rPr>
        <w:t>interdit lorsque la température mesurée sur le chantier à</w:t>
      </w:r>
      <w:r>
        <w:rPr>
          <w:color w:val="231F20"/>
        </w:rPr>
        <w:tab/>
        <w:t>heures du matin sera inférieure à 0°C.</w:t>
      </w:r>
    </w:p>
    <w:p>
      <w:pPr>
        <w:pStyle w:val="BodyText"/>
        <w:spacing w:before="54"/>
        <w:ind w:left="567"/>
      </w:pPr>
      <w:r>
        <w:rPr>
          <w:color w:val="231F20"/>
          <w:w w:val="105"/>
        </w:rPr>
        <w:t>Bétonnage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par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temps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chaud</w:t>
      </w:r>
    </w:p>
    <w:p>
      <w:pPr>
        <w:pStyle w:val="BodyText"/>
        <w:spacing w:before="43"/>
        <w:ind w:left="567"/>
      </w:pPr>
      <w:r>
        <w:rPr>
          <w:color w:val="231F20"/>
          <w:spacing w:val="-2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dispositions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doivent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prises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limiter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dessiccation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(Cure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renforcée,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mesures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spéciales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(*)).</w:t>
      </w:r>
    </w:p>
    <w:p>
      <w:pPr>
        <w:pStyle w:val="BodyText"/>
        <w:spacing w:before="99"/>
        <w:ind w:left="567"/>
      </w:pPr>
      <w:r>
        <w:rPr>
          <w:color w:val="231F20"/>
          <w:spacing w:val="-4"/>
        </w:rPr>
        <w:t>La température du béton frais doit être contrôlée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et limitée pour prévenir tout risque de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réaction sulfatique interne RSI.</w:t>
      </w:r>
    </w:p>
    <w:p>
      <w:pPr>
        <w:pStyle w:val="BodyText"/>
        <w:spacing w:before="99"/>
        <w:ind w:left="567"/>
      </w:pPr>
      <w:r>
        <w:rPr>
          <w:color w:val="231F20"/>
          <w:w w:val="105"/>
        </w:rPr>
        <w:t>Bétonnage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par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grand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4"/>
          <w:w w:val="105"/>
        </w:rPr>
        <w:t>vent</w:t>
      </w:r>
    </w:p>
    <w:p>
      <w:pPr>
        <w:pStyle w:val="BodyText"/>
        <w:spacing w:line="288" w:lineRule="auto" w:before="43"/>
        <w:ind w:left="567"/>
      </w:pPr>
      <w:r>
        <w:rPr>
          <w:color w:val="231F20"/>
        </w:rPr>
        <w:t>Dans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cas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vent</w:t>
      </w:r>
      <w:r>
        <w:rPr>
          <w:color w:val="231F20"/>
          <w:spacing w:val="-12"/>
        </w:rPr>
        <w:t> </w:t>
      </w:r>
      <w:r>
        <w:rPr>
          <w:color w:val="231F20"/>
        </w:rPr>
        <w:t>fort</w:t>
      </w:r>
      <w:r>
        <w:rPr>
          <w:color w:val="231F20"/>
          <w:spacing w:val="-12"/>
        </w:rPr>
        <w:t> </w:t>
      </w:r>
      <w:r>
        <w:rPr>
          <w:color w:val="231F20"/>
        </w:rPr>
        <w:t>(supérieur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6</w:t>
      </w:r>
      <w:r>
        <w:rPr>
          <w:color w:val="231F20"/>
          <w:spacing w:val="-12"/>
        </w:rPr>
        <w:t> </w:t>
      </w:r>
      <w:r>
        <w:rPr>
          <w:color w:val="231F20"/>
        </w:rPr>
        <w:t>m/s</w:t>
      </w:r>
      <w:r>
        <w:rPr>
          <w:color w:val="231F20"/>
          <w:spacing w:val="-12"/>
        </w:rPr>
        <w:t> </w:t>
      </w:r>
      <w:r>
        <w:rPr>
          <w:color w:val="231F20"/>
        </w:rPr>
        <w:t>ou</w:t>
      </w:r>
      <w:r>
        <w:rPr>
          <w:color w:val="231F20"/>
          <w:spacing w:val="-12"/>
        </w:rPr>
        <w:t> </w:t>
      </w:r>
      <w:r>
        <w:rPr>
          <w:color w:val="231F20"/>
        </w:rPr>
        <w:t>20</w:t>
      </w:r>
      <w:r>
        <w:rPr>
          <w:color w:val="231F20"/>
          <w:spacing w:val="-12"/>
        </w:rPr>
        <w:t> </w:t>
      </w:r>
      <w:r>
        <w:rPr>
          <w:color w:val="231F20"/>
        </w:rPr>
        <w:t>km/h),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cure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</w:rPr>
        <w:t>est</w:t>
      </w:r>
      <w:r>
        <w:rPr>
          <w:color w:val="231F20"/>
          <w:spacing w:val="-12"/>
        </w:rPr>
        <w:t> </w:t>
      </w:r>
      <w:r>
        <w:rPr>
          <w:color w:val="231F20"/>
        </w:rPr>
        <w:t>renforcée</w:t>
      </w:r>
      <w:r>
        <w:rPr>
          <w:color w:val="231F20"/>
          <w:spacing w:val="-12"/>
        </w:rPr>
        <w:t> </w:t>
      </w:r>
      <w:r>
        <w:rPr>
          <w:color w:val="231F20"/>
        </w:rPr>
        <w:t>jusqu’à</w:t>
      </w:r>
      <w:r>
        <w:rPr>
          <w:color w:val="231F20"/>
          <w:spacing w:val="-12"/>
        </w:rPr>
        <w:t> </w:t>
      </w:r>
      <w:r>
        <w:rPr>
          <w:color w:val="231F20"/>
        </w:rPr>
        <w:t>un</w:t>
      </w:r>
      <w:r>
        <w:rPr>
          <w:color w:val="231F20"/>
          <w:spacing w:val="-12"/>
        </w:rPr>
        <w:t> </w:t>
      </w:r>
      <w:r>
        <w:rPr>
          <w:color w:val="231F20"/>
        </w:rPr>
        <w:t>dosage</w:t>
      </w:r>
      <w:r>
        <w:rPr>
          <w:color w:val="231F20"/>
          <w:spacing w:val="-12"/>
        </w:rPr>
        <w:t> </w:t>
      </w:r>
      <w:r>
        <w:rPr>
          <w:color w:val="231F20"/>
        </w:rPr>
        <w:t>double</w:t>
      </w:r>
      <w:r>
        <w:rPr>
          <w:color w:val="231F20"/>
          <w:spacing w:val="-12"/>
        </w:rPr>
        <w:t> </w:t>
      </w:r>
      <w:r>
        <w:rPr>
          <w:color w:val="231F20"/>
        </w:rPr>
        <w:t>de celui prévu dans les conditions courantes.</w:t>
      </w:r>
    </w:p>
    <w:p>
      <w:pPr>
        <w:pStyle w:val="BodyText"/>
        <w:spacing w:before="55"/>
        <w:ind w:left="567"/>
        <w:jc w:val="both"/>
      </w:pPr>
      <w:r>
        <w:rPr>
          <w:color w:val="231F20"/>
          <w:w w:val="105"/>
        </w:rPr>
        <w:t>Bétonnage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par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temps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2"/>
          <w:w w:val="105"/>
        </w:rPr>
        <w:t>humide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cas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risque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pluie,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feuille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polyéthylène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légers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approvisionnés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afin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pouvoir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pro-</w:t>
      </w:r>
      <w:r>
        <w:rPr>
          <w:color w:val="231F20"/>
        </w:rPr>
        <w:t>téger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surface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dalle</w:t>
      </w:r>
      <w:r>
        <w:rPr>
          <w:color w:val="231F20"/>
          <w:spacing w:val="-8"/>
        </w:rPr>
        <w:t> </w:t>
      </w:r>
      <w:r>
        <w:rPr>
          <w:color w:val="231F20"/>
        </w:rPr>
        <w:t>et</w:t>
      </w:r>
      <w:r>
        <w:rPr>
          <w:color w:val="231F20"/>
          <w:spacing w:val="-8"/>
        </w:rPr>
        <w:t> </w:t>
      </w:r>
      <w:r>
        <w:rPr>
          <w:color w:val="231F20"/>
        </w:rPr>
        <w:t>maintenir</w:t>
      </w:r>
      <w:r>
        <w:rPr>
          <w:color w:val="231F20"/>
          <w:spacing w:val="-8"/>
        </w:rPr>
        <w:t> </w:t>
      </w:r>
      <w:r>
        <w:rPr>
          <w:color w:val="231F20"/>
        </w:rPr>
        <w:t>les</w:t>
      </w:r>
      <w:r>
        <w:rPr>
          <w:color w:val="231F20"/>
          <w:spacing w:val="-8"/>
        </w:rPr>
        <w:t> </w:t>
      </w:r>
      <w:r>
        <w:rPr>
          <w:color w:val="231F20"/>
        </w:rPr>
        <w:t>bords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place.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cas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prévision</w:t>
      </w:r>
      <w:r>
        <w:rPr>
          <w:color w:val="231F20"/>
          <w:spacing w:val="-8"/>
        </w:rPr>
        <w:t> </w:t>
      </w:r>
      <w:r>
        <w:rPr>
          <w:color w:val="231F20"/>
        </w:rPr>
        <w:t>d’orage,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fabrication</w:t>
      </w:r>
      <w:r>
        <w:rPr>
          <w:color w:val="231F20"/>
          <w:spacing w:val="-8"/>
        </w:rPr>
        <w:t> </w:t>
      </w:r>
      <w:r>
        <w:rPr>
          <w:color w:val="231F20"/>
        </w:rPr>
        <w:t>du</w:t>
      </w:r>
      <w:r>
        <w:rPr>
          <w:color w:val="231F20"/>
          <w:spacing w:val="-8"/>
        </w:rPr>
        <w:t> </w:t>
      </w:r>
      <w:r>
        <w:rPr>
          <w:color w:val="231F20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</w:rPr>
        <w:t>sera suspendue.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cas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pluies</w:t>
      </w:r>
      <w:r>
        <w:rPr>
          <w:color w:val="231F20"/>
          <w:spacing w:val="-11"/>
        </w:rPr>
        <w:t> </w:t>
      </w:r>
      <w:r>
        <w:rPr>
          <w:color w:val="231F20"/>
        </w:rPr>
        <w:t>violentes,</w:t>
      </w:r>
      <w:r>
        <w:rPr>
          <w:color w:val="231F20"/>
          <w:spacing w:val="-11"/>
        </w:rPr>
        <w:t> </w:t>
      </w:r>
      <w:r>
        <w:rPr>
          <w:color w:val="231F20"/>
        </w:rPr>
        <w:t>le</w:t>
      </w:r>
      <w:r>
        <w:rPr>
          <w:color w:val="231F20"/>
          <w:spacing w:val="-11"/>
        </w:rPr>
        <w:t> </w:t>
      </w:r>
      <w:r>
        <w:rPr>
          <w:color w:val="231F20"/>
        </w:rPr>
        <w:t>chantier</w:t>
      </w:r>
      <w:r>
        <w:rPr>
          <w:color w:val="231F20"/>
          <w:spacing w:val="-11"/>
        </w:rPr>
        <w:t> </w:t>
      </w:r>
      <w:r>
        <w:rPr>
          <w:color w:val="231F20"/>
        </w:rPr>
        <w:t>est</w:t>
      </w:r>
      <w:r>
        <w:rPr>
          <w:color w:val="231F20"/>
          <w:spacing w:val="-11"/>
        </w:rPr>
        <w:t> </w:t>
      </w:r>
      <w:r>
        <w:rPr>
          <w:color w:val="231F20"/>
        </w:rPr>
        <w:t>arrêté,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dispositions</w:t>
      </w:r>
      <w:r>
        <w:rPr>
          <w:color w:val="231F20"/>
          <w:spacing w:val="-11"/>
        </w:rPr>
        <w:t> </w:t>
      </w:r>
      <w:r>
        <w:rPr>
          <w:color w:val="231F20"/>
        </w:rPr>
        <w:t>sont</w:t>
      </w:r>
      <w:r>
        <w:rPr>
          <w:color w:val="231F20"/>
          <w:spacing w:val="-11"/>
        </w:rPr>
        <w:t> </w:t>
      </w:r>
      <w:r>
        <w:rPr>
          <w:color w:val="231F20"/>
        </w:rPr>
        <w:t>prises</w:t>
      </w:r>
      <w:r>
        <w:rPr>
          <w:color w:val="231F20"/>
          <w:spacing w:val="-11"/>
        </w:rPr>
        <w:t> </w:t>
      </w:r>
      <w:r>
        <w:rPr>
          <w:color w:val="231F20"/>
        </w:rPr>
        <w:t>(**).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06" name="Textbox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Textbox 206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64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84"/>
        <w:ind w:left="567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Article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4.3.2.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Coffrages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:</w:t>
      </w:r>
      <w:r>
        <w:rPr>
          <w:rFonts w:ascii="Arial" w:hAnsi="Arial"/>
          <w:b/>
          <w:color w:val="231F20"/>
          <w:spacing w:val="-3"/>
          <w:sz w:val="18"/>
        </w:rPr>
        <w:t> </w:t>
      </w:r>
      <w:r>
        <w:rPr>
          <w:rFonts w:ascii="Arial" w:hAnsi="Arial"/>
          <w:b/>
          <w:color w:val="231F20"/>
          <w:sz w:val="18"/>
        </w:rPr>
        <w:t>pose</w:t>
      </w:r>
      <w:r>
        <w:rPr>
          <w:rFonts w:ascii="Arial" w:hAnsi="Arial"/>
          <w:b/>
          <w:color w:val="231F20"/>
          <w:spacing w:val="-2"/>
          <w:sz w:val="18"/>
        </w:rPr>
        <w:t> </w:t>
      </w:r>
      <w:r>
        <w:rPr>
          <w:rFonts w:ascii="Arial" w:hAnsi="Arial"/>
          <w:b/>
          <w:color w:val="231F20"/>
          <w:sz w:val="18"/>
        </w:rPr>
        <w:t>et</w:t>
      </w:r>
      <w:r>
        <w:rPr>
          <w:rFonts w:ascii="Arial" w:hAnsi="Arial"/>
          <w:b/>
          <w:color w:val="231F20"/>
          <w:spacing w:val="-2"/>
          <w:sz w:val="18"/>
        </w:rPr>
        <w:t> contrôles</w:t>
      </w:r>
    </w:p>
    <w:p>
      <w:pPr>
        <w:pStyle w:val="BodyText"/>
        <w:tabs>
          <w:tab w:pos="4558" w:val="left" w:leader="dot"/>
        </w:tabs>
        <w:spacing w:line="350" w:lineRule="auto" w:before="99"/>
        <w:ind w:left="567" w:right="4513"/>
        <w:jc w:val="both"/>
      </w:pPr>
      <w:r>
        <w:rPr>
          <w:color w:val="231F20"/>
          <w:spacing w:val="-2"/>
        </w:rPr>
        <w:t>Les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seront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nécessaires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certaines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situations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(*) </w:t>
      </w:r>
      <w:r>
        <w:rPr>
          <w:color w:val="231F20"/>
        </w:rPr>
        <w:t>Les coffrages doivent avoir une hauteur de</w:t>
      </w:r>
      <w:r>
        <w:rPr>
          <w:rFonts w:ascii="Times New Roman" w:hAnsi="Times New Roman"/>
          <w:color w:val="231F20"/>
        </w:rPr>
        <w:tab/>
      </w:r>
      <w:r>
        <w:rPr>
          <w:color w:val="231F20"/>
          <w:spacing w:val="-2"/>
          <w:w w:val="95"/>
        </w:rPr>
        <w:t>(**).</w:t>
      </w:r>
    </w:p>
    <w:p>
      <w:pPr>
        <w:pStyle w:val="BodyText"/>
        <w:spacing w:line="288" w:lineRule="auto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-15"/>
        </w:rPr>
        <w:t> </w:t>
      </w:r>
      <w:r>
        <w:rPr>
          <w:color w:val="231F20"/>
        </w:rPr>
        <w:t>coffrages</w:t>
      </w:r>
      <w:r>
        <w:rPr>
          <w:color w:val="231F20"/>
          <w:spacing w:val="-14"/>
        </w:rPr>
        <w:t> </w:t>
      </w:r>
      <w:r>
        <w:rPr>
          <w:color w:val="231F20"/>
        </w:rPr>
        <w:t>ne</w:t>
      </w:r>
      <w:r>
        <w:rPr>
          <w:color w:val="231F20"/>
          <w:spacing w:val="-14"/>
        </w:rPr>
        <w:t> </w:t>
      </w:r>
      <w:r>
        <w:rPr>
          <w:color w:val="231F20"/>
        </w:rPr>
        <w:t>doivent</w:t>
      </w:r>
      <w:r>
        <w:rPr>
          <w:color w:val="231F20"/>
          <w:spacing w:val="-14"/>
        </w:rPr>
        <w:t> </w:t>
      </w:r>
      <w:r>
        <w:rPr>
          <w:color w:val="231F20"/>
        </w:rPr>
        <w:t>pas</w:t>
      </w:r>
      <w:r>
        <w:rPr>
          <w:color w:val="231F20"/>
          <w:spacing w:val="-14"/>
        </w:rPr>
        <w:t> </w:t>
      </w:r>
      <w:r>
        <w:rPr>
          <w:color w:val="231F20"/>
        </w:rPr>
        <w:t>présenter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risque</w:t>
      </w:r>
      <w:r>
        <w:rPr>
          <w:color w:val="231F20"/>
          <w:spacing w:val="-14"/>
        </w:rPr>
        <w:t> </w:t>
      </w:r>
      <w:r>
        <w:rPr>
          <w:color w:val="231F20"/>
        </w:rPr>
        <w:t>d’absorption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l’eau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béton.</w:t>
      </w:r>
      <w:r>
        <w:rPr>
          <w:color w:val="231F20"/>
          <w:spacing w:val="-14"/>
        </w:rPr>
        <w:t> </w:t>
      </w:r>
      <w:r>
        <w:rPr>
          <w:color w:val="231F20"/>
        </w:rPr>
        <w:t>Ils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fixés</w:t>
      </w:r>
      <w:r>
        <w:rPr>
          <w:color w:val="231F20"/>
          <w:spacing w:val="-14"/>
        </w:rPr>
        <w:t> </w:t>
      </w:r>
      <w:r>
        <w:rPr>
          <w:color w:val="231F20"/>
        </w:rPr>
        <w:t>au</w:t>
      </w:r>
      <w:r>
        <w:rPr>
          <w:color w:val="231F20"/>
          <w:spacing w:val="-15"/>
        </w:rPr>
        <w:t> </w:t>
      </w:r>
      <w:r>
        <w:rPr>
          <w:color w:val="231F20"/>
        </w:rPr>
        <w:t>sol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l’aide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fiches </w:t>
      </w:r>
      <w:r>
        <w:rPr>
          <w:color w:val="231F20"/>
          <w:spacing w:val="-2"/>
        </w:rPr>
        <w:t>dont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l’espacement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inférieur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1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alignement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s’écarter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plus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1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cm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l’alignement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théorique. Leur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calage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rigidité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tels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qu’ils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présentent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pas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creux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bosses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supérieurs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3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mm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sous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règle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m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que</w:t>
      </w:r>
      <w:r>
        <w:rPr>
          <w:color w:val="231F20"/>
          <w:spacing w:val="-5"/>
        </w:rPr>
        <w:t> </w:t>
      </w:r>
      <w:r>
        <w:rPr>
          <w:color w:val="231F20"/>
        </w:rPr>
        <w:t>le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des</w:t>
      </w:r>
      <w:r>
        <w:rPr>
          <w:color w:val="231F20"/>
          <w:spacing w:val="-5"/>
        </w:rPr>
        <w:t> </w:t>
      </w:r>
      <w:r>
        <w:rPr>
          <w:color w:val="231F20"/>
        </w:rPr>
        <w:t>machines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mise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du</w:t>
      </w:r>
      <w:r>
        <w:rPr>
          <w:color w:val="231F20"/>
          <w:spacing w:val="-5"/>
        </w:rPr>
        <w:t> </w:t>
      </w:r>
      <w:r>
        <w:rPr>
          <w:color w:val="231F20"/>
        </w:rPr>
        <w:t>béton</w:t>
      </w:r>
      <w:r>
        <w:rPr>
          <w:color w:val="231F20"/>
          <w:spacing w:val="-5"/>
        </w:rPr>
        <w:t> </w:t>
      </w:r>
      <w:r>
        <w:rPr>
          <w:color w:val="231F20"/>
        </w:rPr>
        <w:t>ne</w:t>
      </w:r>
      <w:r>
        <w:rPr>
          <w:color w:val="231F20"/>
          <w:spacing w:val="-5"/>
        </w:rPr>
        <w:t> </w:t>
      </w:r>
      <w:r>
        <w:rPr>
          <w:color w:val="231F20"/>
        </w:rPr>
        <w:t>provoque</w:t>
      </w:r>
      <w:r>
        <w:rPr>
          <w:color w:val="231F20"/>
          <w:spacing w:val="-5"/>
        </w:rPr>
        <w:t> </w:t>
      </w:r>
      <w:r>
        <w:rPr>
          <w:color w:val="231F20"/>
        </w:rPr>
        <w:t>pas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déplacement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plus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mm en niveau et de 6 mm en plan.</w:t>
      </w:r>
    </w:p>
    <w:p>
      <w:pPr>
        <w:pStyle w:val="BodyText"/>
        <w:spacing w:before="51"/>
        <w:ind w:left="567"/>
        <w:jc w:val="both"/>
      </w:pPr>
      <w:r>
        <w:rPr>
          <w:color w:val="231F20"/>
        </w:rPr>
        <w:t>Les</w:t>
      </w:r>
      <w:r>
        <w:rPr>
          <w:color w:val="231F20"/>
          <w:spacing w:val="-13"/>
        </w:rPr>
        <w:t> </w:t>
      </w:r>
      <w:r>
        <w:rPr>
          <w:color w:val="231F20"/>
        </w:rPr>
        <w:t>coffrages</w:t>
      </w:r>
      <w:r>
        <w:rPr>
          <w:color w:val="231F20"/>
          <w:spacing w:val="-12"/>
        </w:rPr>
        <w:t> </w:t>
      </w:r>
      <w:r>
        <w:rPr>
          <w:color w:val="231F20"/>
        </w:rPr>
        <w:t>sont</w:t>
      </w:r>
      <w:r>
        <w:rPr>
          <w:color w:val="231F20"/>
          <w:spacing w:val="-12"/>
        </w:rPr>
        <w:t> </w:t>
      </w:r>
      <w:r>
        <w:rPr>
          <w:color w:val="231F20"/>
        </w:rPr>
        <w:t>enduits</w:t>
      </w:r>
      <w:r>
        <w:rPr>
          <w:color w:val="231F20"/>
          <w:spacing w:val="-12"/>
        </w:rPr>
        <w:t> </w:t>
      </w:r>
      <w:r>
        <w:rPr>
          <w:color w:val="231F20"/>
        </w:rPr>
        <w:t>d’un</w:t>
      </w:r>
      <w:r>
        <w:rPr>
          <w:color w:val="231F20"/>
          <w:spacing w:val="-13"/>
        </w:rPr>
        <w:t> </w:t>
      </w:r>
      <w:r>
        <w:rPr>
          <w:color w:val="231F20"/>
        </w:rPr>
        <w:t>agent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décoffrage.</w:t>
      </w:r>
    </w:p>
    <w:p>
      <w:pPr>
        <w:pStyle w:val="BodyText"/>
        <w:spacing w:line="288" w:lineRule="auto" w:before="100"/>
        <w:ind w:left="567" w:right="140"/>
        <w:jc w:val="both"/>
      </w:pP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fonction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phasage</w:t>
      </w:r>
      <w:r>
        <w:rPr>
          <w:color w:val="231F20"/>
          <w:spacing w:val="-14"/>
        </w:rPr>
        <w:t> </w:t>
      </w:r>
      <w:r>
        <w:rPr>
          <w:color w:val="231F20"/>
        </w:rPr>
        <w:t>retenu</w:t>
      </w:r>
      <w:r>
        <w:rPr>
          <w:color w:val="231F20"/>
          <w:spacing w:val="-14"/>
        </w:rPr>
        <w:t> </w:t>
      </w:r>
      <w:r>
        <w:rPr>
          <w:color w:val="231F20"/>
        </w:rPr>
        <w:t>pour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bétonnage,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coffrages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disposés</w:t>
      </w:r>
      <w:r>
        <w:rPr>
          <w:color w:val="231F20"/>
          <w:spacing w:val="-14"/>
        </w:rPr>
        <w:t> </w:t>
      </w:r>
      <w:r>
        <w:rPr>
          <w:color w:val="231F20"/>
        </w:rPr>
        <w:t>aux</w:t>
      </w:r>
      <w:r>
        <w:rPr>
          <w:color w:val="231F20"/>
          <w:spacing w:val="-14"/>
        </w:rPr>
        <w:t> </w:t>
      </w:r>
      <w:r>
        <w:rPr>
          <w:color w:val="231F20"/>
        </w:rPr>
        <w:t>endroits</w:t>
      </w:r>
      <w:r>
        <w:rPr>
          <w:color w:val="231F20"/>
          <w:spacing w:val="-14"/>
        </w:rPr>
        <w:t> </w:t>
      </w:r>
      <w:r>
        <w:rPr>
          <w:color w:val="231F20"/>
        </w:rPr>
        <w:t>permettant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coulage</w:t>
      </w:r>
      <w:r>
        <w:rPr>
          <w:color w:val="231F20"/>
          <w:spacing w:val="-14"/>
        </w:rPr>
        <w:t> </w:t>
      </w:r>
      <w:r>
        <w:rPr>
          <w:color w:val="231F20"/>
        </w:rPr>
        <w:t>en pleine largeur ou en demi-anneau.</w:t>
      </w:r>
    </w:p>
    <w:p>
      <w:pPr>
        <w:pStyle w:val="Heading4"/>
        <w:spacing w:before="179"/>
      </w:pPr>
      <w:bookmarkStart w:name="_TOC_250028" w:id="62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4.3.3.</w:t>
      </w:r>
      <w:r>
        <w:rPr>
          <w:color w:val="231F20"/>
          <w:spacing w:val="-3"/>
        </w:rPr>
        <w:t> </w:t>
      </w:r>
      <w:r>
        <w:rPr>
          <w:color w:val="231F20"/>
        </w:rPr>
        <w:t>Utilisation</w:t>
      </w:r>
      <w:r>
        <w:rPr>
          <w:color w:val="231F20"/>
          <w:spacing w:val="-4"/>
        </w:rPr>
        <w:t> </w:t>
      </w:r>
      <w:r>
        <w:rPr>
          <w:color w:val="231F20"/>
        </w:rPr>
        <w:t>des</w:t>
      </w:r>
      <w:r>
        <w:rPr>
          <w:color w:val="231F20"/>
          <w:spacing w:val="-3"/>
        </w:rPr>
        <w:t> </w:t>
      </w:r>
      <w:r>
        <w:rPr>
          <w:color w:val="231F20"/>
        </w:rPr>
        <w:t>éléments</w:t>
      </w:r>
      <w:r>
        <w:rPr>
          <w:color w:val="231F20"/>
          <w:spacing w:val="-4"/>
        </w:rPr>
        <w:t> </w:t>
      </w:r>
      <w:bookmarkEnd w:id="62"/>
      <w:r>
        <w:rPr>
          <w:color w:val="231F20"/>
          <w:spacing w:val="-2"/>
        </w:rPr>
        <w:t>modulaires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  <w:spacing w:val="-2"/>
        </w:rPr>
        <w:t>Dans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cas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où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projet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prévoit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d’élargir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l’îlot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central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bande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d’éléments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modulaires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permettre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passage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convois</w:t>
      </w:r>
      <w:r>
        <w:rPr>
          <w:color w:val="231F20"/>
          <w:spacing w:val="-11"/>
        </w:rPr>
        <w:t> </w:t>
      </w:r>
      <w:r>
        <w:rPr>
          <w:color w:val="231F20"/>
        </w:rPr>
        <w:t>exceptionnels,</w:t>
      </w:r>
      <w:r>
        <w:rPr>
          <w:color w:val="231F20"/>
          <w:spacing w:val="-11"/>
        </w:rPr>
        <w:t> </w:t>
      </w:r>
      <w:r>
        <w:rPr>
          <w:color w:val="231F20"/>
        </w:rPr>
        <w:t>il</w:t>
      </w:r>
      <w:r>
        <w:rPr>
          <w:color w:val="231F20"/>
          <w:spacing w:val="-11"/>
        </w:rPr>
        <w:t> </w:t>
      </w:r>
      <w:r>
        <w:rPr>
          <w:color w:val="231F20"/>
        </w:rPr>
        <w:t>faudra</w:t>
      </w:r>
      <w:r>
        <w:rPr>
          <w:color w:val="231F20"/>
          <w:spacing w:val="-11"/>
        </w:rPr>
        <w:t> </w:t>
      </w:r>
      <w:r>
        <w:rPr>
          <w:color w:val="231F20"/>
        </w:rPr>
        <w:t>respecter</w:t>
      </w:r>
      <w:r>
        <w:rPr>
          <w:color w:val="231F20"/>
          <w:spacing w:val="-11"/>
        </w:rPr>
        <w:t> </w:t>
      </w:r>
      <w:r>
        <w:rPr>
          <w:color w:val="231F20"/>
        </w:rPr>
        <w:t>les</w:t>
      </w:r>
      <w:r>
        <w:rPr>
          <w:color w:val="231F20"/>
          <w:spacing w:val="-11"/>
        </w:rPr>
        <w:t> </w:t>
      </w:r>
      <w:r>
        <w:rPr>
          <w:color w:val="231F20"/>
        </w:rPr>
        <w:t>recommandations</w:t>
      </w:r>
      <w:r>
        <w:rPr>
          <w:color w:val="231F20"/>
          <w:spacing w:val="-11"/>
        </w:rPr>
        <w:t> </w:t>
      </w:r>
      <w:r>
        <w:rPr>
          <w:color w:val="231F20"/>
        </w:rPr>
        <w:t>du</w:t>
      </w:r>
      <w:r>
        <w:rPr>
          <w:color w:val="231F20"/>
          <w:spacing w:val="-11"/>
        </w:rPr>
        <w:t> </w:t>
      </w:r>
      <w:r>
        <w:rPr>
          <w:color w:val="231F20"/>
        </w:rPr>
        <w:t>fascicule</w:t>
      </w:r>
      <w:r>
        <w:rPr>
          <w:color w:val="231F20"/>
          <w:spacing w:val="-11"/>
        </w:rPr>
        <w:t> </w:t>
      </w:r>
      <w:r>
        <w:rPr>
          <w:color w:val="231F20"/>
        </w:rPr>
        <w:t>29,</w:t>
      </w:r>
      <w:r>
        <w:rPr>
          <w:color w:val="231F20"/>
          <w:spacing w:val="-11"/>
        </w:rPr>
        <w:t> </w:t>
      </w:r>
      <w:r>
        <w:rPr>
          <w:color w:val="231F20"/>
        </w:rPr>
        <w:t>les</w:t>
      </w:r>
      <w:r>
        <w:rPr>
          <w:color w:val="231F20"/>
          <w:spacing w:val="-11"/>
        </w:rPr>
        <w:t> </w:t>
      </w:r>
      <w:r>
        <w:rPr>
          <w:color w:val="231F20"/>
        </w:rPr>
        <w:t>dispositions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l’annexe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la norme NF P98-335 et les règles de l’art suivantes :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111" w:after="0"/>
        <w:ind w:left="706" w:right="0" w:hanging="139"/>
        <w:jc w:val="both"/>
        <w:rPr>
          <w:sz w:val="18"/>
        </w:rPr>
      </w:pPr>
      <w:r>
        <w:rPr>
          <w:color w:val="231F20"/>
          <w:sz w:val="18"/>
        </w:rPr>
        <w:t>Bandes</w:t>
      </w:r>
      <w:r>
        <w:rPr>
          <w:color w:val="231F20"/>
          <w:spacing w:val="28"/>
          <w:sz w:val="18"/>
        </w:rPr>
        <w:t> </w:t>
      </w:r>
      <w:r>
        <w:rPr>
          <w:color w:val="231F20"/>
          <w:sz w:val="18"/>
        </w:rPr>
        <w:t>structurantes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préalables</w:t>
      </w:r>
      <w:r>
        <w:rPr>
          <w:color w:val="231F20"/>
          <w:spacing w:val="28"/>
          <w:sz w:val="18"/>
        </w:rPr>
        <w:t> </w:t>
      </w:r>
      <w:r>
        <w:rPr>
          <w:color w:val="231F20"/>
          <w:sz w:val="18"/>
        </w:rPr>
        <w:t>au</w:t>
      </w:r>
      <w:r>
        <w:rPr>
          <w:color w:val="231F20"/>
          <w:spacing w:val="29"/>
          <w:sz w:val="18"/>
        </w:rPr>
        <w:t> </w:t>
      </w:r>
      <w:r>
        <w:rPr>
          <w:color w:val="231F20"/>
          <w:sz w:val="18"/>
        </w:rPr>
        <w:t>revêtement</w:t>
      </w:r>
      <w:r>
        <w:rPr>
          <w:color w:val="231F20"/>
          <w:spacing w:val="28"/>
          <w:sz w:val="18"/>
        </w:rPr>
        <w:t> </w:t>
      </w:r>
      <w:r>
        <w:rPr>
          <w:color w:val="231F20"/>
          <w:sz w:val="18"/>
        </w:rPr>
        <w:t>béton</w:t>
      </w:r>
      <w:r>
        <w:rPr>
          <w:color w:val="231F20"/>
          <w:spacing w:val="29"/>
          <w:sz w:val="18"/>
        </w:rPr>
        <w:t> </w:t>
      </w:r>
      <w:r>
        <w:rPr>
          <w:color w:val="231F20"/>
          <w:spacing w:val="-5"/>
          <w:sz w:val="18"/>
        </w:rPr>
        <w:t>(*)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  <w:spacing w:val="-4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bandes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structurantes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doivent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positionnées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sur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un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lit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pose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(patin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calepinage),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dosé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300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kg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ciment/m</w:t>
      </w:r>
      <w:r>
        <w:rPr>
          <w:color w:val="231F20"/>
          <w:spacing w:val="-4"/>
          <w:position w:val="6"/>
          <w:sz w:val="10"/>
        </w:rPr>
        <w:t>3</w:t>
      </w:r>
      <w:r>
        <w:rPr>
          <w:color w:val="231F20"/>
          <w:spacing w:val="40"/>
          <w:position w:val="6"/>
          <w:sz w:val="10"/>
        </w:rPr>
        <w:t> </w:t>
      </w:r>
      <w:r>
        <w:rPr>
          <w:color w:val="231F20"/>
        </w:rPr>
        <w:t>(minimum),</w:t>
      </w:r>
      <w:r>
        <w:rPr>
          <w:color w:val="231F20"/>
          <w:spacing w:val="-15"/>
        </w:rPr>
        <w:t> </w:t>
      </w:r>
      <w:r>
        <w:rPr>
          <w:color w:val="231F20"/>
        </w:rPr>
        <w:t>nivelé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manière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respecter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profil</w:t>
      </w:r>
      <w:r>
        <w:rPr>
          <w:color w:val="231F20"/>
          <w:spacing w:val="-14"/>
        </w:rPr>
        <w:t> </w:t>
      </w:r>
      <w:r>
        <w:rPr>
          <w:color w:val="231F20"/>
        </w:rPr>
        <w:t>défini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documents</w:t>
      </w:r>
      <w:r>
        <w:rPr>
          <w:color w:val="231F20"/>
          <w:spacing w:val="-14"/>
        </w:rPr>
        <w:t> </w:t>
      </w:r>
      <w:r>
        <w:rPr>
          <w:color w:val="231F20"/>
        </w:rPr>
        <w:t>annexés</w:t>
      </w:r>
      <w:r>
        <w:rPr>
          <w:color w:val="231F20"/>
          <w:spacing w:val="-14"/>
        </w:rPr>
        <w:t> </w:t>
      </w:r>
      <w:r>
        <w:rPr>
          <w:color w:val="231F20"/>
        </w:rPr>
        <w:t>au</w:t>
      </w:r>
      <w:r>
        <w:rPr>
          <w:color w:val="231F20"/>
          <w:spacing w:val="-14"/>
        </w:rPr>
        <w:t> </w:t>
      </w:r>
      <w:r>
        <w:rPr>
          <w:color w:val="231F20"/>
        </w:rPr>
        <w:t>présent</w:t>
      </w:r>
      <w:r>
        <w:rPr>
          <w:color w:val="231F20"/>
          <w:spacing w:val="-14"/>
        </w:rPr>
        <w:t> </w:t>
      </w:r>
      <w:r>
        <w:rPr>
          <w:color w:val="231F20"/>
        </w:rPr>
        <w:t>CCTP.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5"/>
        </w:rPr>
        <w:t> </w:t>
      </w:r>
      <w:r>
        <w:rPr>
          <w:color w:val="231F20"/>
        </w:rPr>
        <w:t>patin</w:t>
      </w:r>
      <w:r>
        <w:rPr>
          <w:color w:val="231F20"/>
          <w:spacing w:val="-14"/>
        </w:rPr>
        <w:t> </w:t>
      </w:r>
      <w:r>
        <w:rPr>
          <w:color w:val="231F20"/>
        </w:rPr>
        <w:t>doit être</w:t>
      </w:r>
      <w:r>
        <w:rPr>
          <w:color w:val="231F20"/>
          <w:spacing w:val="-6"/>
        </w:rPr>
        <w:t> </w:t>
      </w:r>
      <w:r>
        <w:rPr>
          <w:color w:val="231F20"/>
        </w:rPr>
        <w:t>à</w:t>
      </w:r>
      <w:r>
        <w:rPr>
          <w:color w:val="231F20"/>
          <w:spacing w:val="-6"/>
        </w:rPr>
        <w:t> </w:t>
      </w:r>
      <w:r>
        <w:rPr>
          <w:color w:val="231F20"/>
        </w:rPr>
        <w:t>bord</w:t>
      </w:r>
      <w:r>
        <w:rPr>
          <w:color w:val="231F20"/>
          <w:spacing w:val="-6"/>
        </w:rPr>
        <w:t> </w:t>
      </w:r>
      <w:r>
        <w:rPr>
          <w:color w:val="231F20"/>
        </w:rPr>
        <w:t>franc</w:t>
      </w:r>
      <w:r>
        <w:rPr>
          <w:color w:val="231F20"/>
          <w:spacing w:val="-6"/>
        </w:rPr>
        <w:t> </w:t>
      </w:r>
      <w:r>
        <w:rPr>
          <w:color w:val="231F20"/>
        </w:rPr>
        <w:t>(sans</w:t>
      </w:r>
      <w:r>
        <w:rPr>
          <w:color w:val="231F20"/>
          <w:spacing w:val="-6"/>
        </w:rPr>
        <w:t> </w:t>
      </w:r>
      <w:r>
        <w:rPr>
          <w:color w:val="231F20"/>
        </w:rPr>
        <w:t>chanfrein)</w:t>
      </w:r>
      <w:r>
        <w:rPr>
          <w:color w:val="231F20"/>
          <w:spacing w:val="-6"/>
        </w:rPr>
        <w:t> </w:t>
      </w:r>
      <w:r>
        <w:rPr>
          <w:color w:val="231F20"/>
        </w:rPr>
        <w:t>et</w:t>
      </w:r>
      <w:r>
        <w:rPr>
          <w:color w:val="231F20"/>
          <w:spacing w:val="-6"/>
        </w:rPr>
        <w:t> </w:t>
      </w:r>
      <w:r>
        <w:rPr>
          <w:color w:val="231F20"/>
        </w:rPr>
        <w:t>ne</w:t>
      </w:r>
      <w:r>
        <w:rPr>
          <w:color w:val="231F20"/>
          <w:spacing w:val="-6"/>
        </w:rPr>
        <w:t> </w:t>
      </w:r>
      <w:r>
        <w:rPr>
          <w:color w:val="231F20"/>
        </w:rPr>
        <w:t>pas</w:t>
      </w:r>
      <w:r>
        <w:rPr>
          <w:color w:val="231F20"/>
          <w:spacing w:val="-6"/>
        </w:rPr>
        <w:t> </w:t>
      </w:r>
      <w:r>
        <w:rPr>
          <w:color w:val="231F20"/>
        </w:rPr>
        <w:t>déborder</w:t>
      </w:r>
      <w:r>
        <w:rPr>
          <w:color w:val="231F20"/>
          <w:spacing w:val="-6"/>
        </w:rPr>
        <w:t> </w:t>
      </w:r>
      <w:r>
        <w:rPr>
          <w:color w:val="231F20"/>
        </w:rPr>
        <w:t>du</w:t>
      </w:r>
      <w:r>
        <w:rPr>
          <w:color w:val="231F20"/>
          <w:spacing w:val="-6"/>
        </w:rPr>
        <w:t> </w:t>
      </w:r>
      <w:r>
        <w:rPr>
          <w:color w:val="231F20"/>
        </w:rPr>
        <w:t>pavé.</w:t>
      </w:r>
    </w:p>
    <w:p>
      <w:pPr>
        <w:pStyle w:val="BodyText"/>
        <w:spacing w:line="288" w:lineRule="auto" w:before="56"/>
        <w:ind w:left="567" w:right="140"/>
        <w:jc w:val="both"/>
      </w:pPr>
      <w:r>
        <w:rPr>
          <w:color w:val="231F20"/>
          <w:spacing w:val="-4"/>
        </w:rPr>
        <w:t>Les bandes structurantes doivent être réalisées quelques jours avant les travaux de bétonnage pour permettre au lit </w:t>
      </w:r>
      <w:r>
        <w:rPr>
          <w:color w:val="231F20"/>
          <w:spacing w:val="-4"/>
        </w:rPr>
        <w:t>de </w:t>
      </w:r>
      <w:r>
        <w:rPr>
          <w:color w:val="231F20"/>
        </w:rPr>
        <w:t>pose</w:t>
      </w:r>
      <w:r>
        <w:rPr>
          <w:color w:val="231F20"/>
          <w:spacing w:val="-8"/>
        </w:rPr>
        <w:t> </w:t>
      </w:r>
      <w:r>
        <w:rPr>
          <w:color w:val="231F20"/>
        </w:rPr>
        <w:t>d’acquérir</w:t>
      </w:r>
      <w:r>
        <w:rPr>
          <w:color w:val="231F20"/>
          <w:spacing w:val="-8"/>
        </w:rPr>
        <w:t> </w:t>
      </w:r>
      <w:r>
        <w:rPr>
          <w:color w:val="231F20"/>
        </w:rPr>
        <w:t>une</w:t>
      </w:r>
      <w:r>
        <w:rPr>
          <w:color w:val="231F20"/>
          <w:spacing w:val="-8"/>
        </w:rPr>
        <w:t> </w:t>
      </w:r>
      <w:r>
        <w:rPr>
          <w:color w:val="231F20"/>
        </w:rPr>
        <w:t>résistance</w:t>
      </w:r>
      <w:r>
        <w:rPr>
          <w:color w:val="231F20"/>
          <w:spacing w:val="-8"/>
        </w:rPr>
        <w:t> </w:t>
      </w:r>
      <w:r>
        <w:rPr>
          <w:color w:val="231F20"/>
        </w:rPr>
        <w:t>suffisante.</w:t>
      </w:r>
      <w:r>
        <w:rPr>
          <w:color w:val="231F20"/>
          <w:spacing w:val="-8"/>
        </w:rPr>
        <w:t> </w:t>
      </w:r>
      <w:r>
        <w:rPr>
          <w:color w:val="231F20"/>
        </w:rPr>
        <w:t>Le</w:t>
      </w:r>
      <w:r>
        <w:rPr>
          <w:color w:val="231F20"/>
          <w:spacing w:val="-8"/>
        </w:rPr>
        <w:t> </w:t>
      </w:r>
      <w:r>
        <w:rPr>
          <w:color w:val="231F20"/>
        </w:rPr>
        <w:t>remplissage</w:t>
      </w:r>
      <w:r>
        <w:rPr>
          <w:color w:val="231F20"/>
          <w:spacing w:val="-8"/>
        </w:rPr>
        <w:t> </w:t>
      </w:r>
      <w:r>
        <w:rPr>
          <w:color w:val="231F20"/>
        </w:rPr>
        <w:t>des</w:t>
      </w:r>
      <w:r>
        <w:rPr>
          <w:color w:val="231F20"/>
          <w:spacing w:val="-8"/>
        </w:rPr>
        <w:t> </w:t>
      </w:r>
      <w:r>
        <w:rPr>
          <w:color w:val="231F20"/>
        </w:rPr>
        <w:t>joints</w:t>
      </w:r>
      <w:r>
        <w:rPr>
          <w:color w:val="231F20"/>
          <w:spacing w:val="-8"/>
        </w:rPr>
        <w:t> </w:t>
      </w:r>
      <w:r>
        <w:rPr>
          <w:color w:val="231F20"/>
        </w:rPr>
        <w:t>s’effectuera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manière</w:t>
      </w:r>
      <w:r>
        <w:rPr>
          <w:color w:val="231F20"/>
          <w:spacing w:val="-8"/>
        </w:rPr>
        <w:t> </w:t>
      </w:r>
      <w:r>
        <w:rPr>
          <w:color w:val="231F20"/>
        </w:rPr>
        <w:t>suivante</w:t>
      </w:r>
      <w:r>
        <w:rPr>
          <w:color w:val="231F20"/>
          <w:spacing w:val="-8"/>
        </w:rPr>
        <w:t> </w:t>
      </w:r>
      <w:r>
        <w:rPr>
          <w:color w:val="231F20"/>
        </w:rPr>
        <w:t>:</w:t>
      </w:r>
    </w:p>
    <w:p>
      <w:pPr>
        <w:pStyle w:val="ListParagraph"/>
        <w:numPr>
          <w:ilvl w:val="0"/>
          <w:numId w:val="15"/>
        </w:numPr>
        <w:tabs>
          <w:tab w:pos="682" w:val="left" w:leader="none"/>
        </w:tabs>
        <w:spacing w:line="216" w:lineRule="exact" w:before="0" w:after="0"/>
        <w:ind w:left="682" w:right="0" w:hanging="115"/>
        <w:jc w:val="both"/>
        <w:rPr>
          <w:sz w:val="18"/>
        </w:rPr>
      </w:pPr>
      <w:r>
        <w:rPr>
          <w:color w:val="231F20"/>
          <w:sz w:val="18"/>
        </w:rPr>
        <w:t>Avec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sable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sec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par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balayage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arrosage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pluie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l’ensemble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surface,</w:t>
      </w:r>
    </w:p>
    <w:p>
      <w:pPr>
        <w:pStyle w:val="ListParagraph"/>
        <w:numPr>
          <w:ilvl w:val="0"/>
          <w:numId w:val="15"/>
        </w:numPr>
        <w:tabs>
          <w:tab w:pos="682" w:val="left" w:leader="none"/>
        </w:tabs>
        <w:spacing w:line="240" w:lineRule="auto" w:before="42" w:after="0"/>
        <w:ind w:left="682" w:right="0" w:hanging="115"/>
        <w:jc w:val="both"/>
        <w:rPr>
          <w:sz w:val="18"/>
        </w:rPr>
      </w:pPr>
      <w:r>
        <w:rPr>
          <w:color w:val="231F20"/>
          <w:spacing w:val="-2"/>
          <w:sz w:val="18"/>
        </w:rPr>
        <w:t>Renouvellement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l’opération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24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48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heures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plus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tard,</w:t>
      </w:r>
    </w:p>
    <w:p>
      <w:pPr>
        <w:pStyle w:val="ListParagraph"/>
        <w:numPr>
          <w:ilvl w:val="0"/>
          <w:numId w:val="15"/>
        </w:numPr>
        <w:tabs>
          <w:tab w:pos="682" w:val="left" w:leader="none"/>
        </w:tabs>
        <w:spacing w:line="240" w:lineRule="auto" w:before="43" w:after="0"/>
        <w:ind w:left="682" w:right="0" w:hanging="115"/>
        <w:jc w:val="both"/>
        <w:rPr>
          <w:sz w:val="18"/>
        </w:rPr>
      </w:pPr>
      <w:r>
        <w:rPr>
          <w:color w:val="231F20"/>
          <w:spacing w:val="-2"/>
          <w:sz w:val="18"/>
        </w:rPr>
        <w:t>Enfin,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finir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avec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un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mortier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ou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sable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stabilisé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sur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1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ou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2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5"/>
          <w:sz w:val="18"/>
        </w:rPr>
        <w:t>cm.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156" w:after="0"/>
        <w:ind w:left="706" w:right="0" w:hanging="139"/>
        <w:jc w:val="both"/>
        <w:rPr>
          <w:sz w:val="18"/>
        </w:rPr>
      </w:pPr>
      <w:r>
        <w:rPr>
          <w:color w:val="231F20"/>
          <w:sz w:val="18"/>
        </w:rPr>
        <w:t>Bandes</w:t>
      </w:r>
      <w:r>
        <w:rPr>
          <w:color w:val="231F20"/>
          <w:spacing w:val="18"/>
          <w:sz w:val="18"/>
        </w:rPr>
        <w:t> </w:t>
      </w:r>
      <w:r>
        <w:rPr>
          <w:color w:val="231F20"/>
          <w:sz w:val="18"/>
        </w:rPr>
        <w:t>structurantes</w:t>
      </w:r>
      <w:r>
        <w:rPr>
          <w:color w:val="231F20"/>
          <w:spacing w:val="19"/>
          <w:sz w:val="18"/>
        </w:rPr>
        <w:t> </w:t>
      </w:r>
      <w:r>
        <w:rPr>
          <w:color w:val="231F20"/>
          <w:sz w:val="18"/>
        </w:rPr>
        <w:t>après</w:t>
      </w:r>
      <w:r>
        <w:rPr>
          <w:color w:val="231F20"/>
          <w:spacing w:val="19"/>
          <w:sz w:val="18"/>
        </w:rPr>
        <w:t> </w:t>
      </w:r>
      <w:r>
        <w:rPr>
          <w:color w:val="231F20"/>
          <w:sz w:val="18"/>
        </w:rPr>
        <w:t>mise</w:t>
      </w:r>
      <w:r>
        <w:rPr>
          <w:color w:val="231F20"/>
          <w:spacing w:val="18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19"/>
          <w:sz w:val="18"/>
        </w:rPr>
        <w:t> </w:t>
      </w:r>
      <w:r>
        <w:rPr>
          <w:color w:val="231F20"/>
          <w:sz w:val="18"/>
        </w:rPr>
        <w:t>œuvre</w:t>
      </w:r>
      <w:r>
        <w:rPr>
          <w:color w:val="231F20"/>
          <w:spacing w:val="19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19"/>
          <w:sz w:val="18"/>
        </w:rPr>
        <w:t> </w:t>
      </w:r>
      <w:r>
        <w:rPr>
          <w:color w:val="231F20"/>
          <w:sz w:val="18"/>
        </w:rPr>
        <w:t>revêtement</w:t>
      </w:r>
      <w:r>
        <w:rPr>
          <w:color w:val="231F20"/>
          <w:spacing w:val="18"/>
          <w:sz w:val="18"/>
        </w:rPr>
        <w:t> </w:t>
      </w:r>
      <w:r>
        <w:rPr>
          <w:color w:val="231F20"/>
          <w:spacing w:val="-5"/>
          <w:sz w:val="18"/>
        </w:rPr>
        <w:t>(*)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</w:rPr>
        <w:t>Avant</w:t>
      </w:r>
      <w:r>
        <w:rPr>
          <w:color w:val="231F20"/>
          <w:spacing w:val="-15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mise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œuvre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revêtement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béton,</w:t>
      </w:r>
      <w:r>
        <w:rPr>
          <w:color w:val="231F20"/>
          <w:spacing w:val="-14"/>
        </w:rPr>
        <w:t> </w:t>
      </w:r>
      <w:r>
        <w:rPr>
          <w:color w:val="231F20"/>
        </w:rPr>
        <w:t>l’entreprise</w:t>
      </w:r>
      <w:r>
        <w:rPr>
          <w:color w:val="231F20"/>
          <w:spacing w:val="-14"/>
        </w:rPr>
        <w:t> </w:t>
      </w:r>
      <w:r>
        <w:rPr>
          <w:color w:val="231F20"/>
        </w:rPr>
        <w:t>devra</w:t>
      </w:r>
      <w:r>
        <w:rPr>
          <w:color w:val="231F20"/>
          <w:spacing w:val="-14"/>
        </w:rPr>
        <w:t> </w:t>
      </w:r>
      <w:r>
        <w:rPr>
          <w:color w:val="231F20"/>
        </w:rPr>
        <w:t>mettre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place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coffrages</w:t>
      </w:r>
      <w:r>
        <w:rPr>
          <w:color w:val="231F20"/>
          <w:spacing w:val="-14"/>
        </w:rPr>
        <w:t> </w:t>
      </w:r>
      <w:r>
        <w:rPr>
          <w:color w:val="231F20"/>
        </w:rPr>
        <w:t>correspondant</w:t>
      </w:r>
      <w:r>
        <w:rPr>
          <w:color w:val="231F20"/>
          <w:spacing w:val="-15"/>
        </w:rPr>
        <w:t> </w:t>
      </w:r>
      <w:r>
        <w:rPr>
          <w:color w:val="231F20"/>
        </w:rPr>
        <w:t>aux emplacements</w:t>
      </w:r>
      <w:r>
        <w:rPr>
          <w:color w:val="231F20"/>
          <w:spacing w:val="-8"/>
        </w:rPr>
        <w:t> </w:t>
      </w:r>
      <w:r>
        <w:rPr>
          <w:color w:val="231F20"/>
        </w:rPr>
        <w:t>des</w:t>
      </w:r>
      <w:r>
        <w:rPr>
          <w:color w:val="231F20"/>
          <w:spacing w:val="-8"/>
        </w:rPr>
        <w:t> </w:t>
      </w:r>
      <w:r>
        <w:rPr>
          <w:color w:val="231F20"/>
        </w:rPr>
        <w:t>bandes</w:t>
      </w:r>
      <w:r>
        <w:rPr>
          <w:color w:val="231F20"/>
          <w:spacing w:val="-8"/>
        </w:rPr>
        <w:t> </w:t>
      </w:r>
      <w:r>
        <w:rPr>
          <w:color w:val="231F20"/>
        </w:rPr>
        <w:t>structurantes.</w:t>
      </w:r>
      <w:r>
        <w:rPr>
          <w:color w:val="231F20"/>
          <w:spacing w:val="-8"/>
        </w:rPr>
        <w:t> </w:t>
      </w:r>
      <w:r>
        <w:rPr>
          <w:color w:val="231F20"/>
        </w:rPr>
        <w:t>Le</w:t>
      </w:r>
      <w:r>
        <w:rPr>
          <w:color w:val="231F20"/>
          <w:spacing w:val="-8"/>
        </w:rPr>
        <w:t> </w:t>
      </w:r>
      <w:r>
        <w:rPr>
          <w:color w:val="231F20"/>
        </w:rPr>
        <w:t>retrait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ces</w:t>
      </w:r>
      <w:r>
        <w:rPr>
          <w:color w:val="231F20"/>
          <w:spacing w:val="-8"/>
        </w:rPr>
        <w:t> </w:t>
      </w:r>
      <w:r>
        <w:rPr>
          <w:color w:val="231F20"/>
        </w:rPr>
        <w:t>éléments</w:t>
      </w:r>
      <w:r>
        <w:rPr>
          <w:color w:val="231F20"/>
          <w:spacing w:val="-8"/>
        </w:rPr>
        <w:t> </w:t>
      </w:r>
      <w:r>
        <w:rPr>
          <w:color w:val="231F20"/>
        </w:rPr>
        <w:t>permettra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pose</w:t>
      </w:r>
      <w:r>
        <w:rPr>
          <w:color w:val="231F20"/>
          <w:spacing w:val="-8"/>
        </w:rPr>
        <w:t> </w:t>
      </w:r>
      <w:r>
        <w:rPr>
          <w:color w:val="231F20"/>
        </w:rPr>
        <w:t>des</w:t>
      </w:r>
      <w:r>
        <w:rPr>
          <w:color w:val="231F20"/>
          <w:spacing w:val="-8"/>
        </w:rPr>
        <w:t> </w:t>
      </w:r>
      <w:r>
        <w:rPr>
          <w:color w:val="231F20"/>
        </w:rPr>
        <w:t>pavés</w:t>
      </w:r>
      <w:r>
        <w:rPr>
          <w:color w:val="231F20"/>
          <w:spacing w:val="-8"/>
        </w:rPr>
        <w:t> </w:t>
      </w:r>
      <w:r>
        <w:rPr>
          <w:color w:val="231F20"/>
        </w:rPr>
        <w:t>sur</w:t>
      </w:r>
      <w:r>
        <w:rPr>
          <w:color w:val="231F20"/>
          <w:spacing w:val="-8"/>
        </w:rPr>
        <w:t> </w:t>
      </w:r>
      <w:r>
        <w:rPr>
          <w:color w:val="231F20"/>
        </w:rPr>
        <w:t>un</w:t>
      </w:r>
      <w:r>
        <w:rPr>
          <w:color w:val="231F20"/>
          <w:spacing w:val="-8"/>
        </w:rPr>
        <w:t> </w:t>
      </w:r>
      <w:r>
        <w:rPr>
          <w:color w:val="231F20"/>
        </w:rPr>
        <w:t>lit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pose, dosé</w:t>
      </w:r>
      <w:r>
        <w:rPr>
          <w:color w:val="231F20"/>
          <w:spacing w:val="-10"/>
        </w:rPr>
        <w:t> </w:t>
      </w:r>
      <w:r>
        <w:rPr>
          <w:color w:val="231F20"/>
        </w:rPr>
        <w:t>à</w:t>
      </w:r>
      <w:r>
        <w:rPr>
          <w:color w:val="231F20"/>
          <w:spacing w:val="-10"/>
        </w:rPr>
        <w:t> </w:t>
      </w:r>
      <w:r>
        <w:rPr>
          <w:color w:val="231F20"/>
        </w:rPr>
        <w:t>300</w:t>
      </w:r>
      <w:r>
        <w:rPr>
          <w:color w:val="231F20"/>
          <w:spacing w:val="-10"/>
        </w:rPr>
        <w:t> </w:t>
      </w:r>
      <w:r>
        <w:rPr>
          <w:color w:val="231F20"/>
        </w:rPr>
        <w:t>kg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ciment/m</w:t>
      </w:r>
      <w:r>
        <w:rPr>
          <w:color w:val="231F20"/>
          <w:position w:val="6"/>
          <w:sz w:val="10"/>
        </w:rPr>
        <w:t>3</w:t>
      </w:r>
      <w:r>
        <w:rPr>
          <w:color w:val="231F20"/>
          <w:spacing w:val="15"/>
          <w:position w:val="6"/>
          <w:sz w:val="10"/>
        </w:rPr>
        <w:t> </w:t>
      </w:r>
      <w:r>
        <w:rPr>
          <w:color w:val="231F20"/>
        </w:rPr>
        <w:t>(minimum).</w:t>
      </w:r>
      <w:r>
        <w:rPr>
          <w:color w:val="231F20"/>
          <w:spacing w:val="-10"/>
        </w:rPr>
        <w:t> </w:t>
      </w:r>
      <w:r>
        <w:rPr>
          <w:color w:val="231F20"/>
        </w:rPr>
        <w:t>Le</w:t>
      </w:r>
      <w:r>
        <w:rPr>
          <w:color w:val="231F20"/>
          <w:spacing w:val="-10"/>
        </w:rPr>
        <w:t> </w:t>
      </w:r>
      <w:r>
        <w:rPr>
          <w:color w:val="231F20"/>
        </w:rPr>
        <w:t>remplissage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10"/>
        </w:rPr>
        <w:t> </w:t>
      </w:r>
      <w:r>
        <w:rPr>
          <w:color w:val="231F20"/>
        </w:rPr>
        <w:t>joints</w:t>
      </w:r>
      <w:r>
        <w:rPr>
          <w:color w:val="231F20"/>
          <w:spacing w:val="-10"/>
        </w:rPr>
        <w:t> </w:t>
      </w:r>
      <w:r>
        <w:rPr>
          <w:color w:val="231F20"/>
        </w:rPr>
        <w:t>s’effectuera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manière</w:t>
      </w:r>
      <w:r>
        <w:rPr>
          <w:color w:val="231F20"/>
          <w:spacing w:val="-10"/>
        </w:rPr>
        <w:t> </w:t>
      </w:r>
      <w:r>
        <w:rPr>
          <w:color w:val="231F20"/>
        </w:rPr>
        <w:t>suivante</w:t>
      </w:r>
      <w:r>
        <w:rPr>
          <w:color w:val="231F20"/>
          <w:spacing w:val="-10"/>
        </w:rPr>
        <w:t> </w:t>
      </w:r>
      <w:r>
        <w:rPr>
          <w:color w:val="231F20"/>
        </w:rPr>
        <w:t>:</w:t>
      </w:r>
    </w:p>
    <w:p>
      <w:pPr>
        <w:pStyle w:val="ListParagraph"/>
        <w:numPr>
          <w:ilvl w:val="0"/>
          <w:numId w:val="15"/>
        </w:numPr>
        <w:tabs>
          <w:tab w:pos="682" w:val="left" w:leader="none"/>
        </w:tabs>
        <w:spacing w:line="240" w:lineRule="auto" w:before="55" w:after="0"/>
        <w:ind w:left="682" w:right="0" w:hanging="115"/>
        <w:jc w:val="left"/>
        <w:rPr>
          <w:sz w:val="18"/>
        </w:rPr>
      </w:pPr>
      <w:r>
        <w:rPr>
          <w:color w:val="231F20"/>
          <w:sz w:val="18"/>
        </w:rPr>
        <w:t>Avec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sable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sec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par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balayage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arrosage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pluie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l’ensemble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surface,</w:t>
      </w:r>
    </w:p>
    <w:p>
      <w:pPr>
        <w:pStyle w:val="ListParagraph"/>
        <w:numPr>
          <w:ilvl w:val="0"/>
          <w:numId w:val="15"/>
        </w:numPr>
        <w:tabs>
          <w:tab w:pos="682" w:val="left" w:leader="none"/>
        </w:tabs>
        <w:spacing w:line="240" w:lineRule="auto" w:before="100" w:after="0"/>
        <w:ind w:left="682" w:right="0" w:hanging="115"/>
        <w:jc w:val="left"/>
        <w:rPr>
          <w:sz w:val="18"/>
        </w:rPr>
      </w:pPr>
      <w:r>
        <w:rPr>
          <w:color w:val="231F20"/>
          <w:spacing w:val="-2"/>
          <w:sz w:val="18"/>
        </w:rPr>
        <w:t>Renouvellement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l’opération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24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48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heures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plus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tard,</w:t>
      </w:r>
    </w:p>
    <w:p>
      <w:pPr>
        <w:pStyle w:val="ListParagraph"/>
        <w:numPr>
          <w:ilvl w:val="0"/>
          <w:numId w:val="15"/>
        </w:numPr>
        <w:tabs>
          <w:tab w:pos="682" w:val="left" w:leader="none"/>
        </w:tabs>
        <w:spacing w:line="240" w:lineRule="auto" w:before="99" w:after="0"/>
        <w:ind w:left="682" w:right="0" w:hanging="115"/>
        <w:jc w:val="left"/>
        <w:rPr>
          <w:sz w:val="18"/>
        </w:rPr>
      </w:pPr>
      <w:r>
        <w:rPr>
          <w:color w:val="231F20"/>
          <w:spacing w:val="-2"/>
          <w:sz w:val="18"/>
        </w:rPr>
        <w:t>Enfin,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finir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avec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un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mortier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ou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sable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stabilisé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sur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1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ou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2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5"/>
          <w:sz w:val="18"/>
        </w:rPr>
        <w:t>cm.</w:t>
      </w:r>
    </w:p>
    <w:p>
      <w:pPr>
        <w:pStyle w:val="BodyText"/>
        <w:spacing w:before="7"/>
      </w:pPr>
    </w:p>
    <w:p>
      <w:pPr>
        <w:pStyle w:val="Heading4"/>
      </w:pPr>
      <w:bookmarkStart w:name="_TOC_250027" w:id="63"/>
      <w:r>
        <w:rPr>
          <w:color w:val="231F20"/>
        </w:rPr>
        <w:t>Article</w:t>
      </w:r>
      <w:r>
        <w:rPr>
          <w:color w:val="231F20"/>
          <w:spacing w:val="-12"/>
        </w:rPr>
        <w:t> </w:t>
      </w:r>
      <w:r>
        <w:rPr>
          <w:color w:val="231F20"/>
        </w:rPr>
        <w:t>4.3.4.</w:t>
      </w:r>
      <w:r>
        <w:rPr>
          <w:color w:val="231F20"/>
          <w:spacing w:val="-12"/>
        </w:rPr>
        <w:t> </w:t>
      </w:r>
      <w:r>
        <w:rPr>
          <w:color w:val="231F20"/>
        </w:rPr>
        <w:t>Approvisionnement</w:t>
      </w:r>
      <w:r>
        <w:rPr>
          <w:color w:val="231F20"/>
          <w:spacing w:val="-12"/>
        </w:rPr>
        <w:t> </w:t>
      </w:r>
      <w:r>
        <w:rPr>
          <w:color w:val="231F20"/>
        </w:rPr>
        <w:t>du</w:t>
      </w:r>
      <w:r>
        <w:rPr>
          <w:color w:val="231F20"/>
          <w:spacing w:val="-12"/>
        </w:rPr>
        <w:t> </w:t>
      </w:r>
      <w:bookmarkEnd w:id="63"/>
      <w:r>
        <w:rPr>
          <w:color w:val="231F20"/>
          <w:spacing w:val="-2"/>
        </w:rPr>
        <w:t>béton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  <w:spacing w:val="-4"/>
        </w:rPr>
        <w:t>Le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délai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livraison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entre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fabrication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site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mise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œuvre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béton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fera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l’objet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d’un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suivi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permanent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par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l’entre-</w:t>
      </w:r>
      <w:r>
        <w:rPr>
          <w:color w:val="231F20"/>
        </w:rPr>
        <w:t>prise avec consignation sur un registre spécial.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07" name="Textbox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Textbox 207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65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bookmarkStart w:name="_TOC_250026" w:id="64"/>
      <w:r>
        <w:rPr>
          <w:color w:val="231F20"/>
        </w:rPr>
        <w:t>Article 4.3.5. Mise</w:t>
      </w:r>
      <w:r>
        <w:rPr>
          <w:color w:val="231F20"/>
          <w:spacing w:val="1"/>
        </w:rPr>
        <w:t> </w:t>
      </w:r>
      <w:r>
        <w:rPr>
          <w:color w:val="231F20"/>
        </w:rPr>
        <w:t>en place</w:t>
      </w:r>
      <w:r>
        <w:rPr>
          <w:color w:val="231F20"/>
          <w:spacing w:val="1"/>
        </w:rPr>
        <w:t> </w:t>
      </w:r>
      <w:r>
        <w:rPr>
          <w:color w:val="231F20"/>
        </w:rPr>
        <w:t>du </w:t>
      </w:r>
      <w:bookmarkEnd w:id="64"/>
      <w:r>
        <w:rPr>
          <w:color w:val="231F20"/>
          <w:spacing w:val="-2"/>
        </w:rPr>
        <w:t>béton</w:t>
      </w:r>
    </w:p>
    <w:p>
      <w:pPr>
        <w:pStyle w:val="BodyText"/>
        <w:spacing w:before="99"/>
        <w:ind w:left="567"/>
      </w:pPr>
      <w:r>
        <w:rPr>
          <w:color w:val="231F20"/>
          <w:w w:val="105"/>
        </w:rPr>
        <w:t>Répartition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9"/>
          <w:w w:val="105"/>
        </w:rPr>
        <w:t> </w:t>
      </w:r>
      <w:r>
        <w:rPr>
          <w:color w:val="231F20"/>
          <w:spacing w:val="-2"/>
          <w:w w:val="105"/>
        </w:rPr>
        <w:t>béton</w:t>
      </w:r>
    </w:p>
    <w:p>
      <w:pPr>
        <w:pStyle w:val="BodyText"/>
        <w:spacing w:before="42"/>
        <w:ind w:left="567"/>
      </w:pPr>
      <w:r>
        <w:rPr>
          <w:color w:val="231F20"/>
          <w:spacing w:val="-4"/>
        </w:rPr>
        <w:t>L’entrepreneur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veillera à assurer une répartition homogène du béton.</w:t>
      </w:r>
    </w:p>
    <w:p>
      <w:pPr>
        <w:pStyle w:val="BodyText"/>
        <w:spacing w:before="100"/>
        <w:ind w:left="567"/>
      </w:pPr>
      <w:r>
        <w:rPr>
          <w:color w:val="231F20"/>
          <w:w w:val="105"/>
        </w:rPr>
        <w:t>Vibration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béton</w:t>
      </w:r>
    </w:p>
    <w:p>
      <w:pPr>
        <w:pStyle w:val="BodyText"/>
        <w:spacing w:line="288" w:lineRule="auto" w:before="42"/>
        <w:ind w:left="567" w:right="140"/>
        <w:jc w:val="both"/>
      </w:pP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principe,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vibration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béton</w:t>
      </w:r>
      <w:r>
        <w:rPr>
          <w:color w:val="231F20"/>
          <w:spacing w:val="-9"/>
        </w:rPr>
        <w:t> </w:t>
      </w:r>
      <w:r>
        <w:rPr>
          <w:color w:val="231F20"/>
        </w:rPr>
        <w:t>est</w:t>
      </w:r>
      <w:r>
        <w:rPr>
          <w:color w:val="231F20"/>
          <w:spacing w:val="-9"/>
        </w:rPr>
        <w:t> </w:t>
      </w:r>
      <w:r>
        <w:rPr>
          <w:color w:val="231F20"/>
        </w:rPr>
        <w:t>obligatoire</w:t>
      </w:r>
      <w:r>
        <w:rPr>
          <w:color w:val="231F20"/>
          <w:spacing w:val="-9"/>
        </w:rPr>
        <w:t> </w:t>
      </w:r>
      <w:r>
        <w:rPr>
          <w:color w:val="231F20"/>
        </w:rPr>
        <w:t>afin</w:t>
      </w:r>
      <w:r>
        <w:rPr>
          <w:color w:val="231F20"/>
          <w:spacing w:val="-9"/>
        </w:rPr>
        <w:t> </w:t>
      </w:r>
      <w:r>
        <w:rPr>
          <w:color w:val="231F20"/>
        </w:rPr>
        <w:t>d’obtenir</w:t>
      </w:r>
      <w:r>
        <w:rPr>
          <w:color w:val="231F20"/>
          <w:spacing w:val="-9"/>
        </w:rPr>
        <w:t> </w:t>
      </w:r>
      <w:r>
        <w:rPr>
          <w:color w:val="231F20"/>
        </w:rPr>
        <w:t>des</w:t>
      </w:r>
      <w:r>
        <w:rPr>
          <w:color w:val="231F20"/>
          <w:spacing w:val="-9"/>
        </w:rPr>
        <w:t> </w:t>
      </w:r>
      <w:r>
        <w:rPr>
          <w:color w:val="231F20"/>
        </w:rPr>
        <w:t>résistances</w:t>
      </w:r>
      <w:r>
        <w:rPr>
          <w:color w:val="231F20"/>
          <w:spacing w:val="-9"/>
        </w:rPr>
        <w:t> </w:t>
      </w:r>
      <w:r>
        <w:rPr>
          <w:color w:val="231F20"/>
        </w:rPr>
        <w:t>optimales.</w:t>
      </w:r>
      <w:r>
        <w:rPr>
          <w:color w:val="231F20"/>
          <w:spacing w:val="-9"/>
        </w:rPr>
        <w:t> </w:t>
      </w:r>
      <w:r>
        <w:rPr>
          <w:color w:val="231F20"/>
        </w:rPr>
        <w:t>Le</w:t>
      </w:r>
      <w:r>
        <w:rPr>
          <w:color w:val="231F20"/>
          <w:spacing w:val="-9"/>
        </w:rPr>
        <w:t> </w:t>
      </w:r>
      <w:r>
        <w:rPr>
          <w:color w:val="231F20"/>
        </w:rPr>
        <w:t>mode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vibration</w:t>
      </w:r>
      <w:r>
        <w:rPr>
          <w:color w:val="231F20"/>
          <w:spacing w:val="-9"/>
        </w:rPr>
        <w:t> </w:t>
      </w:r>
      <w:r>
        <w:rPr>
          <w:color w:val="231F20"/>
        </w:rPr>
        <w:t>sera choisi</w:t>
      </w:r>
      <w:r>
        <w:rPr>
          <w:color w:val="231F20"/>
          <w:spacing w:val="-11"/>
        </w:rPr>
        <w:t> </w:t>
      </w:r>
      <w:r>
        <w:rPr>
          <w:color w:val="231F20"/>
        </w:rPr>
        <w:t>en</w:t>
      </w:r>
      <w:r>
        <w:rPr>
          <w:color w:val="231F20"/>
          <w:spacing w:val="-11"/>
        </w:rPr>
        <w:t> </w:t>
      </w:r>
      <w:r>
        <w:rPr>
          <w:color w:val="231F20"/>
        </w:rPr>
        <w:t>fonction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résultats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planches</w:t>
      </w:r>
      <w:r>
        <w:rPr>
          <w:color w:val="231F20"/>
          <w:spacing w:val="-11"/>
        </w:rPr>
        <w:t> </w:t>
      </w:r>
      <w:r>
        <w:rPr>
          <w:color w:val="231F20"/>
        </w:rPr>
        <w:t>d’essai</w:t>
      </w:r>
      <w:r>
        <w:rPr>
          <w:color w:val="231F20"/>
          <w:spacing w:val="-11"/>
        </w:rPr>
        <w:t> </w:t>
      </w:r>
      <w:r>
        <w:rPr>
          <w:color w:val="231F20"/>
        </w:rPr>
        <w:t>et</w:t>
      </w:r>
      <w:r>
        <w:rPr>
          <w:color w:val="231F20"/>
          <w:spacing w:val="-11"/>
        </w:rPr>
        <w:t> </w:t>
      </w:r>
      <w:r>
        <w:rPr>
          <w:color w:val="231F20"/>
        </w:rPr>
        <w:t>sera</w:t>
      </w:r>
      <w:r>
        <w:rPr>
          <w:color w:val="231F20"/>
          <w:spacing w:val="-11"/>
        </w:rPr>
        <w:t> </w:t>
      </w:r>
      <w:r>
        <w:rPr>
          <w:color w:val="231F20"/>
        </w:rPr>
        <w:t>soumis</w:t>
      </w:r>
      <w:r>
        <w:rPr>
          <w:color w:val="231F20"/>
          <w:spacing w:val="-11"/>
        </w:rPr>
        <w:t> </w:t>
      </w:r>
      <w:r>
        <w:rPr>
          <w:color w:val="231F20"/>
        </w:rPr>
        <w:t>à</w:t>
      </w:r>
      <w:r>
        <w:rPr>
          <w:color w:val="231F20"/>
          <w:spacing w:val="-11"/>
        </w:rPr>
        <w:t> </w:t>
      </w:r>
      <w:r>
        <w:rPr>
          <w:color w:val="231F20"/>
        </w:rPr>
        <w:t>l’acceptation</w:t>
      </w:r>
      <w:r>
        <w:rPr>
          <w:color w:val="231F20"/>
          <w:spacing w:val="-11"/>
        </w:rPr>
        <w:t> </w:t>
      </w:r>
      <w:r>
        <w:rPr>
          <w:color w:val="231F20"/>
        </w:rPr>
        <w:t>du</w:t>
      </w:r>
      <w:r>
        <w:rPr>
          <w:color w:val="231F20"/>
          <w:spacing w:val="-11"/>
        </w:rPr>
        <w:t> </w:t>
      </w:r>
      <w:r>
        <w:rPr>
          <w:color w:val="231F20"/>
        </w:rPr>
        <w:t>maître</w:t>
      </w:r>
      <w:r>
        <w:rPr>
          <w:color w:val="231F20"/>
          <w:spacing w:val="-11"/>
        </w:rPr>
        <w:t> </w:t>
      </w:r>
      <w:r>
        <w:rPr>
          <w:color w:val="231F20"/>
        </w:rPr>
        <w:t>d’œuvre.</w:t>
      </w:r>
      <w:r>
        <w:rPr>
          <w:color w:val="231F20"/>
          <w:spacing w:val="-11"/>
        </w:rPr>
        <w:t> </w:t>
      </w:r>
      <w:r>
        <w:rPr>
          <w:color w:val="231F20"/>
        </w:rPr>
        <w:t>Dans</w:t>
      </w:r>
      <w:r>
        <w:rPr>
          <w:color w:val="231F20"/>
          <w:spacing w:val="-11"/>
        </w:rPr>
        <w:t> </w:t>
      </w:r>
      <w:r>
        <w:rPr>
          <w:color w:val="231F20"/>
        </w:rPr>
        <w:t>tous</w:t>
      </w:r>
      <w:r>
        <w:rPr>
          <w:color w:val="231F20"/>
          <w:spacing w:val="-11"/>
        </w:rPr>
        <w:t> </w:t>
      </w:r>
      <w:r>
        <w:rPr>
          <w:color w:val="231F20"/>
        </w:rPr>
        <w:t>les </w:t>
      </w:r>
      <w:r>
        <w:rPr>
          <w:color w:val="231F20"/>
          <w:spacing w:val="-2"/>
        </w:rPr>
        <w:t>cas,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consistance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adaptée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supporter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cette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vibration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sans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remontée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laitance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excessive.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 cas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d’une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œuvre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entre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fixes,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toutes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surfaces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fois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vibration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effectuée,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devront </w:t>
      </w:r>
      <w:r>
        <w:rPr>
          <w:color w:val="231F20"/>
        </w:rPr>
        <w:t>être lissées à la règle.</w:t>
      </w:r>
    </w:p>
    <w:p>
      <w:pPr>
        <w:pStyle w:val="Heading4"/>
        <w:spacing w:before="178"/>
      </w:pPr>
      <w:bookmarkStart w:name="_TOC_250025" w:id="65"/>
      <w:r>
        <w:rPr>
          <w:color w:val="231F20"/>
        </w:rPr>
        <w:t>Article</w:t>
      </w:r>
      <w:r>
        <w:rPr>
          <w:color w:val="231F20"/>
          <w:spacing w:val="-6"/>
        </w:rPr>
        <w:t> </w:t>
      </w:r>
      <w:r>
        <w:rPr>
          <w:color w:val="231F20"/>
        </w:rPr>
        <w:t>4.3.6.</w:t>
      </w:r>
      <w:r>
        <w:rPr>
          <w:color w:val="231F20"/>
          <w:spacing w:val="-6"/>
        </w:rPr>
        <w:t> </w:t>
      </w:r>
      <w:r>
        <w:rPr>
          <w:color w:val="231F20"/>
        </w:rPr>
        <w:t>Talochage</w:t>
      </w:r>
      <w:r>
        <w:rPr>
          <w:color w:val="231F20"/>
          <w:spacing w:val="-6"/>
        </w:rPr>
        <w:t> </w:t>
      </w:r>
      <w:r>
        <w:rPr>
          <w:color w:val="231F20"/>
        </w:rPr>
        <w:t>et</w:t>
      </w:r>
      <w:r>
        <w:rPr>
          <w:color w:val="231F20"/>
          <w:spacing w:val="-6"/>
        </w:rPr>
        <w:t> </w:t>
      </w:r>
      <w:r>
        <w:rPr>
          <w:color w:val="231F20"/>
        </w:rPr>
        <w:t>lissage</w:t>
      </w:r>
      <w:r>
        <w:rPr>
          <w:color w:val="231F20"/>
          <w:spacing w:val="-6"/>
        </w:rPr>
        <w:t> </w:t>
      </w:r>
      <w:r>
        <w:rPr>
          <w:color w:val="231F20"/>
        </w:rPr>
        <w:t>du</w:t>
      </w:r>
      <w:r>
        <w:rPr>
          <w:color w:val="231F20"/>
          <w:spacing w:val="-6"/>
        </w:rPr>
        <w:t> </w:t>
      </w:r>
      <w:bookmarkEnd w:id="65"/>
      <w:r>
        <w:rPr>
          <w:color w:val="231F20"/>
          <w:spacing w:val="-2"/>
        </w:rPr>
        <w:t>béton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</w:rPr>
        <w:t>Après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mise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œuvre</w:t>
      </w:r>
      <w:r>
        <w:rPr>
          <w:color w:val="231F20"/>
          <w:spacing w:val="-8"/>
        </w:rPr>
        <w:t> </w:t>
      </w:r>
      <w:r>
        <w:rPr>
          <w:color w:val="231F20"/>
        </w:rPr>
        <w:t>du</w:t>
      </w:r>
      <w:r>
        <w:rPr>
          <w:color w:val="231F20"/>
          <w:spacing w:val="-8"/>
        </w:rPr>
        <w:t> </w:t>
      </w:r>
      <w:r>
        <w:rPr>
          <w:color w:val="231F20"/>
        </w:rPr>
        <w:t>béton,</w:t>
      </w:r>
      <w:r>
        <w:rPr>
          <w:color w:val="231F20"/>
          <w:spacing w:val="-8"/>
        </w:rPr>
        <w:t> </w:t>
      </w:r>
      <w:r>
        <w:rPr>
          <w:color w:val="231F20"/>
        </w:rPr>
        <w:t>le</w:t>
      </w:r>
      <w:r>
        <w:rPr>
          <w:color w:val="231F20"/>
          <w:spacing w:val="-8"/>
        </w:rPr>
        <w:t> </w:t>
      </w:r>
      <w:r>
        <w:rPr>
          <w:color w:val="231F20"/>
        </w:rPr>
        <w:t>revêtement</w:t>
      </w:r>
      <w:r>
        <w:rPr>
          <w:color w:val="231F20"/>
          <w:spacing w:val="-8"/>
        </w:rPr>
        <w:t> </w:t>
      </w:r>
      <w:r>
        <w:rPr>
          <w:color w:val="231F20"/>
        </w:rPr>
        <w:t>doit</w:t>
      </w:r>
      <w:r>
        <w:rPr>
          <w:color w:val="231F20"/>
          <w:spacing w:val="-8"/>
        </w:rPr>
        <w:t> </w:t>
      </w:r>
      <w:r>
        <w:rPr>
          <w:color w:val="231F20"/>
        </w:rPr>
        <w:t>présenter</w:t>
      </w:r>
      <w:r>
        <w:rPr>
          <w:color w:val="231F20"/>
          <w:spacing w:val="-8"/>
        </w:rPr>
        <w:t> </w:t>
      </w:r>
      <w:r>
        <w:rPr>
          <w:color w:val="231F20"/>
        </w:rPr>
        <w:t>une</w:t>
      </w:r>
      <w:r>
        <w:rPr>
          <w:color w:val="231F20"/>
          <w:spacing w:val="-8"/>
        </w:rPr>
        <w:t> </w:t>
      </w:r>
      <w:r>
        <w:rPr>
          <w:color w:val="231F20"/>
        </w:rPr>
        <w:t>surface</w:t>
      </w:r>
      <w:r>
        <w:rPr>
          <w:color w:val="231F20"/>
          <w:spacing w:val="-8"/>
        </w:rPr>
        <w:t> </w:t>
      </w:r>
      <w:r>
        <w:rPr>
          <w:color w:val="231F20"/>
        </w:rPr>
        <w:t>lisse,</w:t>
      </w:r>
      <w:r>
        <w:rPr>
          <w:color w:val="231F20"/>
          <w:spacing w:val="-8"/>
        </w:rPr>
        <w:t> </w:t>
      </w:r>
      <w:r>
        <w:rPr>
          <w:color w:val="231F20"/>
        </w:rPr>
        <w:t>fermée,</w:t>
      </w:r>
      <w:r>
        <w:rPr>
          <w:color w:val="231F20"/>
          <w:spacing w:val="-8"/>
        </w:rPr>
        <w:t> </w:t>
      </w:r>
      <w:r>
        <w:rPr>
          <w:color w:val="231F20"/>
        </w:rPr>
        <w:t>exempte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cavités</w:t>
      </w:r>
      <w:r>
        <w:rPr>
          <w:color w:val="231F20"/>
          <w:spacing w:val="-8"/>
        </w:rPr>
        <w:t> </w:t>
      </w:r>
      <w:r>
        <w:rPr>
          <w:color w:val="231F20"/>
        </w:rPr>
        <w:t>et</w:t>
      </w:r>
      <w:r>
        <w:rPr>
          <w:color w:val="231F20"/>
          <w:spacing w:val="-8"/>
        </w:rPr>
        <w:t> </w:t>
      </w:r>
      <w:r>
        <w:rPr>
          <w:color w:val="231F20"/>
        </w:rPr>
        <w:t>de vagues.</w:t>
      </w:r>
      <w:r>
        <w:rPr>
          <w:color w:val="231F20"/>
          <w:spacing w:val="-1"/>
        </w:rPr>
        <w:t> </w:t>
      </w:r>
      <w:r>
        <w:rPr>
          <w:color w:val="231F20"/>
        </w:rPr>
        <w:t>L’emploi</w:t>
      </w:r>
      <w:r>
        <w:rPr>
          <w:color w:val="231F20"/>
          <w:spacing w:val="-1"/>
        </w:rPr>
        <w:t> </w:t>
      </w:r>
      <w:r>
        <w:rPr>
          <w:color w:val="231F20"/>
        </w:rPr>
        <w:t>d’une</w:t>
      </w:r>
      <w:r>
        <w:rPr>
          <w:color w:val="231F20"/>
          <w:spacing w:val="-1"/>
        </w:rPr>
        <w:t> </w:t>
      </w:r>
      <w:r>
        <w:rPr>
          <w:color w:val="231F20"/>
        </w:rPr>
        <w:t>lisseuse</w:t>
      </w:r>
      <w:r>
        <w:rPr>
          <w:color w:val="231F20"/>
          <w:spacing w:val="-1"/>
        </w:rPr>
        <w:t> </w:t>
      </w:r>
      <w:r>
        <w:rPr>
          <w:color w:val="231F20"/>
        </w:rPr>
        <w:t>large</w:t>
      </w:r>
      <w:r>
        <w:rPr>
          <w:color w:val="231F20"/>
          <w:spacing w:val="-1"/>
        </w:rPr>
        <w:t> </w:t>
      </w:r>
      <w:r>
        <w:rPr>
          <w:color w:val="231F20"/>
        </w:rPr>
        <w:t>à</w:t>
      </w:r>
      <w:r>
        <w:rPr>
          <w:color w:val="231F20"/>
          <w:spacing w:val="-1"/>
        </w:rPr>
        <w:t> </w:t>
      </w:r>
      <w:r>
        <w:rPr>
          <w:color w:val="231F20"/>
        </w:rPr>
        <w:t>grand</w:t>
      </w:r>
      <w:r>
        <w:rPr>
          <w:color w:val="231F20"/>
          <w:spacing w:val="-1"/>
        </w:rPr>
        <w:t> </w:t>
      </w:r>
      <w:r>
        <w:rPr>
          <w:color w:val="231F20"/>
        </w:rPr>
        <w:t>manche</w:t>
      </w:r>
      <w:r>
        <w:rPr>
          <w:color w:val="231F20"/>
          <w:spacing w:val="-1"/>
        </w:rPr>
        <w:t> </w:t>
      </w:r>
      <w:r>
        <w:rPr>
          <w:color w:val="231F20"/>
        </w:rPr>
        <w:t>est</w:t>
      </w:r>
      <w:r>
        <w:rPr>
          <w:color w:val="231F20"/>
          <w:spacing w:val="-1"/>
        </w:rPr>
        <w:t> </w:t>
      </w:r>
      <w:r>
        <w:rPr>
          <w:color w:val="231F20"/>
        </w:rPr>
        <w:t>fortement</w:t>
      </w:r>
      <w:r>
        <w:rPr>
          <w:color w:val="231F20"/>
          <w:spacing w:val="-1"/>
        </w:rPr>
        <w:t> </w:t>
      </w:r>
      <w:r>
        <w:rPr>
          <w:color w:val="231F20"/>
        </w:rPr>
        <w:t>recommandé.</w:t>
      </w:r>
    </w:p>
    <w:p>
      <w:pPr>
        <w:pStyle w:val="BodyText"/>
        <w:spacing w:before="115"/>
      </w:pPr>
    </w:p>
    <w:p>
      <w:pPr>
        <w:pStyle w:val="Heading3"/>
        <w:spacing w:before="0"/>
      </w:pPr>
      <w:bookmarkStart w:name="_TOC_250024" w:id="66"/>
      <w:r>
        <w:rPr>
          <w:color w:val="231F20"/>
        </w:rPr>
        <w:t>Article</w:t>
      </w:r>
      <w:r>
        <w:rPr>
          <w:color w:val="231F20"/>
          <w:spacing w:val="-1"/>
        </w:rPr>
        <w:t> </w:t>
      </w:r>
      <w:r>
        <w:rPr>
          <w:color w:val="231F20"/>
        </w:rPr>
        <w:t>4.4.</w:t>
      </w:r>
      <w:r>
        <w:rPr>
          <w:color w:val="231F20"/>
          <w:spacing w:val="-1"/>
        </w:rPr>
        <w:t> </w:t>
      </w:r>
      <w:r>
        <w:rPr>
          <w:color w:val="231F20"/>
        </w:rPr>
        <w:t>Joints</w:t>
      </w:r>
      <w:r>
        <w:rPr>
          <w:color w:val="231F20"/>
          <w:spacing w:val="-1"/>
        </w:rPr>
        <w:t> </w:t>
      </w:r>
      <w:bookmarkEnd w:id="66"/>
      <w:r>
        <w:rPr>
          <w:color w:val="231F20"/>
          <w:spacing w:val="-5"/>
        </w:rPr>
        <w:t>(*)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75"/>
        <w:rPr>
          <w:rFonts w:ascii="Arial"/>
          <w:b/>
          <w:sz w:val="20"/>
        </w:rPr>
      </w:pPr>
    </w:p>
    <w:p>
      <w:pPr>
        <w:pStyle w:val="Heading4"/>
      </w:pPr>
      <w:bookmarkStart w:name="_TOC_250023" w:id="67"/>
      <w:r>
        <w:rPr>
          <w:color w:val="231F20"/>
        </w:rPr>
        <w:t>Article</w:t>
      </w:r>
      <w:r>
        <w:rPr>
          <w:color w:val="231F20"/>
          <w:spacing w:val="-1"/>
        </w:rPr>
        <w:t> </w:t>
      </w:r>
      <w:r>
        <w:rPr>
          <w:color w:val="231F20"/>
        </w:rPr>
        <w:t>4.4.1.</w:t>
      </w:r>
      <w:r>
        <w:rPr>
          <w:color w:val="231F20"/>
          <w:spacing w:val="-1"/>
        </w:rPr>
        <w:t> </w:t>
      </w:r>
      <w:r>
        <w:rPr>
          <w:color w:val="231F20"/>
        </w:rPr>
        <w:t>Schéma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bookmarkEnd w:id="67"/>
      <w:r>
        <w:rPr>
          <w:color w:val="231F20"/>
          <w:spacing w:val="-2"/>
        </w:rPr>
        <w:t>jointoiement</w:t>
      </w:r>
    </w:p>
    <w:p>
      <w:pPr>
        <w:pStyle w:val="BodyText"/>
        <w:spacing w:before="99"/>
        <w:ind w:left="567"/>
      </w:pPr>
      <w:r>
        <w:rPr>
          <w:color w:val="231F20"/>
        </w:rPr>
        <w:t>L’entrepreneur</w:t>
      </w:r>
      <w:r>
        <w:rPr>
          <w:color w:val="231F20"/>
          <w:spacing w:val="4"/>
        </w:rPr>
        <w:t> </w:t>
      </w:r>
      <w:r>
        <w:rPr>
          <w:color w:val="231F20"/>
        </w:rPr>
        <w:t>doit</w:t>
      </w:r>
      <w:r>
        <w:rPr>
          <w:color w:val="231F20"/>
          <w:spacing w:val="4"/>
        </w:rPr>
        <w:t> </w:t>
      </w:r>
      <w:r>
        <w:rPr>
          <w:color w:val="231F20"/>
        </w:rPr>
        <w:t>réaliser</w:t>
      </w:r>
      <w:r>
        <w:rPr>
          <w:color w:val="231F20"/>
          <w:spacing w:val="5"/>
        </w:rPr>
        <w:t> </w:t>
      </w:r>
      <w:r>
        <w:rPr>
          <w:color w:val="231F20"/>
        </w:rPr>
        <w:t>l’ensemble</w:t>
      </w:r>
      <w:r>
        <w:rPr>
          <w:color w:val="231F20"/>
          <w:spacing w:val="4"/>
        </w:rPr>
        <w:t> </w:t>
      </w:r>
      <w:r>
        <w:rPr>
          <w:color w:val="231F20"/>
        </w:rPr>
        <w:t>des</w:t>
      </w:r>
      <w:r>
        <w:rPr>
          <w:color w:val="231F20"/>
          <w:spacing w:val="5"/>
        </w:rPr>
        <w:t> </w:t>
      </w:r>
      <w:r>
        <w:rPr>
          <w:color w:val="231F20"/>
        </w:rPr>
        <w:t>joints</w:t>
      </w:r>
      <w:r>
        <w:rPr>
          <w:color w:val="231F20"/>
          <w:spacing w:val="4"/>
        </w:rPr>
        <w:t> </w:t>
      </w:r>
      <w:r>
        <w:rPr>
          <w:color w:val="231F20"/>
        </w:rPr>
        <w:t>conformément</w:t>
      </w:r>
      <w:r>
        <w:rPr>
          <w:color w:val="231F20"/>
          <w:spacing w:val="5"/>
        </w:rPr>
        <w:t> </w:t>
      </w:r>
      <w:r>
        <w:rPr>
          <w:color w:val="231F20"/>
        </w:rPr>
        <w:t>au</w:t>
      </w:r>
      <w:r>
        <w:rPr>
          <w:color w:val="231F20"/>
          <w:spacing w:val="4"/>
        </w:rPr>
        <w:t> </w:t>
      </w:r>
      <w:r>
        <w:rPr>
          <w:color w:val="231F20"/>
        </w:rPr>
        <w:t>schéma</w:t>
      </w:r>
      <w:r>
        <w:rPr>
          <w:color w:val="231F20"/>
          <w:spacing w:val="5"/>
        </w:rPr>
        <w:t> </w:t>
      </w:r>
      <w:r>
        <w:rPr>
          <w:color w:val="231F20"/>
        </w:rPr>
        <w:t>de</w:t>
      </w:r>
      <w:r>
        <w:rPr>
          <w:color w:val="231F20"/>
          <w:spacing w:val="4"/>
        </w:rPr>
        <w:t> </w:t>
      </w:r>
      <w:r>
        <w:rPr>
          <w:color w:val="231F20"/>
        </w:rPr>
        <w:t>jointoiement</w:t>
      </w:r>
      <w:r>
        <w:rPr>
          <w:color w:val="231F20"/>
          <w:spacing w:val="5"/>
        </w:rPr>
        <w:t> </w:t>
      </w:r>
      <w:r>
        <w:rPr>
          <w:color w:val="231F20"/>
        </w:rPr>
        <w:t>donné</w:t>
      </w:r>
      <w:r>
        <w:rPr>
          <w:color w:val="231F20"/>
          <w:spacing w:val="4"/>
        </w:rPr>
        <w:t> </w:t>
      </w:r>
      <w:r>
        <w:rPr>
          <w:color w:val="231F20"/>
        </w:rPr>
        <w:t>dans</w:t>
      </w:r>
      <w:r>
        <w:rPr>
          <w:color w:val="231F20"/>
          <w:spacing w:val="5"/>
        </w:rPr>
        <w:t> </w:t>
      </w:r>
      <w:r>
        <w:rPr>
          <w:color w:val="231F20"/>
          <w:spacing w:val="-2"/>
        </w:rPr>
        <w:t>l’annexe</w:t>
      </w:r>
    </w:p>
    <w:p>
      <w:pPr>
        <w:pStyle w:val="BodyText"/>
        <w:tabs>
          <w:tab w:pos="1217" w:val="left" w:leader="dot"/>
        </w:tabs>
        <w:spacing w:before="43"/>
        <w:ind w:left="567"/>
      </w:pPr>
      <w:r>
        <w:rPr>
          <w:color w:val="231F20"/>
          <w:spacing w:val="-10"/>
          <w:sz w:val="12"/>
        </w:rPr>
        <w:t>.</w:t>
      </w:r>
      <w:r>
        <w:rPr>
          <w:color w:val="231F20"/>
          <w:sz w:val="12"/>
        </w:rPr>
        <w:tab/>
      </w:r>
      <w:r>
        <w:rPr>
          <w:color w:val="231F20"/>
        </w:rPr>
        <w:t>de</w:t>
      </w:r>
      <w:r>
        <w:rPr>
          <w:color w:val="231F20"/>
          <w:spacing w:val="4"/>
        </w:rPr>
        <w:t> </w:t>
      </w:r>
      <w:r>
        <w:rPr>
          <w:color w:val="231F20"/>
        </w:rPr>
        <w:t>ce</w:t>
      </w:r>
      <w:r>
        <w:rPr>
          <w:color w:val="231F20"/>
          <w:spacing w:val="4"/>
        </w:rPr>
        <w:t> </w:t>
      </w:r>
      <w:r>
        <w:rPr>
          <w:color w:val="231F20"/>
        </w:rPr>
        <w:t>présent</w:t>
      </w:r>
      <w:r>
        <w:rPr>
          <w:color w:val="231F20"/>
          <w:spacing w:val="4"/>
        </w:rPr>
        <w:t> </w:t>
      </w:r>
      <w:r>
        <w:rPr>
          <w:color w:val="231F20"/>
        </w:rPr>
        <w:t>CCTP</w:t>
      </w:r>
      <w:r>
        <w:rPr>
          <w:color w:val="231F20"/>
          <w:spacing w:val="5"/>
        </w:rPr>
        <w:t> </w:t>
      </w:r>
      <w:r>
        <w:rPr>
          <w:color w:val="231F20"/>
          <w:spacing w:val="-4"/>
        </w:rPr>
        <w:t>(*).</w:t>
      </w:r>
    </w:p>
    <w:p>
      <w:pPr>
        <w:pStyle w:val="BodyText"/>
        <w:spacing w:line="288" w:lineRule="auto" w:before="42"/>
        <w:ind w:left="567" w:right="139"/>
      </w:pPr>
      <w:r>
        <w:rPr>
          <w:color w:val="231F20"/>
        </w:rPr>
        <w:t>L’entrepreneur</w:t>
      </w:r>
      <w:r>
        <w:rPr>
          <w:color w:val="231F20"/>
          <w:spacing w:val="-5"/>
        </w:rPr>
        <w:t> </w:t>
      </w:r>
      <w:r>
        <w:rPr>
          <w:color w:val="231F20"/>
        </w:rPr>
        <w:t>proposera</w:t>
      </w:r>
      <w:r>
        <w:rPr>
          <w:color w:val="231F20"/>
          <w:spacing w:val="-5"/>
        </w:rPr>
        <w:t> </w:t>
      </w:r>
      <w:r>
        <w:rPr>
          <w:color w:val="231F20"/>
        </w:rPr>
        <w:t>au</w:t>
      </w:r>
      <w:r>
        <w:rPr>
          <w:color w:val="231F20"/>
          <w:spacing w:val="-5"/>
        </w:rPr>
        <w:t> </w:t>
      </w:r>
      <w:r>
        <w:rPr>
          <w:color w:val="231F20"/>
        </w:rPr>
        <w:t>maître</w:t>
      </w:r>
      <w:r>
        <w:rPr>
          <w:color w:val="231F20"/>
          <w:spacing w:val="-5"/>
        </w:rPr>
        <w:t> </w:t>
      </w:r>
      <w:r>
        <w:rPr>
          <w:color w:val="231F20"/>
        </w:rPr>
        <w:t>d’œuvre</w:t>
      </w:r>
      <w:r>
        <w:rPr>
          <w:color w:val="231F20"/>
          <w:spacing w:val="-5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approbation</w:t>
      </w:r>
      <w:r>
        <w:rPr>
          <w:color w:val="231F20"/>
          <w:spacing w:val="-5"/>
        </w:rPr>
        <w:t> </w:t>
      </w:r>
      <w:r>
        <w:rPr>
          <w:color w:val="231F20"/>
        </w:rPr>
        <w:t>un</w:t>
      </w:r>
      <w:r>
        <w:rPr>
          <w:color w:val="231F20"/>
          <w:spacing w:val="-5"/>
        </w:rPr>
        <w:t> </w:t>
      </w:r>
      <w:r>
        <w:rPr>
          <w:color w:val="231F20"/>
        </w:rPr>
        <w:t>schéma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jointoiement</w:t>
      </w:r>
      <w:r>
        <w:rPr>
          <w:color w:val="231F20"/>
          <w:spacing w:val="-5"/>
        </w:rPr>
        <w:t> </w:t>
      </w:r>
      <w:r>
        <w:rPr>
          <w:color w:val="231F20"/>
        </w:rPr>
        <w:t>avant</w:t>
      </w:r>
      <w:r>
        <w:rPr>
          <w:color w:val="231F20"/>
          <w:spacing w:val="-5"/>
        </w:rPr>
        <w:t> </w:t>
      </w:r>
      <w:r>
        <w:rPr>
          <w:color w:val="231F20"/>
        </w:rPr>
        <w:t>le</w:t>
      </w:r>
      <w:r>
        <w:rPr>
          <w:color w:val="231F20"/>
          <w:spacing w:val="-5"/>
        </w:rPr>
        <w:t> </w:t>
      </w:r>
      <w:r>
        <w:rPr>
          <w:color w:val="231F20"/>
        </w:rPr>
        <w:t>démarrage</w:t>
      </w:r>
      <w:r>
        <w:rPr>
          <w:color w:val="231F20"/>
          <w:spacing w:val="-5"/>
        </w:rPr>
        <w:t> </w:t>
      </w:r>
      <w:r>
        <w:rPr>
          <w:color w:val="231F20"/>
        </w:rPr>
        <w:t>des travaux (*).</w:t>
      </w:r>
    </w:p>
    <w:p>
      <w:pPr>
        <w:pStyle w:val="BodyText"/>
        <w:spacing w:before="2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899999</wp:posOffset>
                </wp:positionH>
                <wp:positionV relativeFrom="paragraph">
                  <wp:posOffset>124073</wp:posOffset>
                </wp:positionV>
                <wp:extent cx="5760085" cy="699135"/>
                <wp:effectExtent l="0" t="0" r="0" b="0"/>
                <wp:wrapTopAndBottom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5760085" cy="699135"/>
                          <a:chExt cx="5760085" cy="699135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6350" y="44450"/>
                            <a:ext cx="1270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9285">
                                <a:moveTo>
                                  <a:pt x="0" y="0"/>
                                </a:moveTo>
                                <a:lnTo>
                                  <a:pt x="0" y="62868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44467" y="692193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5646929" y="566986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52"/>
                                </a:lnTo>
                                <a:lnTo>
                                  <a:pt x="70746" y="76425"/>
                                </a:lnTo>
                                <a:lnTo>
                                  <a:pt x="93631" y="41269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5753649" y="25694"/>
                            <a:ext cx="127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3870">
                                <a:moveTo>
                                  <a:pt x="0" y="4837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5378" y="6350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-1" y="11"/>
                            <a:ext cx="576008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699135">
                                <a:moveTo>
                                  <a:pt x="12700" y="692188"/>
                                </a:moveTo>
                                <a:lnTo>
                                  <a:pt x="10833" y="687692"/>
                                </a:lnTo>
                                <a:lnTo>
                                  <a:pt x="6350" y="685838"/>
                                </a:lnTo>
                                <a:lnTo>
                                  <a:pt x="1854" y="687692"/>
                                </a:lnTo>
                                <a:lnTo>
                                  <a:pt x="0" y="692188"/>
                                </a:lnTo>
                                <a:lnTo>
                                  <a:pt x="1854" y="696683"/>
                                </a:lnTo>
                                <a:lnTo>
                                  <a:pt x="6350" y="698538"/>
                                </a:lnTo>
                                <a:lnTo>
                                  <a:pt x="10833" y="696683"/>
                                </a:lnTo>
                                <a:lnTo>
                                  <a:pt x="12700" y="692188"/>
                                </a:lnTo>
                                <a:close/>
                              </a:path>
                              <a:path w="5760085" h="699135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699135">
                                <a:moveTo>
                                  <a:pt x="5616003" y="692188"/>
                                </a:moveTo>
                                <a:lnTo>
                                  <a:pt x="5614136" y="687692"/>
                                </a:lnTo>
                                <a:lnTo>
                                  <a:pt x="5609653" y="685838"/>
                                </a:lnTo>
                                <a:lnTo>
                                  <a:pt x="5605157" y="687692"/>
                                </a:lnTo>
                                <a:lnTo>
                                  <a:pt x="5603303" y="692188"/>
                                </a:lnTo>
                                <a:lnTo>
                                  <a:pt x="5605157" y="696683"/>
                                </a:lnTo>
                                <a:lnTo>
                                  <a:pt x="5609653" y="698538"/>
                                </a:lnTo>
                                <a:lnTo>
                                  <a:pt x="5614136" y="696683"/>
                                </a:lnTo>
                                <a:lnTo>
                                  <a:pt x="5616003" y="692188"/>
                                </a:lnTo>
                                <a:close/>
                              </a:path>
                              <a:path w="5760085" h="699135">
                                <a:moveTo>
                                  <a:pt x="5759996" y="548182"/>
                                </a:moveTo>
                                <a:lnTo>
                                  <a:pt x="5758129" y="543687"/>
                                </a:lnTo>
                                <a:lnTo>
                                  <a:pt x="5753646" y="541832"/>
                                </a:lnTo>
                                <a:lnTo>
                                  <a:pt x="5749150" y="543687"/>
                                </a:lnTo>
                                <a:lnTo>
                                  <a:pt x="5747296" y="548182"/>
                                </a:lnTo>
                                <a:lnTo>
                                  <a:pt x="5749150" y="552678"/>
                                </a:lnTo>
                                <a:lnTo>
                                  <a:pt x="5753646" y="554532"/>
                                </a:lnTo>
                                <a:lnTo>
                                  <a:pt x="5758129" y="552678"/>
                                </a:lnTo>
                                <a:lnTo>
                                  <a:pt x="5759996" y="548182"/>
                                </a:lnTo>
                                <a:close/>
                              </a:path>
                              <a:path w="5760085" h="699135">
                                <a:moveTo>
                                  <a:pt x="5759996" y="6350"/>
                                </a:moveTo>
                                <a:lnTo>
                                  <a:pt x="5758129" y="1854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54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45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45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49416" y="94673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446613" y="99621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995652" y="293554"/>
                            <a:ext cx="283146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E63540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schéma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jointoiement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constitue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2"/>
                                  <w:w w:val="105"/>
                                  <w:sz w:val="18"/>
                                </w:rPr>
                                <w:t>d’arrêt.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9.769542pt;width:453.55pt;height:55.05pt;mso-position-horizontal-relative:page;mso-position-vertical-relative:paragraph;z-index:-15695872;mso-wrap-distance-left:0;mso-wrap-distance-right:0" id="docshapegroup166" coordorigin="1417,195" coordsize="9071,1101">
                <v:line style="position:absolute" from="1427,265" to="1427,1255" stroked="true" strokeweight="1pt" strokecolor="#e63540">
                  <v:stroke dashstyle="dot"/>
                </v:line>
                <v:line style="position:absolute" from="1487,1285" to="10221,1285" stroked="true" strokeweight="1pt" strokecolor="#e63540">
                  <v:stroke dashstyle="dot"/>
                </v:line>
                <v:shape style="position:absolute;left:10310;top:1088;width:167;height:190" id="docshape167" coordorigin="10310,1088" coordsize="167,190" path="m10310,1278l10371,1251,10422,1209,10458,1153,10476,1088e" filled="false" stroked="true" strokeweight="1.0pt" strokecolor="#e63540">
                  <v:path arrowok="t"/>
                  <v:stroke dashstyle="dot"/>
                </v:shape>
                <v:line style="position:absolute" from="10478,998" to="10478,236" stroked="true" strokeweight="1pt" strokecolor="#e63540">
                  <v:stroke dashstyle="dot"/>
                </v:line>
                <v:line style="position:absolute" from="10418,205" to="1457,205" stroked="true" strokeweight="1pt" strokecolor="#e63540">
                  <v:stroke dashstyle="dot"/>
                </v:line>
                <v:shape style="position:absolute;left:1417;top:195;width:9071;height:1101" id="docshape168" coordorigin="1417,195" coordsize="9071,1101" path="m1437,1285l1434,1278,1427,1275,1420,1278,1417,1285,1420,1293,1427,1295,1434,1293,1437,1285xm1437,205l1434,198,1427,195,1420,198,1417,205,1420,212,1427,215,1434,212,1437,205xm10261,1285l10258,1278,10251,1275,10244,1278,10241,1285,10244,1293,10251,1295,10258,1293,10261,1285xm10488,1059l10485,1052,10478,1049,10471,1052,10468,1059,10471,1066,10478,1069,10485,1066,10488,1059xm10488,205l10485,198,10478,195,10471,198,10468,205,10471,212,10478,215,10485,212,10488,205xe" filled="true" fillcolor="#e63540" stroked="false">
                  <v:path arrowok="t"/>
                  <v:fill type="solid"/>
                </v:shape>
                <v:shape style="position:absolute;left:1810;top:344;width:802;height:802" id="docshape169" coordorigin="1810,344" coordsize="802,802" path="m2211,344l1810,1146,2612,1146,2211,344xe" filled="false" stroked="true" strokeweight="1.5pt" strokecolor="#e63540">
                  <v:path arrowok="t"/>
                  <v:stroke dashstyle="solid"/>
                </v:shape>
                <v:shape style="position:absolute;left:2120;top:352;width:201;height:885" type="#_x0000_t202" id="docshape170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657;width:4459;height:215" type="#_x0000_t202" id="docshape171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</w:t>
                        </w:r>
                        <w:r>
                          <w:rPr>
                            <w:color w:val="E63540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schéma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jointoiement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constitue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un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2"/>
                            <w:w w:val="105"/>
                            <w:sz w:val="18"/>
                          </w:rPr>
                          <w:t>d’arrêt.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85"/>
      </w:pPr>
    </w:p>
    <w:p>
      <w:pPr>
        <w:pStyle w:val="Heading4"/>
      </w:pPr>
      <w:bookmarkStart w:name="_TOC_250022" w:id="68"/>
      <w:r>
        <w:rPr>
          <w:color w:val="231F20"/>
        </w:rPr>
        <w:t>Article</w:t>
      </w:r>
      <w:r>
        <w:rPr>
          <w:color w:val="231F20"/>
          <w:spacing w:val="-8"/>
        </w:rPr>
        <w:t> </w:t>
      </w:r>
      <w:r>
        <w:rPr>
          <w:color w:val="231F20"/>
        </w:rPr>
        <w:t>4.4.2.</w:t>
      </w:r>
      <w:r>
        <w:rPr>
          <w:color w:val="231F20"/>
          <w:spacing w:val="-7"/>
        </w:rPr>
        <w:t> </w:t>
      </w:r>
      <w:r>
        <w:rPr>
          <w:color w:val="231F20"/>
        </w:rPr>
        <w:t>Disposition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bookmarkEnd w:id="68"/>
      <w:r>
        <w:rPr>
          <w:color w:val="231F20"/>
          <w:spacing w:val="-2"/>
        </w:rPr>
        <w:t>joints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</w:rPr>
        <w:t>Les</w:t>
      </w:r>
      <w:r>
        <w:rPr>
          <w:color w:val="231F20"/>
          <w:spacing w:val="-7"/>
        </w:rPr>
        <w:t> </w:t>
      </w:r>
      <w:r>
        <w:rPr>
          <w:color w:val="231F20"/>
        </w:rPr>
        <w:t>joints</w:t>
      </w:r>
      <w:r>
        <w:rPr>
          <w:color w:val="231F20"/>
          <w:spacing w:val="-7"/>
        </w:rPr>
        <w:t> </w:t>
      </w:r>
      <w:r>
        <w:rPr>
          <w:color w:val="231F20"/>
        </w:rPr>
        <w:t>seront</w:t>
      </w:r>
      <w:r>
        <w:rPr>
          <w:color w:val="231F20"/>
          <w:spacing w:val="-7"/>
        </w:rPr>
        <w:t> </w:t>
      </w:r>
      <w:r>
        <w:rPr>
          <w:color w:val="231F20"/>
        </w:rPr>
        <w:t>disposés</w:t>
      </w:r>
      <w:r>
        <w:rPr>
          <w:color w:val="231F20"/>
          <w:spacing w:val="-7"/>
        </w:rPr>
        <w:t> </w:t>
      </w:r>
      <w:r>
        <w:rPr>
          <w:color w:val="231F20"/>
        </w:rPr>
        <w:t>conformément</w:t>
      </w:r>
      <w:r>
        <w:rPr>
          <w:color w:val="231F20"/>
          <w:spacing w:val="-7"/>
        </w:rPr>
        <w:t> </w:t>
      </w:r>
      <w:r>
        <w:rPr>
          <w:color w:val="231F20"/>
        </w:rPr>
        <w:t>à</w:t>
      </w:r>
      <w:r>
        <w:rPr>
          <w:color w:val="231F20"/>
          <w:spacing w:val="-7"/>
        </w:rPr>
        <w:t> </w:t>
      </w:r>
      <w:r>
        <w:rPr>
          <w:color w:val="231F20"/>
        </w:rPr>
        <w:t>l’article</w:t>
      </w:r>
      <w:r>
        <w:rPr>
          <w:color w:val="231F20"/>
          <w:spacing w:val="-7"/>
        </w:rPr>
        <w:t> </w:t>
      </w:r>
      <w:r>
        <w:rPr>
          <w:color w:val="231F20"/>
        </w:rPr>
        <w:t>8.6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norme</w:t>
      </w:r>
      <w:r>
        <w:rPr>
          <w:color w:val="231F20"/>
          <w:spacing w:val="-7"/>
        </w:rPr>
        <w:t> </w:t>
      </w:r>
      <w:r>
        <w:rPr>
          <w:color w:val="231F20"/>
        </w:rPr>
        <w:t>NF</w:t>
      </w:r>
      <w:r>
        <w:rPr>
          <w:color w:val="231F20"/>
          <w:spacing w:val="-7"/>
        </w:rPr>
        <w:t> </w:t>
      </w:r>
      <w:r>
        <w:rPr>
          <w:color w:val="231F20"/>
        </w:rPr>
        <w:t>P98-170.</w:t>
      </w:r>
      <w:r>
        <w:rPr>
          <w:color w:val="231F20"/>
          <w:spacing w:val="-7"/>
        </w:rPr>
        <w:t> </w:t>
      </w:r>
      <w:r>
        <w:rPr>
          <w:color w:val="231F20"/>
        </w:rPr>
        <w:t>L’entrepreneur</w:t>
      </w:r>
      <w:r>
        <w:rPr>
          <w:color w:val="231F20"/>
          <w:spacing w:val="-7"/>
        </w:rPr>
        <w:t> </w:t>
      </w:r>
      <w:r>
        <w:rPr>
          <w:color w:val="231F20"/>
        </w:rPr>
        <w:t>disposera</w:t>
      </w:r>
      <w:r>
        <w:rPr>
          <w:color w:val="231F20"/>
          <w:spacing w:val="-7"/>
        </w:rPr>
        <w:t> </w:t>
      </w:r>
      <w:r>
        <w:rPr>
          <w:color w:val="231F20"/>
        </w:rPr>
        <w:t>les</w:t>
      </w:r>
      <w:r>
        <w:rPr>
          <w:color w:val="231F20"/>
          <w:spacing w:val="-7"/>
        </w:rPr>
        <w:t> </w:t>
      </w:r>
      <w:r>
        <w:rPr>
          <w:color w:val="231F20"/>
        </w:rPr>
        <w:t>joints de</w:t>
      </w:r>
      <w:r>
        <w:rPr>
          <w:color w:val="231F20"/>
          <w:spacing w:val="-5"/>
        </w:rPr>
        <w:t> </w:t>
      </w:r>
      <w:r>
        <w:rPr>
          <w:color w:val="231F20"/>
        </w:rPr>
        <w:t>manière</w:t>
      </w:r>
      <w:r>
        <w:rPr>
          <w:color w:val="231F20"/>
          <w:spacing w:val="-5"/>
        </w:rPr>
        <w:t> </w:t>
      </w:r>
      <w:r>
        <w:rPr>
          <w:color w:val="231F20"/>
        </w:rPr>
        <w:t>à</w:t>
      </w:r>
      <w:r>
        <w:rPr>
          <w:color w:val="231F20"/>
          <w:spacing w:val="-5"/>
        </w:rPr>
        <w:t> </w:t>
      </w:r>
      <w:r>
        <w:rPr>
          <w:color w:val="231F20"/>
        </w:rPr>
        <w:t>ne</w:t>
      </w:r>
      <w:r>
        <w:rPr>
          <w:color w:val="231F20"/>
          <w:spacing w:val="-5"/>
        </w:rPr>
        <w:t> </w:t>
      </w:r>
      <w:r>
        <w:rPr>
          <w:color w:val="231F20"/>
        </w:rPr>
        <w:t>pas</w:t>
      </w:r>
      <w:r>
        <w:rPr>
          <w:color w:val="231F20"/>
          <w:spacing w:val="-5"/>
        </w:rPr>
        <w:t> </w:t>
      </w:r>
      <w:r>
        <w:rPr>
          <w:color w:val="231F20"/>
        </w:rPr>
        <w:t>créer</w:t>
      </w:r>
      <w:r>
        <w:rPr>
          <w:color w:val="231F20"/>
          <w:spacing w:val="-5"/>
        </w:rPr>
        <w:t> </w:t>
      </w:r>
      <w:r>
        <w:rPr>
          <w:color w:val="231F20"/>
        </w:rPr>
        <w:t>d’angles</w:t>
      </w:r>
      <w:r>
        <w:rPr>
          <w:color w:val="231F20"/>
          <w:spacing w:val="-5"/>
        </w:rPr>
        <w:t> </w:t>
      </w:r>
      <w:r>
        <w:rPr>
          <w:color w:val="231F20"/>
        </w:rPr>
        <w:t>aigus.</w:t>
      </w:r>
      <w:r>
        <w:rPr>
          <w:color w:val="231F20"/>
          <w:spacing w:val="-5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cela,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tiendra</w:t>
      </w:r>
      <w:r>
        <w:rPr>
          <w:color w:val="231F20"/>
          <w:spacing w:val="-5"/>
        </w:rPr>
        <w:t> </w:t>
      </w:r>
      <w:r>
        <w:rPr>
          <w:color w:val="231F20"/>
        </w:rPr>
        <w:t>compte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particulier</w:t>
      </w:r>
      <w:r>
        <w:rPr>
          <w:color w:val="231F20"/>
          <w:spacing w:val="-5"/>
        </w:rPr>
        <w:t> </w:t>
      </w:r>
      <w:r>
        <w:rPr>
          <w:color w:val="231F20"/>
        </w:rPr>
        <w:t>des</w:t>
      </w:r>
      <w:r>
        <w:rPr>
          <w:color w:val="231F20"/>
          <w:spacing w:val="-5"/>
        </w:rPr>
        <w:t> </w:t>
      </w:r>
      <w:r>
        <w:rPr>
          <w:color w:val="231F20"/>
        </w:rPr>
        <w:t>règles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bonne</w:t>
      </w:r>
      <w:r>
        <w:rPr>
          <w:color w:val="231F20"/>
          <w:spacing w:val="-5"/>
        </w:rPr>
        <w:t> </w:t>
      </w:r>
      <w:r>
        <w:rPr>
          <w:color w:val="231F20"/>
        </w:rPr>
        <w:t>pratique suivantes :</w:t>
      </w:r>
    </w:p>
    <w:p>
      <w:pPr>
        <w:pStyle w:val="ListParagraph"/>
        <w:numPr>
          <w:ilvl w:val="0"/>
          <w:numId w:val="14"/>
        </w:numPr>
        <w:tabs>
          <w:tab w:pos="705" w:val="left" w:leader="none"/>
          <w:tab w:pos="707" w:val="left" w:leader="none"/>
        </w:tabs>
        <w:spacing w:line="288" w:lineRule="auto" w:before="54" w:after="0"/>
        <w:ind w:left="707" w:right="139" w:hanging="141"/>
        <w:jc w:val="both"/>
        <w:rPr>
          <w:sz w:val="18"/>
        </w:rPr>
      </w:pPr>
      <w:r>
        <w:rPr>
          <w:color w:val="231F20"/>
          <w:sz w:val="18"/>
        </w:rPr>
        <w:t>Les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joints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retrait-flexion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découpent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un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revêtement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dalles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: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il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est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préférable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donner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ces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dalles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une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forme carrée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ou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rectangulaire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dans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le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cas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des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voies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d’accès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au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carrefour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giratoire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une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forme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tronconique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dans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le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cas de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chaussée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annulaire.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D’une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manière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générale,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l’espacement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des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joints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retrait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ne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doit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pas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dépasser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25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fois l’épaisseur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revêtement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béton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(en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m).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54" w:after="0"/>
        <w:ind w:left="706" w:right="0" w:hanging="139"/>
        <w:jc w:val="both"/>
        <w:rPr>
          <w:sz w:val="18"/>
        </w:rPr>
      </w:pPr>
      <w:r>
        <w:rPr>
          <w:color w:val="231F20"/>
          <w:spacing w:val="-4"/>
          <w:sz w:val="18"/>
        </w:rPr>
        <w:t>Le joint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longitudinal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est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nécessaire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si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la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largeur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la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voirie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est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supérieure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à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sz w:val="18"/>
        </w:rPr>
        <w:t>5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5"/>
          <w:sz w:val="18"/>
        </w:rPr>
        <w:t>m.</w:t>
      </w:r>
    </w:p>
    <w:p>
      <w:pPr>
        <w:pStyle w:val="ListParagraph"/>
        <w:numPr>
          <w:ilvl w:val="0"/>
          <w:numId w:val="14"/>
        </w:numPr>
        <w:tabs>
          <w:tab w:pos="705" w:val="left" w:leader="none"/>
          <w:tab w:pos="707" w:val="left" w:leader="none"/>
          <w:tab w:pos="2151" w:val="left" w:leader="dot"/>
        </w:tabs>
        <w:spacing w:line="288" w:lineRule="auto" w:before="99" w:after="0"/>
        <w:ind w:left="707" w:right="140" w:hanging="141"/>
        <w:jc w:val="both"/>
        <w:rPr>
          <w:sz w:val="18"/>
        </w:rPr>
      </w:pPr>
      <w:r>
        <w:rPr>
          <w:color w:val="231F20"/>
          <w:sz w:val="18"/>
        </w:rPr>
        <w:t>L’espacement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entre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deux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joints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transversaux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(à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l’axe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voirie)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sera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réalisé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fonction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l’épaisseur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dalle. </w:t>
      </w:r>
      <w:r>
        <w:rPr>
          <w:color w:val="231F20"/>
          <w:spacing w:val="-2"/>
          <w:sz w:val="18"/>
        </w:rPr>
        <w:t>Il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sera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5"/>
          <w:sz w:val="18"/>
        </w:rPr>
        <w:t>de</w:t>
      </w:r>
      <w:r>
        <w:rPr>
          <w:color w:val="231F20"/>
          <w:sz w:val="18"/>
        </w:rPr>
        <w:tab/>
        <w:t>m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dans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le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cas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des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voies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d’accès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au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carrefour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giratoire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(*).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Pour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chaussée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annulaire,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les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joints</w:t>
      </w:r>
    </w:p>
    <w:p>
      <w:pPr>
        <w:pStyle w:val="BodyText"/>
        <w:spacing w:line="217" w:lineRule="exact"/>
        <w:ind w:left="707"/>
        <w:jc w:val="both"/>
      </w:pPr>
      <w:r>
        <w:rPr>
          <w:color w:val="231F20"/>
          <w:spacing w:val="-2"/>
        </w:rPr>
        <w:t>radiaux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droits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découpent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revêtement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dalles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tronconiques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dont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dimensions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respectent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valeurs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(**)</w:t>
      </w:r>
    </w:p>
    <w:p>
      <w:pPr>
        <w:pStyle w:val="BodyText"/>
        <w:spacing w:after="0" w:line="217" w:lineRule="exact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72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184"/>
        <w:ind w:left="567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231F20"/>
          <w:sz w:val="18"/>
        </w:rPr>
        <w:t>Article</w:t>
      </w:r>
      <w:r>
        <w:rPr>
          <w:rFonts w:ascii="Arial"/>
          <w:b/>
          <w:color w:val="231F20"/>
          <w:spacing w:val="-8"/>
          <w:sz w:val="18"/>
        </w:rPr>
        <w:t> </w:t>
      </w:r>
      <w:r>
        <w:rPr>
          <w:rFonts w:ascii="Arial"/>
          <w:b/>
          <w:color w:val="231F20"/>
          <w:sz w:val="18"/>
        </w:rPr>
        <w:t>4.4.2.</w:t>
      </w:r>
      <w:r>
        <w:rPr>
          <w:rFonts w:ascii="Arial"/>
          <w:b/>
          <w:color w:val="231F20"/>
          <w:spacing w:val="-7"/>
          <w:sz w:val="18"/>
        </w:rPr>
        <w:t> </w:t>
      </w:r>
      <w:r>
        <w:rPr>
          <w:rFonts w:ascii="Arial"/>
          <w:b/>
          <w:color w:val="231F20"/>
          <w:sz w:val="18"/>
        </w:rPr>
        <w:t>Disposition</w:t>
      </w:r>
      <w:r>
        <w:rPr>
          <w:rFonts w:ascii="Arial"/>
          <w:b/>
          <w:color w:val="231F20"/>
          <w:spacing w:val="-7"/>
          <w:sz w:val="18"/>
        </w:rPr>
        <w:t> </w:t>
      </w:r>
      <w:r>
        <w:rPr>
          <w:rFonts w:ascii="Arial"/>
          <w:b/>
          <w:color w:val="231F20"/>
          <w:sz w:val="18"/>
        </w:rPr>
        <w:t>des</w:t>
      </w:r>
      <w:r>
        <w:rPr>
          <w:rFonts w:ascii="Arial"/>
          <w:b/>
          <w:color w:val="231F20"/>
          <w:spacing w:val="-7"/>
          <w:sz w:val="18"/>
        </w:rPr>
        <w:t> </w:t>
      </w:r>
      <w:r>
        <w:rPr>
          <w:rFonts w:ascii="Arial"/>
          <w:b/>
          <w:color w:val="231F20"/>
          <w:spacing w:val="-2"/>
          <w:sz w:val="18"/>
        </w:rPr>
        <w:t>joints</w:t>
      </w:r>
    </w:p>
    <w:p>
      <w:pPr>
        <w:pStyle w:val="ListParagraph"/>
        <w:numPr>
          <w:ilvl w:val="0"/>
          <w:numId w:val="14"/>
        </w:numPr>
        <w:tabs>
          <w:tab w:pos="705" w:val="left" w:leader="none"/>
          <w:tab w:pos="707" w:val="left" w:leader="none"/>
        </w:tabs>
        <w:spacing w:line="288" w:lineRule="auto" w:before="99" w:after="0"/>
        <w:ind w:left="707" w:right="140" w:hanging="141"/>
        <w:jc w:val="left"/>
        <w:rPr>
          <w:sz w:val="18"/>
        </w:rPr>
      </w:pPr>
      <w:r>
        <w:rPr>
          <w:color w:val="231F20"/>
          <w:sz w:val="18"/>
        </w:rPr>
        <w:t>Au niveau de chaque obstacle fixe (candélabres, bouches d’égout, etc.) l’entrepreneur devra réaliser un joint de </w:t>
      </w:r>
      <w:r>
        <w:rPr>
          <w:color w:val="231F20"/>
          <w:spacing w:val="-2"/>
          <w:sz w:val="18"/>
        </w:rPr>
        <w:t>dilatation.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55" w:after="0"/>
        <w:ind w:left="706" w:right="0" w:hanging="139"/>
        <w:jc w:val="left"/>
        <w:rPr>
          <w:sz w:val="18"/>
        </w:rPr>
      </w:pPr>
      <w:r>
        <w:rPr>
          <w:color w:val="231F20"/>
          <w:spacing w:val="-4"/>
          <w:sz w:val="18"/>
        </w:rPr>
        <w:t>Après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4"/>
          <w:sz w:val="18"/>
        </w:rPr>
        <w:t>chaque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arrêt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bétonnage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4"/>
          <w:sz w:val="18"/>
        </w:rPr>
        <w:t>supérieur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à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4"/>
          <w:sz w:val="18"/>
        </w:rPr>
        <w:t>une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heure,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4"/>
          <w:sz w:val="18"/>
        </w:rPr>
        <w:t>l’entrepreneur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réalisera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4"/>
          <w:sz w:val="18"/>
        </w:rPr>
        <w:t>un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joint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construction.</w:t>
      </w:r>
    </w:p>
    <w:p>
      <w:pPr>
        <w:pStyle w:val="BodyText"/>
        <w:spacing w:before="6"/>
      </w:pPr>
    </w:p>
    <w:p>
      <w:pPr>
        <w:pStyle w:val="Heading4"/>
      </w:pPr>
      <w:bookmarkStart w:name="_TOC_250021" w:id="69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4.4.3.</w:t>
      </w:r>
      <w:r>
        <w:rPr>
          <w:color w:val="231F20"/>
          <w:spacing w:val="-2"/>
        </w:rPr>
        <w:t> </w:t>
      </w:r>
      <w:r>
        <w:rPr>
          <w:color w:val="231F20"/>
        </w:rPr>
        <w:t>Confection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bookmarkEnd w:id="69"/>
      <w:r>
        <w:rPr>
          <w:color w:val="231F20"/>
          <w:spacing w:val="-2"/>
        </w:rPr>
        <w:t> joints</w:t>
      </w:r>
    </w:p>
    <w:p>
      <w:pPr>
        <w:pStyle w:val="BodyText"/>
        <w:spacing w:before="99"/>
        <w:ind w:left="567"/>
      </w:pPr>
      <w:r>
        <w:rPr>
          <w:color w:val="231F20"/>
          <w:w w:val="105"/>
        </w:rPr>
        <w:t>Article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4.4.3.1.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Joints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retrait-</w:t>
      </w:r>
      <w:r>
        <w:rPr>
          <w:color w:val="231F20"/>
          <w:spacing w:val="-2"/>
          <w:w w:val="105"/>
        </w:rPr>
        <w:t>flexion</w:t>
      </w:r>
    </w:p>
    <w:p>
      <w:pPr>
        <w:pStyle w:val="BodyText"/>
        <w:spacing w:before="99"/>
        <w:ind w:left="567"/>
      </w:pPr>
      <w:r>
        <w:rPr>
          <w:color w:val="231F20"/>
          <w:spacing w:val="-4"/>
        </w:rPr>
        <w:t>Les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joints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retrait-flexion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transversaux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longitudinaux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seront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exécutés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Par</w:t>
      </w:r>
      <w:r>
        <w:rPr>
          <w:color w:val="231F20"/>
          <w:spacing w:val="14"/>
          <w:sz w:val="18"/>
        </w:rPr>
        <w:t> </w:t>
      </w:r>
      <w:r>
        <w:rPr>
          <w:color w:val="231F20"/>
          <w:sz w:val="18"/>
        </w:rPr>
        <w:t>sciage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traditionnel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après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mise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œuvre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béton</w:t>
      </w:r>
      <w:r>
        <w:rPr>
          <w:color w:val="231F20"/>
          <w:spacing w:val="15"/>
          <w:sz w:val="18"/>
        </w:rPr>
        <w:t> </w:t>
      </w:r>
      <w:r>
        <w:rPr>
          <w:color w:val="231F20"/>
          <w:spacing w:val="-5"/>
          <w:sz w:val="18"/>
        </w:rPr>
        <w:t>(*)</w:t>
      </w:r>
    </w:p>
    <w:p>
      <w:pPr>
        <w:pStyle w:val="BodyText"/>
        <w:spacing w:line="288" w:lineRule="auto" w:before="42"/>
        <w:ind w:left="567" w:right="140"/>
        <w:jc w:val="both"/>
      </w:pPr>
      <w:r>
        <w:rPr>
          <w:color w:val="231F20"/>
        </w:rPr>
        <w:t>Le</w:t>
      </w:r>
      <w:r>
        <w:rPr>
          <w:color w:val="231F20"/>
          <w:spacing w:val="-2"/>
        </w:rPr>
        <w:t> </w:t>
      </w:r>
      <w:r>
        <w:rPr>
          <w:color w:val="231F20"/>
        </w:rPr>
        <w:t>sciage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r>
        <w:rPr>
          <w:color w:val="231F20"/>
          <w:spacing w:val="-2"/>
        </w:rPr>
        <w:t> </w:t>
      </w:r>
      <w:r>
        <w:rPr>
          <w:color w:val="231F20"/>
        </w:rPr>
        <w:t>joints</w:t>
      </w:r>
      <w:r>
        <w:rPr>
          <w:color w:val="231F20"/>
          <w:spacing w:val="-2"/>
        </w:rPr>
        <w:t> </w:t>
      </w:r>
      <w:r>
        <w:rPr>
          <w:color w:val="231F20"/>
        </w:rPr>
        <w:t>est</w:t>
      </w:r>
      <w:r>
        <w:rPr>
          <w:color w:val="231F20"/>
          <w:spacing w:val="-2"/>
        </w:rPr>
        <w:t> </w:t>
      </w:r>
      <w:r>
        <w:rPr>
          <w:color w:val="231F20"/>
        </w:rPr>
        <w:t>effectué</w:t>
      </w:r>
      <w:r>
        <w:rPr>
          <w:color w:val="231F20"/>
          <w:spacing w:val="-2"/>
        </w:rPr>
        <w:t> </w:t>
      </w:r>
      <w:r>
        <w:rPr>
          <w:color w:val="231F20"/>
        </w:rPr>
        <w:t>dans</w:t>
      </w:r>
      <w:r>
        <w:rPr>
          <w:color w:val="231F20"/>
          <w:spacing w:val="-2"/>
        </w:rPr>
        <w:t> </w:t>
      </w:r>
      <w:r>
        <w:rPr>
          <w:color w:val="231F20"/>
        </w:rPr>
        <w:t>une</w:t>
      </w:r>
      <w:r>
        <w:rPr>
          <w:color w:val="231F20"/>
          <w:spacing w:val="-2"/>
        </w:rPr>
        <w:t> </w:t>
      </w:r>
      <w:r>
        <w:rPr>
          <w:color w:val="231F20"/>
        </w:rPr>
        <w:t>plage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6</w:t>
      </w:r>
      <w:r>
        <w:rPr>
          <w:color w:val="231F20"/>
          <w:spacing w:val="-2"/>
        </w:rPr>
        <w:t> </w:t>
      </w:r>
      <w:r>
        <w:rPr>
          <w:color w:val="231F20"/>
        </w:rPr>
        <w:t>à</w:t>
      </w:r>
      <w:r>
        <w:rPr>
          <w:color w:val="231F20"/>
          <w:spacing w:val="-2"/>
        </w:rPr>
        <w:t> </w:t>
      </w:r>
      <w:r>
        <w:rPr>
          <w:color w:val="231F20"/>
        </w:rPr>
        <w:t>48</w:t>
      </w:r>
      <w:r>
        <w:rPr>
          <w:color w:val="231F20"/>
          <w:spacing w:val="-2"/>
        </w:rPr>
        <w:t> </w:t>
      </w:r>
      <w:r>
        <w:rPr>
          <w:color w:val="231F20"/>
        </w:rPr>
        <w:t>heures,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fonction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r>
        <w:rPr>
          <w:color w:val="231F20"/>
          <w:spacing w:val="-2"/>
        </w:rPr>
        <w:t> </w:t>
      </w:r>
      <w:r>
        <w:rPr>
          <w:color w:val="231F20"/>
        </w:rPr>
        <w:t>caractéristiques</w:t>
      </w:r>
      <w:r>
        <w:rPr>
          <w:color w:val="231F20"/>
          <w:spacing w:val="-2"/>
        </w:rPr>
        <w:t> </w:t>
      </w:r>
      <w:r>
        <w:rPr>
          <w:color w:val="231F20"/>
        </w:rPr>
        <w:t>du</w:t>
      </w:r>
      <w:r>
        <w:rPr>
          <w:color w:val="231F20"/>
          <w:spacing w:val="-2"/>
        </w:rPr>
        <w:t> </w:t>
      </w:r>
      <w:r>
        <w:rPr>
          <w:color w:val="231F20"/>
        </w:rPr>
        <w:t>béton</w:t>
      </w:r>
      <w:r>
        <w:rPr>
          <w:color w:val="231F20"/>
          <w:spacing w:val="-2"/>
        </w:rPr>
        <w:t> </w:t>
      </w:r>
      <w:r>
        <w:rPr>
          <w:color w:val="231F20"/>
        </w:rPr>
        <w:t>et</w:t>
      </w:r>
      <w:r>
        <w:rPr>
          <w:color w:val="231F20"/>
          <w:spacing w:val="-2"/>
        </w:rPr>
        <w:t> </w:t>
      </w:r>
      <w:r>
        <w:rPr>
          <w:color w:val="231F20"/>
        </w:rPr>
        <w:t>de l’environnement</w:t>
      </w:r>
      <w:r>
        <w:rPr>
          <w:color w:val="231F20"/>
          <w:spacing w:val="-15"/>
        </w:rPr>
        <w:t> </w:t>
      </w:r>
      <w:r>
        <w:rPr>
          <w:color w:val="231F20"/>
        </w:rPr>
        <w:t>climatique</w:t>
      </w:r>
      <w:r>
        <w:rPr>
          <w:color w:val="231F20"/>
          <w:spacing w:val="-14"/>
        </w:rPr>
        <w:t> </w:t>
      </w:r>
      <w:r>
        <w:rPr>
          <w:color w:val="231F20"/>
        </w:rPr>
        <w:t>(**).</w:t>
      </w:r>
    </w:p>
    <w:p>
      <w:pPr>
        <w:pStyle w:val="BodyText"/>
        <w:spacing w:line="288" w:lineRule="auto" w:before="55"/>
        <w:ind w:left="567" w:right="140"/>
        <w:jc w:val="both"/>
      </w:pPr>
      <w:r>
        <w:rPr>
          <w:color w:val="231F20"/>
        </w:rPr>
        <w:t>Les</w:t>
      </w:r>
      <w:r>
        <w:rPr>
          <w:color w:val="231F20"/>
          <w:spacing w:val="-12"/>
        </w:rPr>
        <w:t> </w:t>
      </w:r>
      <w:r>
        <w:rPr>
          <w:color w:val="231F20"/>
        </w:rPr>
        <w:t>joints</w:t>
      </w:r>
      <w:r>
        <w:rPr>
          <w:color w:val="231F20"/>
          <w:spacing w:val="-12"/>
        </w:rPr>
        <w:t> </w:t>
      </w:r>
      <w:r>
        <w:rPr>
          <w:color w:val="231F20"/>
        </w:rPr>
        <w:t>sciés</w:t>
      </w:r>
      <w:r>
        <w:rPr>
          <w:color w:val="231F20"/>
          <w:spacing w:val="-12"/>
        </w:rPr>
        <w:t> </w:t>
      </w:r>
      <w:r>
        <w:rPr>
          <w:color w:val="231F20"/>
        </w:rPr>
        <w:t>sont</w:t>
      </w:r>
      <w:r>
        <w:rPr>
          <w:color w:val="231F20"/>
          <w:spacing w:val="-12"/>
        </w:rPr>
        <w:t> </w:t>
      </w:r>
      <w:r>
        <w:rPr>
          <w:color w:val="231F20"/>
        </w:rPr>
        <w:t>réalisés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l’aide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scies</w:t>
      </w:r>
      <w:r>
        <w:rPr>
          <w:color w:val="231F20"/>
          <w:spacing w:val="-12"/>
        </w:rPr>
        <w:t> </w:t>
      </w:r>
      <w:r>
        <w:rPr>
          <w:color w:val="231F20"/>
        </w:rPr>
        <w:t>circulaires.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choix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lame,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vitesse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coupe</w:t>
      </w:r>
      <w:r>
        <w:rPr>
          <w:color w:val="231F20"/>
          <w:spacing w:val="-12"/>
        </w:rPr>
        <w:t> </w:t>
      </w:r>
      <w:r>
        <w:rPr>
          <w:color w:val="231F20"/>
        </w:rPr>
        <w:t>et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vitesse</w:t>
      </w:r>
      <w:r>
        <w:rPr>
          <w:color w:val="231F20"/>
          <w:spacing w:val="-12"/>
        </w:rPr>
        <w:t> </w:t>
      </w:r>
      <w:r>
        <w:rPr>
          <w:color w:val="231F20"/>
        </w:rPr>
        <w:t>d’avan-cement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fixés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fonction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dureté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granulats</w:t>
      </w:r>
      <w:r>
        <w:rPr>
          <w:color w:val="231F20"/>
          <w:spacing w:val="-14"/>
        </w:rPr>
        <w:t> </w:t>
      </w:r>
      <w:r>
        <w:rPr>
          <w:color w:val="231F20"/>
        </w:rPr>
        <w:t>entrant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composition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béton.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capacité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coupe (nombre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scies</w:t>
      </w:r>
      <w:r>
        <w:rPr>
          <w:color w:val="231F20"/>
          <w:spacing w:val="-6"/>
        </w:rPr>
        <w:t> </w:t>
      </w:r>
      <w:r>
        <w:rPr>
          <w:color w:val="231F20"/>
        </w:rPr>
        <w:t>disponibles)</w:t>
      </w:r>
      <w:r>
        <w:rPr>
          <w:color w:val="231F20"/>
          <w:spacing w:val="-6"/>
        </w:rPr>
        <w:t> </w:t>
      </w:r>
      <w:r>
        <w:rPr>
          <w:color w:val="231F20"/>
        </w:rPr>
        <w:t>est</w:t>
      </w:r>
      <w:r>
        <w:rPr>
          <w:color w:val="231F20"/>
          <w:spacing w:val="-6"/>
        </w:rPr>
        <w:t> </w:t>
      </w:r>
      <w:r>
        <w:rPr>
          <w:color w:val="231F20"/>
        </w:rPr>
        <w:t>définie</w:t>
      </w:r>
      <w:r>
        <w:rPr>
          <w:color w:val="231F20"/>
          <w:spacing w:val="-6"/>
        </w:rPr>
        <w:t> </w:t>
      </w:r>
      <w:r>
        <w:rPr>
          <w:color w:val="231F20"/>
        </w:rPr>
        <w:t>selon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cadence</w:t>
      </w:r>
      <w:r>
        <w:rPr>
          <w:color w:val="231F20"/>
          <w:spacing w:val="-6"/>
        </w:rPr>
        <w:t> </w:t>
      </w:r>
      <w:r>
        <w:rPr>
          <w:color w:val="231F20"/>
        </w:rPr>
        <w:t>maximale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bétonnage</w:t>
      </w:r>
      <w:r>
        <w:rPr>
          <w:color w:val="231F20"/>
          <w:spacing w:val="-6"/>
        </w:rPr>
        <w:t> </w:t>
      </w:r>
      <w:r>
        <w:rPr>
          <w:color w:val="231F20"/>
        </w:rPr>
        <w:t>prévue</w:t>
      </w:r>
      <w:r>
        <w:rPr>
          <w:color w:val="231F20"/>
          <w:spacing w:val="-6"/>
        </w:rPr>
        <w:t> </w:t>
      </w:r>
      <w:r>
        <w:rPr>
          <w:color w:val="231F20"/>
        </w:rPr>
        <w:t>sur</w:t>
      </w:r>
      <w:r>
        <w:rPr>
          <w:color w:val="231F20"/>
          <w:spacing w:val="-6"/>
        </w:rPr>
        <w:t> </w:t>
      </w:r>
      <w:r>
        <w:rPr>
          <w:color w:val="231F20"/>
        </w:rPr>
        <w:t>le</w:t>
      </w:r>
      <w:r>
        <w:rPr>
          <w:color w:val="231F20"/>
          <w:spacing w:val="-6"/>
        </w:rPr>
        <w:t> </w:t>
      </w:r>
      <w:r>
        <w:rPr>
          <w:color w:val="231F20"/>
        </w:rPr>
        <w:t>chantier.</w:t>
      </w:r>
      <w:r>
        <w:rPr>
          <w:color w:val="231F20"/>
          <w:spacing w:val="-6"/>
        </w:rPr>
        <w:t> </w:t>
      </w:r>
      <w:r>
        <w:rPr>
          <w:color w:val="231F20"/>
        </w:rPr>
        <w:t>Lors</w:t>
      </w:r>
      <w:r>
        <w:rPr>
          <w:color w:val="231F20"/>
          <w:spacing w:val="-6"/>
        </w:rPr>
        <w:t> </w:t>
      </w:r>
      <w:r>
        <w:rPr>
          <w:color w:val="231F20"/>
        </w:rPr>
        <w:t>des </w:t>
      </w:r>
      <w:r>
        <w:rPr>
          <w:color w:val="231F20"/>
          <w:spacing w:val="-2"/>
        </w:rPr>
        <w:t>essais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préalables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planche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d’essai,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veillera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particulièrement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réglage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matériels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sciage et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qualité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conduite.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convient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s’assurer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disposition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chantier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machines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secours </w:t>
      </w:r>
      <w:r>
        <w:rPr>
          <w:color w:val="231F20"/>
        </w:rPr>
        <w:t>en cas de panne.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52" w:after="0"/>
        <w:ind w:left="706" w:right="0" w:hanging="139"/>
        <w:jc w:val="both"/>
        <w:rPr>
          <w:sz w:val="18"/>
        </w:rPr>
      </w:pPr>
      <w:r>
        <w:rPr>
          <w:color w:val="231F20"/>
          <w:sz w:val="18"/>
        </w:rPr>
        <w:t>Par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sciage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dans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un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délai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court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après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la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mise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œuvre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du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béton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«</w:t>
      </w:r>
      <w:r>
        <w:rPr>
          <w:color w:val="231F20"/>
          <w:spacing w:val="8"/>
          <w:sz w:val="18"/>
        </w:rPr>
        <w:t> </w:t>
      </w:r>
      <w:r>
        <w:rPr>
          <w:color w:val="231F20"/>
          <w:sz w:val="18"/>
        </w:rPr>
        <w:t>Soff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Cut</w:t>
      </w:r>
      <w:r>
        <w:rPr>
          <w:color w:val="231F20"/>
          <w:spacing w:val="9"/>
          <w:sz w:val="18"/>
        </w:rPr>
        <w:t> </w:t>
      </w:r>
      <w:r>
        <w:rPr>
          <w:color w:val="231F20"/>
          <w:sz w:val="18"/>
        </w:rPr>
        <w:t>»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-5"/>
          <w:sz w:val="18"/>
        </w:rPr>
        <w:t>(*)</w:t>
      </w:r>
    </w:p>
    <w:p>
      <w:pPr>
        <w:pStyle w:val="BodyText"/>
        <w:spacing w:line="288" w:lineRule="auto" w:before="43"/>
        <w:ind w:left="567" w:right="140"/>
        <w:jc w:val="both"/>
      </w:pPr>
      <w:r>
        <w:rPr>
          <w:color w:val="231F20"/>
        </w:rPr>
        <w:t>Le</w:t>
      </w:r>
      <w:r>
        <w:rPr>
          <w:color w:val="231F20"/>
          <w:spacing w:val="-7"/>
        </w:rPr>
        <w:t> </w:t>
      </w:r>
      <w:r>
        <w:rPr>
          <w:color w:val="231F20"/>
        </w:rPr>
        <w:t>sciage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joints</w:t>
      </w:r>
      <w:r>
        <w:rPr>
          <w:color w:val="231F20"/>
          <w:spacing w:val="-7"/>
        </w:rPr>
        <w:t> </w:t>
      </w:r>
      <w:r>
        <w:rPr>
          <w:color w:val="231F20"/>
        </w:rPr>
        <w:t>est</w:t>
      </w:r>
      <w:r>
        <w:rPr>
          <w:color w:val="231F20"/>
          <w:spacing w:val="-7"/>
        </w:rPr>
        <w:t> </w:t>
      </w:r>
      <w:r>
        <w:rPr>
          <w:color w:val="231F20"/>
        </w:rPr>
        <w:t>effectué</w:t>
      </w:r>
      <w:r>
        <w:rPr>
          <w:color w:val="231F20"/>
          <w:spacing w:val="-7"/>
        </w:rPr>
        <w:t> </w:t>
      </w:r>
      <w:r>
        <w:rPr>
          <w:color w:val="231F20"/>
        </w:rPr>
        <w:t>dès</w:t>
      </w:r>
      <w:r>
        <w:rPr>
          <w:color w:val="231F20"/>
          <w:spacing w:val="-7"/>
        </w:rPr>
        <w:t> </w:t>
      </w:r>
      <w:r>
        <w:rPr>
          <w:color w:val="231F20"/>
        </w:rPr>
        <w:t>que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consistance</w:t>
      </w:r>
      <w:r>
        <w:rPr>
          <w:color w:val="231F20"/>
          <w:spacing w:val="-7"/>
        </w:rPr>
        <w:t> </w:t>
      </w:r>
      <w:r>
        <w:rPr>
          <w:color w:val="231F20"/>
        </w:rPr>
        <w:t>du</w:t>
      </w:r>
      <w:r>
        <w:rPr>
          <w:color w:val="231F20"/>
          <w:spacing w:val="-7"/>
        </w:rPr>
        <w:t> </w:t>
      </w:r>
      <w:r>
        <w:rPr>
          <w:color w:val="231F20"/>
        </w:rPr>
        <w:t>béton</w:t>
      </w:r>
      <w:r>
        <w:rPr>
          <w:color w:val="231F20"/>
          <w:spacing w:val="-7"/>
        </w:rPr>
        <w:t> </w:t>
      </w:r>
      <w:r>
        <w:rPr>
          <w:color w:val="231F20"/>
        </w:rPr>
        <w:t>permet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marcher</w:t>
      </w:r>
      <w:r>
        <w:rPr>
          <w:color w:val="231F20"/>
          <w:spacing w:val="-7"/>
        </w:rPr>
        <w:t> </w:t>
      </w:r>
      <w:r>
        <w:rPr>
          <w:color w:val="231F20"/>
        </w:rPr>
        <w:t>dessus</w:t>
      </w:r>
      <w:r>
        <w:rPr>
          <w:color w:val="231F20"/>
          <w:spacing w:val="-7"/>
        </w:rPr>
        <w:t> </w:t>
      </w:r>
      <w:r>
        <w:rPr>
          <w:color w:val="231F20"/>
        </w:rPr>
        <w:t>sans</w:t>
      </w:r>
      <w:r>
        <w:rPr>
          <w:color w:val="231F20"/>
          <w:spacing w:val="-7"/>
        </w:rPr>
        <w:t> </w:t>
      </w:r>
      <w:r>
        <w:rPr>
          <w:color w:val="231F20"/>
        </w:rPr>
        <w:t>le</w:t>
      </w:r>
      <w:r>
        <w:rPr>
          <w:color w:val="231F20"/>
          <w:spacing w:val="-7"/>
        </w:rPr>
        <w:t> </w:t>
      </w:r>
      <w:r>
        <w:rPr>
          <w:color w:val="231F20"/>
        </w:rPr>
        <w:t>marquer</w:t>
      </w:r>
      <w:r>
        <w:rPr>
          <w:color w:val="231F20"/>
          <w:spacing w:val="-7"/>
        </w:rPr>
        <w:t> </w:t>
      </w:r>
      <w:r>
        <w:rPr>
          <w:color w:val="231F20"/>
        </w:rPr>
        <w:t>(dans une</w:t>
      </w:r>
      <w:r>
        <w:rPr>
          <w:color w:val="231F20"/>
          <w:spacing w:val="-1"/>
        </w:rPr>
        <w:t> </w:t>
      </w:r>
      <w:r>
        <w:rPr>
          <w:color w:val="231F20"/>
        </w:rPr>
        <w:t>plage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3</w:t>
      </w:r>
      <w:r>
        <w:rPr>
          <w:color w:val="231F20"/>
          <w:spacing w:val="-1"/>
        </w:rPr>
        <w:t> </w:t>
      </w:r>
      <w:r>
        <w:rPr>
          <w:color w:val="231F20"/>
        </w:rPr>
        <w:t>à</w:t>
      </w:r>
      <w:r>
        <w:rPr>
          <w:color w:val="231F20"/>
          <w:spacing w:val="-1"/>
        </w:rPr>
        <w:t> </w:t>
      </w:r>
      <w:r>
        <w:rPr>
          <w:color w:val="231F20"/>
        </w:rPr>
        <w:t>4</w:t>
      </w:r>
      <w:r>
        <w:rPr>
          <w:color w:val="231F20"/>
          <w:spacing w:val="-1"/>
        </w:rPr>
        <w:t> </w:t>
      </w:r>
      <w:r>
        <w:rPr>
          <w:color w:val="231F20"/>
        </w:rPr>
        <w:t>heures,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1"/>
        </w:rPr>
        <w:t> </w:t>
      </w:r>
      <w:r>
        <w:rPr>
          <w:color w:val="231F20"/>
        </w:rPr>
        <w:t>fonction</w:t>
      </w:r>
      <w:r>
        <w:rPr>
          <w:color w:val="231F20"/>
          <w:spacing w:val="-1"/>
        </w:rPr>
        <w:t> </w:t>
      </w:r>
      <w:r>
        <w:rPr>
          <w:color w:val="231F20"/>
        </w:rPr>
        <w:t>des</w:t>
      </w:r>
      <w:r>
        <w:rPr>
          <w:color w:val="231F20"/>
          <w:spacing w:val="-1"/>
        </w:rPr>
        <w:t> </w:t>
      </w:r>
      <w:r>
        <w:rPr>
          <w:color w:val="231F20"/>
        </w:rPr>
        <w:t>caractéristiques</w:t>
      </w:r>
      <w:r>
        <w:rPr>
          <w:color w:val="231F20"/>
          <w:spacing w:val="-1"/>
        </w:rPr>
        <w:t> </w:t>
      </w:r>
      <w:r>
        <w:rPr>
          <w:color w:val="231F20"/>
        </w:rPr>
        <w:t>du</w:t>
      </w:r>
      <w:r>
        <w:rPr>
          <w:color w:val="231F20"/>
          <w:spacing w:val="-1"/>
        </w:rPr>
        <w:t> </w:t>
      </w:r>
      <w:r>
        <w:rPr>
          <w:color w:val="231F20"/>
        </w:rPr>
        <w:t>béton</w:t>
      </w:r>
      <w:r>
        <w:rPr>
          <w:color w:val="231F20"/>
          <w:spacing w:val="-1"/>
        </w:rPr>
        <w:t> </w:t>
      </w:r>
      <w:r>
        <w:rPr>
          <w:color w:val="231F20"/>
        </w:rPr>
        <w:t>et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l’environnement</w:t>
      </w:r>
      <w:r>
        <w:rPr>
          <w:color w:val="231F20"/>
          <w:spacing w:val="-1"/>
        </w:rPr>
        <w:t> </w:t>
      </w:r>
      <w:r>
        <w:rPr>
          <w:color w:val="231F20"/>
        </w:rPr>
        <w:t>climatique).</w:t>
      </w:r>
      <w:r>
        <w:rPr>
          <w:color w:val="231F20"/>
          <w:spacing w:val="-1"/>
        </w:rPr>
        <w:t> </w:t>
      </w:r>
      <w:r>
        <w:rPr>
          <w:color w:val="231F20"/>
        </w:rPr>
        <w:t>Les</w:t>
      </w:r>
      <w:r>
        <w:rPr>
          <w:color w:val="231F20"/>
          <w:spacing w:val="-1"/>
        </w:rPr>
        <w:t> </w:t>
      </w:r>
      <w:r>
        <w:rPr>
          <w:color w:val="231F20"/>
        </w:rPr>
        <w:t>joints auront</w:t>
      </w:r>
      <w:r>
        <w:rPr>
          <w:color w:val="231F20"/>
          <w:spacing w:val="-9"/>
        </w:rPr>
        <w:t> </w:t>
      </w:r>
      <w:r>
        <w:rPr>
          <w:color w:val="231F20"/>
        </w:rPr>
        <w:t>une</w:t>
      </w:r>
      <w:r>
        <w:rPr>
          <w:color w:val="231F20"/>
          <w:spacing w:val="-9"/>
        </w:rPr>
        <w:t> </w:t>
      </w:r>
      <w:r>
        <w:rPr>
          <w:color w:val="231F20"/>
        </w:rPr>
        <w:t>profondeur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l’ordre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1/8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l’épaisseur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béton.</w:t>
      </w:r>
      <w:r>
        <w:rPr>
          <w:color w:val="231F20"/>
          <w:spacing w:val="-9"/>
        </w:rPr>
        <w:t> </w:t>
      </w: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sciages</w:t>
      </w:r>
      <w:r>
        <w:rPr>
          <w:color w:val="231F20"/>
          <w:spacing w:val="-9"/>
        </w:rPr>
        <w:t> </w:t>
      </w:r>
      <w:r>
        <w:rPr>
          <w:color w:val="231F20"/>
        </w:rPr>
        <w:t>«</w:t>
      </w:r>
      <w:r>
        <w:rPr>
          <w:color w:val="231F20"/>
          <w:spacing w:val="-9"/>
        </w:rPr>
        <w:t> </w:t>
      </w:r>
      <w:r>
        <w:rPr>
          <w:color w:val="231F20"/>
        </w:rPr>
        <w:t>Soff</w:t>
      </w:r>
      <w:r>
        <w:rPr>
          <w:color w:val="231F20"/>
          <w:spacing w:val="-9"/>
        </w:rPr>
        <w:t> </w:t>
      </w:r>
      <w:r>
        <w:rPr>
          <w:color w:val="231F20"/>
        </w:rPr>
        <w:t>Cut</w:t>
      </w:r>
      <w:r>
        <w:rPr>
          <w:color w:val="231F20"/>
          <w:spacing w:val="-9"/>
        </w:rPr>
        <w:t> </w:t>
      </w:r>
      <w:r>
        <w:rPr>
          <w:color w:val="231F20"/>
        </w:rPr>
        <w:t>»,</w:t>
      </w:r>
      <w:r>
        <w:rPr>
          <w:color w:val="231F20"/>
          <w:spacing w:val="-9"/>
        </w:rPr>
        <w:t> </w:t>
      </w:r>
      <w:r>
        <w:rPr>
          <w:color w:val="231F20"/>
        </w:rPr>
        <w:t>sont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principe</w:t>
      </w:r>
      <w:r>
        <w:rPr>
          <w:color w:val="231F20"/>
          <w:spacing w:val="-9"/>
        </w:rPr>
        <w:t> </w:t>
      </w:r>
      <w:r>
        <w:rPr>
          <w:color w:val="231F20"/>
        </w:rPr>
        <w:t>réservés pour des épaisseurs de dalles inferieures à 15 cm (BCMC).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19" name="Textbox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Textbox 219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73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73"/>
        <w:ind w:left="567"/>
        <w:jc w:val="both"/>
      </w:pPr>
      <w:r>
        <w:rPr>
          <w:color w:val="231F20"/>
          <w:w w:val="105"/>
        </w:rPr>
        <w:t>Article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4.4.3.2.</w:t>
      </w:r>
      <w:r>
        <w:rPr>
          <w:color w:val="231F20"/>
          <w:spacing w:val="44"/>
          <w:w w:val="105"/>
        </w:rPr>
        <w:t> </w:t>
      </w:r>
      <w:r>
        <w:rPr>
          <w:color w:val="231F20"/>
          <w:w w:val="105"/>
        </w:rPr>
        <w:t>Joints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construction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et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d’arrêt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99" w:after="0"/>
        <w:ind w:left="706" w:right="0" w:hanging="139"/>
        <w:jc w:val="both"/>
        <w:rPr>
          <w:sz w:val="18"/>
        </w:rPr>
      </w:pPr>
      <w:r>
        <w:rPr>
          <w:color w:val="231F20"/>
          <w:sz w:val="18"/>
        </w:rPr>
        <w:t>Joints</w:t>
      </w:r>
      <w:r>
        <w:rPr>
          <w:color w:val="231F20"/>
          <w:spacing w:val="31"/>
          <w:sz w:val="18"/>
        </w:rPr>
        <w:t> </w:t>
      </w:r>
      <w:r>
        <w:rPr>
          <w:color w:val="231F20"/>
          <w:sz w:val="18"/>
        </w:rPr>
        <w:t>longitudinaux</w:t>
      </w:r>
      <w:r>
        <w:rPr>
          <w:color w:val="231F20"/>
          <w:spacing w:val="3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31"/>
          <w:sz w:val="18"/>
        </w:rPr>
        <w:t> </w:t>
      </w:r>
      <w:r>
        <w:rPr>
          <w:color w:val="231F20"/>
          <w:spacing w:val="-2"/>
          <w:sz w:val="18"/>
        </w:rPr>
        <w:t>construction</w:t>
      </w:r>
    </w:p>
    <w:p>
      <w:pPr>
        <w:pStyle w:val="BodyText"/>
        <w:spacing w:line="288" w:lineRule="auto" w:before="43"/>
        <w:ind w:left="567" w:right="139"/>
        <w:jc w:val="both"/>
      </w:pPr>
      <w:r>
        <w:rPr>
          <w:color w:val="231F20"/>
        </w:rPr>
        <w:t>Ils</w:t>
      </w:r>
      <w:r>
        <w:rPr>
          <w:color w:val="231F20"/>
          <w:spacing w:val="-17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équipés</w:t>
      </w:r>
      <w:r>
        <w:rPr>
          <w:color w:val="231F20"/>
          <w:spacing w:val="-14"/>
        </w:rPr>
        <w:t> </w:t>
      </w:r>
      <w:r>
        <w:rPr>
          <w:color w:val="231F20"/>
        </w:rPr>
        <w:t>d’un</w:t>
      </w:r>
      <w:r>
        <w:rPr>
          <w:color w:val="231F20"/>
          <w:spacing w:val="-14"/>
        </w:rPr>
        <w:t> </w:t>
      </w:r>
      <w:r>
        <w:rPr>
          <w:color w:val="231F20"/>
        </w:rPr>
        <w:t>dispositif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transfert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charge,</w:t>
      </w:r>
      <w:r>
        <w:rPr>
          <w:color w:val="231F20"/>
          <w:spacing w:val="-14"/>
        </w:rPr>
        <w:t> </w:t>
      </w:r>
      <w:r>
        <w:rPr>
          <w:color w:val="231F20"/>
        </w:rPr>
        <w:t>constitué</w:t>
      </w:r>
      <w:r>
        <w:rPr>
          <w:color w:val="231F20"/>
          <w:spacing w:val="-14"/>
        </w:rPr>
        <w:t> </w:t>
      </w:r>
      <w:r>
        <w:rPr>
          <w:color w:val="231F20"/>
        </w:rPr>
        <w:t>soit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goujons</w:t>
      </w:r>
      <w:r>
        <w:rPr>
          <w:color w:val="231F20"/>
          <w:spacing w:val="-14"/>
        </w:rPr>
        <w:t> </w:t>
      </w:r>
      <w:r>
        <w:rPr>
          <w:color w:val="231F20"/>
        </w:rPr>
        <w:t>placés</w:t>
      </w:r>
      <w:r>
        <w:rPr>
          <w:color w:val="231F20"/>
          <w:spacing w:val="-14"/>
        </w:rPr>
        <w:t> </w:t>
      </w:r>
      <w:r>
        <w:rPr>
          <w:color w:val="231F20"/>
        </w:rPr>
        <w:t>perpendiculairement</w:t>
      </w:r>
      <w:r>
        <w:rPr>
          <w:color w:val="231F20"/>
          <w:spacing w:val="-14"/>
        </w:rPr>
        <w:t> </w:t>
      </w:r>
      <w:r>
        <w:rPr>
          <w:color w:val="231F20"/>
        </w:rPr>
        <w:t>au</w:t>
      </w:r>
      <w:r>
        <w:rPr>
          <w:color w:val="231F20"/>
          <w:spacing w:val="-14"/>
        </w:rPr>
        <w:t> </w:t>
      </w:r>
      <w:r>
        <w:rPr>
          <w:color w:val="231F20"/>
        </w:rPr>
        <w:t>joint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mi-hauteur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dalle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avec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espacement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30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cm,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soit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d’un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dispositif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type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clé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sinusoïdale,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constituée </w:t>
      </w:r>
      <w:r>
        <w:rPr>
          <w:color w:val="231F20"/>
        </w:rPr>
        <w:t>par</w:t>
      </w:r>
      <w:r>
        <w:rPr>
          <w:color w:val="231F20"/>
          <w:spacing w:val="-8"/>
        </w:rPr>
        <w:t> </w:t>
      </w:r>
      <w:r>
        <w:rPr>
          <w:color w:val="231F20"/>
        </w:rPr>
        <w:t>des</w:t>
      </w:r>
      <w:r>
        <w:rPr>
          <w:color w:val="231F20"/>
          <w:spacing w:val="-9"/>
        </w:rPr>
        <w:t> </w:t>
      </w:r>
      <w:r>
        <w:rPr>
          <w:color w:val="231F20"/>
        </w:rPr>
        <w:t>formes</w:t>
      </w:r>
      <w:r>
        <w:rPr>
          <w:color w:val="231F20"/>
          <w:spacing w:val="-9"/>
        </w:rPr>
        <w:t> </w:t>
      </w:r>
      <w:r>
        <w:rPr>
          <w:color w:val="231F20"/>
        </w:rPr>
        <w:t>conjuguées</w:t>
      </w:r>
      <w:r>
        <w:rPr>
          <w:color w:val="231F20"/>
          <w:spacing w:val="-9"/>
        </w:rPr>
        <w:t> </w:t>
      </w:r>
      <w:r>
        <w:rPr>
          <w:color w:val="231F20"/>
        </w:rPr>
        <w:t>si</w:t>
      </w:r>
      <w:r>
        <w:rPr>
          <w:color w:val="231F20"/>
          <w:spacing w:val="-8"/>
        </w:rPr>
        <w:t> </w:t>
      </w:r>
      <w:r>
        <w:rPr>
          <w:color w:val="231F20"/>
        </w:rPr>
        <w:t>l’épaisseur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revêtement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</w:rPr>
        <w:t>est</w:t>
      </w:r>
      <w:r>
        <w:rPr>
          <w:color w:val="231F20"/>
          <w:spacing w:val="-8"/>
        </w:rPr>
        <w:t> </w:t>
      </w:r>
      <w:r>
        <w:rPr>
          <w:color w:val="231F20"/>
        </w:rPr>
        <w:t>supérieure</w:t>
      </w:r>
      <w:r>
        <w:rPr>
          <w:color w:val="231F20"/>
          <w:spacing w:val="-8"/>
        </w:rPr>
        <w:t> </w:t>
      </w:r>
      <w:r>
        <w:rPr>
          <w:color w:val="231F20"/>
        </w:rPr>
        <w:t>ou</w:t>
      </w:r>
      <w:r>
        <w:rPr>
          <w:color w:val="231F20"/>
          <w:spacing w:val="-8"/>
        </w:rPr>
        <w:t> </w:t>
      </w:r>
      <w:r>
        <w:rPr>
          <w:color w:val="231F20"/>
        </w:rPr>
        <w:t>égale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8"/>
        </w:rPr>
        <w:t> </w:t>
      </w:r>
      <w:r>
        <w:rPr>
          <w:color w:val="231F20"/>
        </w:rPr>
        <w:t>20</w:t>
      </w:r>
      <w:r>
        <w:rPr>
          <w:color w:val="231F20"/>
          <w:spacing w:val="-8"/>
        </w:rPr>
        <w:t> </w:t>
      </w:r>
      <w:r>
        <w:rPr>
          <w:color w:val="231F20"/>
        </w:rPr>
        <w:t>cm,</w:t>
      </w:r>
      <w:r>
        <w:rPr>
          <w:color w:val="231F20"/>
          <w:spacing w:val="-9"/>
        </w:rPr>
        <w:t> </w:t>
      </w:r>
      <w:r>
        <w:rPr>
          <w:color w:val="231F20"/>
        </w:rPr>
        <w:t>telle</w:t>
      </w:r>
      <w:r>
        <w:rPr>
          <w:color w:val="231F20"/>
          <w:spacing w:val="-8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définie dans</w:t>
      </w:r>
      <w:r>
        <w:rPr>
          <w:color w:val="231F20"/>
          <w:spacing w:val="-6"/>
        </w:rPr>
        <w:t> </w:t>
      </w:r>
      <w:r>
        <w:rPr>
          <w:color w:val="231F20"/>
        </w:rPr>
        <w:t>l’annexe</w:t>
      </w:r>
      <w:r>
        <w:rPr>
          <w:color w:val="231F20"/>
          <w:spacing w:val="-6"/>
        </w:rPr>
        <w:t> </w:t>
      </w:r>
      <w:r>
        <w:rPr>
          <w:color w:val="231F20"/>
        </w:rPr>
        <w:t>D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norme</w:t>
      </w:r>
      <w:r>
        <w:rPr>
          <w:color w:val="231F20"/>
          <w:spacing w:val="-6"/>
        </w:rPr>
        <w:t> </w:t>
      </w:r>
      <w:r>
        <w:rPr>
          <w:color w:val="231F20"/>
        </w:rPr>
        <w:t>NF</w:t>
      </w:r>
      <w:r>
        <w:rPr>
          <w:color w:val="231F20"/>
          <w:spacing w:val="-6"/>
        </w:rPr>
        <w:t> </w:t>
      </w:r>
      <w:r>
        <w:rPr>
          <w:color w:val="231F20"/>
        </w:rPr>
        <w:t>P98</w:t>
      </w:r>
      <w:r>
        <w:rPr>
          <w:color w:val="231F20"/>
          <w:spacing w:val="-6"/>
        </w:rPr>
        <w:t> </w:t>
      </w:r>
      <w:r>
        <w:rPr>
          <w:color w:val="231F20"/>
        </w:rPr>
        <w:t>170.</w:t>
      </w:r>
      <w:r>
        <w:rPr>
          <w:color w:val="231F20"/>
          <w:spacing w:val="-6"/>
        </w:rPr>
        <w:t> </w:t>
      </w:r>
      <w:r>
        <w:rPr>
          <w:color w:val="231F20"/>
        </w:rPr>
        <w:t>Ces</w:t>
      </w:r>
      <w:r>
        <w:rPr>
          <w:color w:val="231F20"/>
          <w:spacing w:val="-6"/>
        </w:rPr>
        <w:t> </w:t>
      </w:r>
      <w:r>
        <w:rPr>
          <w:color w:val="231F20"/>
        </w:rPr>
        <w:t>joints</w:t>
      </w:r>
      <w:r>
        <w:rPr>
          <w:color w:val="231F20"/>
          <w:spacing w:val="-6"/>
        </w:rPr>
        <w:t> </w:t>
      </w:r>
      <w:r>
        <w:rPr>
          <w:color w:val="231F20"/>
        </w:rPr>
        <w:t>doivent</w:t>
      </w:r>
      <w:r>
        <w:rPr>
          <w:color w:val="231F20"/>
          <w:spacing w:val="-6"/>
        </w:rPr>
        <w:t> </w:t>
      </w:r>
      <w:r>
        <w:rPr>
          <w:color w:val="231F20"/>
        </w:rPr>
        <w:t>être</w:t>
      </w:r>
      <w:r>
        <w:rPr>
          <w:color w:val="231F20"/>
          <w:spacing w:val="-6"/>
        </w:rPr>
        <w:t> </w:t>
      </w:r>
      <w:r>
        <w:rPr>
          <w:color w:val="231F20"/>
        </w:rPr>
        <w:t>sciés</w:t>
      </w:r>
      <w:r>
        <w:rPr>
          <w:color w:val="231F20"/>
          <w:spacing w:val="-6"/>
        </w:rPr>
        <w:t> </w:t>
      </w:r>
      <w:r>
        <w:rPr>
          <w:color w:val="231F20"/>
        </w:rPr>
        <w:t>et</w:t>
      </w:r>
      <w:r>
        <w:rPr>
          <w:color w:val="231F20"/>
          <w:spacing w:val="-6"/>
        </w:rPr>
        <w:t> </w:t>
      </w:r>
      <w:r>
        <w:rPr>
          <w:color w:val="231F20"/>
        </w:rPr>
        <w:t>garnis</w:t>
      </w:r>
      <w:r>
        <w:rPr>
          <w:color w:val="231F20"/>
          <w:spacing w:val="-6"/>
        </w:rPr>
        <w:t> </w:t>
      </w:r>
      <w:r>
        <w:rPr>
          <w:color w:val="231F20"/>
        </w:rPr>
        <w:t>(*).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53" w:after="0"/>
        <w:ind w:left="706" w:right="0" w:hanging="139"/>
        <w:jc w:val="both"/>
        <w:rPr>
          <w:sz w:val="18"/>
        </w:rPr>
      </w:pPr>
      <w:r>
        <w:rPr>
          <w:color w:val="231F20"/>
          <w:w w:val="105"/>
          <w:sz w:val="18"/>
        </w:rPr>
        <w:t>Joints</w:t>
      </w:r>
      <w:r>
        <w:rPr>
          <w:color w:val="231F20"/>
          <w:spacing w:val="-5"/>
          <w:w w:val="105"/>
          <w:sz w:val="18"/>
        </w:rPr>
        <w:t> </w:t>
      </w:r>
      <w:r>
        <w:rPr>
          <w:color w:val="231F20"/>
          <w:w w:val="105"/>
          <w:sz w:val="18"/>
        </w:rPr>
        <w:t>transversaux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construction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(Béton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non</w:t>
      </w:r>
      <w:r>
        <w:rPr>
          <w:color w:val="231F20"/>
          <w:spacing w:val="-4"/>
          <w:w w:val="105"/>
          <w:sz w:val="18"/>
        </w:rPr>
        <w:t> Armé)</w:t>
      </w:r>
    </w:p>
    <w:p>
      <w:pPr>
        <w:pStyle w:val="BodyText"/>
        <w:spacing w:line="288" w:lineRule="auto" w:before="43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joints</w:t>
      </w:r>
      <w:r>
        <w:rPr>
          <w:color w:val="231F20"/>
          <w:spacing w:val="-9"/>
        </w:rPr>
        <w:t> </w:t>
      </w:r>
      <w:r>
        <w:rPr>
          <w:color w:val="231F20"/>
        </w:rPr>
        <w:t>transversaux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construction</w:t>
      </w:r>
      <w:r>
        <w:rPr>
          <w:color w:val="231F20"/>
          <w:spacing w:val="-9"/>
        </w:rPr>
        <w:t> </w:t>
      </w:r>
      <w:r>
        <w:rPr>
          <w:color w:val="231F20"/>
        </w:rPr>
        <w:t>sont</w:t>
      </w:r>
      <w:r>
        <w:rPr>
          <w:color w:val="231F20"/>
          <w:spacing w:val="-9"/>
        </w:rPr>
        <w:t> </w:t>
      </w:r>
      <w:r>
        <w:rPr>
          <w:color w:val="231F20"/>
        </w:rPr>
        <w:t>nécessaires</w:t>
      </w:r>
      <w:r>
        <w:rPr>
          <w:color w:val="231F20"/>
          <w:spacing w:val="-9"/>
        </w:rPr>
        <w:t> </w:t>
      </w:r>
      <w:r>
        <w:rPr>
          <w:color w:val="231F20"/>
        </w:rPr>
        <w:t>après</w:t>
      </w:r>
      <w:r>
        <w:rPr>
          <w:color w:val="231F20"/>
          <w:spacing w:val="-9"/>
        </w:rPr>
        <w:t> </w:t>
      </w:r>
      <w:r>
        <w:rPr>
          <w:color w:val="231F20"/>
        </w:rPr>
        <w:t>chaque</w:t>
      </w:r>
      <w:r>
        <w:rPr>
          <w:color w:val="231F20"/>
          <w:spacing w:val="-9"/>
        </w:rPr>
        <w:t> </w:t>
      </w:r>
      <w:r>
        <w:rPr>
          <w:color w:val="231F20"/>
        </w:rPr>
        <w:t>arrêt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bétonnage</w:t>
      </w:r>
      <w:r>
        <w:rPr>
          <w:color w:val="231F20"/>
          <w:spacing w:val="-9"/>
        </w:rPr>
        <w:t> </w:t>
      </w:r>
      <w:r>
        <w:rPr>
          <w:color w:val="231F20"/>
        </w:rPr>
        <w:t>supérieur</w:t>
      </w:r>
      <w:r>
        <w:rPr>
          <w:color w:val="231F20"/>
          <w:spacing w:val="-10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une</w:t>
      </w:r>
      <w:r>
        <w:rPr>
          <w:color w:val="231F20"/>
          <w:spacing w:val="-9"/>
        </w:rPr>
        <w:t> </w:t>
      </w:r>
      <w:r>
        <w:rPr>
          <w:color w:val="231F20"/>
        </w:rPr>
        <w:t>heure</w:t>
      </w:r>
      <w:r>
        <w:rPr>
          <w:color w:val="231F20"/>
          <w:spacing w:val="-9"/>
        </w:rPr>
        <w:t> </w:t>
      </w:r>
      <w:r>
        <w:rPr>
          <w:color w:val="231F20"/>
        </w:rPr>
        <w:t>et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particulier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fin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journée.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Ils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réalisés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perpendiculairement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l’axe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voirie.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joints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seront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réalisés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 </w:t>
      </w:r>
      <w:r>
        <w:rPr>
          <w:color w:val="231F20"/>
        </w:rPr>
        <w:t>mise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place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goujons</w:t>
      </w:r>
      <w:r>
        <w:rPr>
          <w:color w:val="231F20"/>
          <w:spacing w:val="-9"/>
        </w:rPr>
        <w:t> </w:t>
      </w:r>
      <w:r>
        <w:rPr>
          <w:color w:val="231F20"/>
        </w:rPr>
        <w:t>positionnés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mi-hauteur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dalle.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dalle</w:t>
      </w:r>
      <w:r>
        <w:rPr>
          <w:color w:val="231F20"/>
          <w:spacing w:val="-9"/>
        </w:rPr>
        <w:t> </w:t>
      </w:r>
      <w:r>
        <w:rPr>
          <w:color w:val="231F20"/>
        </w:rPr>
        <w:t>sera</w:t>
      </w:r>
      <w:r>
        <w:rPr>
          <w:color w:val="231F20"/>
          <w:spacing w:val="-9"/>
        </w:rPr>
        <w:t> </w:t>
      </w:r>
      <w:r>
        <w:rPr>
          <w:color w:val="231F20"/>
        </w:rPr>
        <w:t>dans</w:t>
      </w:r>
      <w:r>
        <w:rPr>
          <w:color w:val="231F20"/>
          <w:spacing w:val="-9"/>
        </w:rPr>
        <w:t> </w:t>
      </w:r>
      <w:r>
        <w:rPr>
          <w:color w:val="231F20"/>
        </w:rPr>
        <w:t>ce</w:t>
      </w:r>
      <w:r>
        <w:rPr>
          <w:color w:val="231F20"/>
          <w:spacing w:val="-9"/>
        </w:rPr>
        <w:t> </w:t>
      </w:r>
      <w:r>
        <w:rPr>
          <w:color w:val="231F20"/>
        </w:rPr>
        <w:t>cas</w:t>
      </w:r>
      <w:r>
        <w:rPr>
          <w:color w:val="231F20"/>
          <w:spacing w:val="-9"/>
        </w:rPr>
        <w:t> </w:t>
      </w:r>
      <w:r>
        <w:rPr>
          <w:color w:val="231F20"/>
        </w:rPr>
        <w:t>retaillée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90°</w:t>
      </w:r>
      <w:r>
        <w:rPr>
          <w:color w:val="231F20"/>
          <w:spacing w:val="-9"/>
        </w:rPr>
        <w:t> </w:t>
      </w:r>
      <w:r>
        <w:rPr>
          <w:color w:val="231F20"/>
        </w:rPr>
        <w:t>pour</w:t>
      </w:r>
      <w:r>
        <w:rPr>
          <w:color w:val="231F20"/>
          <w:spacing w:val="-9"/>
        </w:rPr>
        <w:t> </w:t>
      </w:r>
      <w:r>
        <w:rPr>
          <w:color w:val="231F20"/>
        </w:rPr>
        <w:t>obtenir un bord franc.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54" w:after="0"/>
        <w:ind w:left="706" w:right="0" w:hanging="139"/>
        <w:jc w:val="both"/>
        <w:rPr>
          <w:sz w:val="18"/>
        </w:rPr>
      </w:pPr>
      <w:r>
        <w:rPr>
          <w:color w:val="231F20"/>
          <w:w w:val="105"/>
          <w:sz w:val="18"/>
        </w:rPr>
        <w:t>Joints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transversaux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de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construction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w w:val="105"/>
          <w:sz w:val="18"/>
        </w:rPr>
        <w:t>(Béton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Armé</w:t>
      </w:r>
      <w:r>
        <w:rPr>
          <w:color w:val="231F20"/>
          <w:spacing w:val="-4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Continu)</w:t>
      </w:r>
    </w:p>
    <w:p>
      <w:pPr>
        <w:pStyle w:val="BodyText"/>
        <w:spacing w:line="288" w:lineRule="auto" w:before="42"/>
        <w:ind w:left="567" w:right="141"/>
        <w:jc w:val="both"/>
      </w:pP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section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joints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réalisée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4"/>
        </w:rPr>
        <w:t> </w:t>
      </w:r>
      <w:r>
        <w:rPr>
          <w:color w:val="231F20"/>
        </w:rPr>
        <w:t>un</w:t>
      </w:r>
      <w:r>
        <w:rPr>
          <w:color w:val="231F20"/>
          <w:spacing w:val="-14"/>
        </w:rPr>
        <w:t> </w:t>
      </w:r>
      <w:r>
        <w:rPr>
          <w:color w:val="231F20"/>
        </w:rPr>
        <w:t>plan</w:t>
      </w:r>
      <w:r>
        <w:rPr>
          <w:color w:val="231F20"/>
          <w:spacing w:val="-14"/>
        </w:rPr>
        <w:t> </w:t>
      </w:r>
      <w:r>
        <w:rPr>
          <w:color w:val="231F20"/>
        </w:rPr>
        <w:t>quasi</w:t>
      </w:r>
      <w:r>
        <w:rPr>
          <w:color w:val="231F20"/>
          <w:spacing w:val="-14"/>
        </w:rPr>
        <w:t> </w:t>
      </w:r>
      <w:r>
        <w:rPr>
          <w:color w:val="231F20"/>
        </w:rPr>
        <w:t>vertical.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armatures</w:t>
      </w:r>
      <w:r>
        <w:rPr>
          <w:color w:val="231F20"/>
          <w:spacing w:val="-14"/>
        </w:rPr>
        <w:t> </w:t>
      </w:r>
      <w:r>
        <w:rPr>
          <w:color w:val="231F20"/>
        </w:rPr>
        <w:t>sont</w:t>
      </w:r>
      <w:r>
        <w:rPr>
          <w:color w:val="231F20"/>
          <w:spacing w:val="-14"/>
        </w:rPr>
        <w:t> </w:t>
      </w:r>
      <w:r>
        <w:rPr>
          <w:color w:val="231F20"/>
        </w:rPr>
        <w:t>doublées</w:t>
      </w:r>
      <w:r>
        <w:rPr>
          <w:color w:val="231F20"/>
          <w:spacing w:val="-14"/>
        </w:rPr>
        <w:t> </w:t>
      </w:r>
      <w:r>
        <w:rPr>
          <w:color w:val="231F20"/>
        </w:rPr>
        <w:t>sur</w:t>
      </w:r>
      <w:r>
        <w:rPr>
          <w:color w:val="231F20"/>
          <w:spacing w:val="-14"/>
        </w:rPr>
        <w:t> </w:t>
      </w:r>
      <w:r>
        <w:rPr>
          <w:color w:val="231F20"/>
        </w:rPr>
        <w:t>une</w:t>
      </w:r>
      <w:r>
        <w:rPr>
          <w:color w:val="231F20"/>
          <w:spacing w:val="-14"/>
        </w:rPr>
        <w:t> </w:t>
      </w:r>
      <w:r>
        <w:rPr>
          <w:color w:val="231F20"/>
        </w:rPr>
        <w:t>distance</w:t>
      </w:r>
      <w:r>
        <w:rPr>
          <w:color w:val="231F20"/>
          <w:spacing w:val="-14"/>
        </w:rPr>
        <w:t> </w:t>
      </w:r>
      <w:r>
        <w:rPr>
          <w:color w:val="231F20"/>
        </w:rPr>
        <w:t>minimale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50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cm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part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d’autre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cette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section.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précautions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doivent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prises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éviter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déplacement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arma-</w:t>
      </w:r>
      <w:r>
        <w:rPr>
          <w:color w:val="231F20"/>
        </w:rPr>
        <w:t>tures et empêcher le dépôt de béton au-delà du joint.</w:t>
      </w:r>
    </w:p>
    <w:p>
      <w:pPr>
        <w:pStyle w:val="BodyText"/>
        <w:spacing w:before="55"/>
        <w:ind w:left="567"/>
        <w:jc w:val="both"/>
      </w:pPr>
      <w:r>
        <w:rPr>
          <w:color w:val="231F20"/>
          <w:w w:val="105"/>
        </w:rPr>
        <w:t>Article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4.4.3.3.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Exécution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des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joints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d’isolement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joint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d’isolement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assure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transitions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entre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dalle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différents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appareillages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d’émergences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réseaux </w:t>
      </w:r>
      <w:r>
        <w:rPr>
          <w:color w:val="231F20"/>
          <w:spacing w:val="-4"/>
        </w:rPr>
        <w:t>enterrés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autres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mobiliers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ou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structure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verticale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équipements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voirie.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Il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absorbe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dilatation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chaussée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par </w:t>
      </w:r>
      <w:r>
        <w:rPr>
          <w:color w:val="231F20"/>
        </w:rPr>
        <w:t>déformation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sa</w:t>
      </w:r>
      <w:r>
        <w:rPr>
          <w:color w:val="231F20"/>
          <w:spacing w:val="-7"/>
        </w:rPr>
        <w:t> </w:t>
      </w:r>
      <w:r>
        <w:rPr>
          <w:color w:val="231F20"/>
        </w:rPr>
        <w:t>partie</w:t>
      </w:r>
      <w:r>
        <w:rPr>
          <w:color w:val="231F20"/>
          <w:spacing w:val="-7"/>
        </w:rPr>
        <w:t> </w:t>
      </w:r>
      <w:r>
        <w:rPr>
          <w:color w:val="231F20"/>
        </w:rPr>
        <w:t>compressible.</w:t>
      </w:r>
      <w:r>
        <w:rPr>
          <w:color w:val="231F20"/>
          <w:spacing w:val="-7"/>
        </w:rPr>
        <w:t> </w:t>
      </w:r>
      <w:r>
        <w:rPr>
          <w:color w:val="231F20"/>
        </w:rPr>
        <w:t>Il</w:t>
      </w:r>
      <w:r>
        <w:rPr>
          <w:color w:val="231F20"/>
          <w:spacing w:val="-7"/>
        </w:rPr>
        <w:t> </w:t>
      </w:r>
      <w:r>
        <w:rPr>
          <w:color w:val="231F20"/>
        </w:rPr>
        <w:t>fonctionne</w:t>
      </w:r>
      <w:r>
        <w:rPr>
          <w:color w:val="231F20"/>
          <w:spacing w:val="-7"/>
        </w:rPr>
        <w:t> </w:t>
      </w:r>
      <w:r>
        <w:rPr>
          <w:color w:val="231F20"/>
        </w:rPr>
        <w:t>comme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joints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dilatation.</w:t>
      </w:r>
    </w:p>
    <w:p>
      <w:pPr>
        <w:pStyle w:val="BodyText"/>
        <w:spacing w:line="288" w:lineRule="auto" w:before="54"/>
        <w:ind w:left="567" w:right="139"/>
        <w:jc w:val="both"/>
      </w:pPr>
      <w:r>
        <w:rPr>
          <w:color w:val="231F20"/>
        </w:rPr>
        <w:t>Il</w:t>
      </w:r>
      <w:r>
        <w:rPr>
          <w:color w:val="231F20"/>
          <w:spacing w:val="-5"/>
        </w:rPr>
        <w:t> </w:t>
      </w:r>
      <w:r>
        <w:rPr>
          <w:color w:val="231F20"/>
        </w:rPr>
        <w:t>convient</w:t>
      </w:r>
      <w:r>
        <w:rPr>
          <w:color w:val="231F20"/>
          <w:spacing w:val="-5"/>
        </w:rPr>
        <w:t> </w:t>
      </w:r>
      <w:r>
        <w:rPr>
          <w:color w:val="231F20"/>
        </w:rPr>
        <w:t>d’être</w:t>
      </w:r>
      <w:r>
        <w:rPr>
          <w:color w:val="231F20"/>
          <w:spacing w:val="-5"/>
        </w:rPr>
        <w:t> </w:t>
      </w:r>
      <w:r>
        <w:rPr>
          <w:color w:val="231F20"/>
        </w:rPr>
        <w:t>très</w:t>
      </w:r>
      <w:r>
        <w:rPr>
          <w:color w:val="231F20"/>
          <w:spacing w:val="-5"/>
        </w:rPr>
        <w:t> </w:t>
      </w:r>
      <w:r>
        <w:rPr>
          <w:color w:val="231F20"/>
        </w:rPr>
        <w:t>vigilant</w:t>
      </w:r>
      <w:r>
        <w:rPr>
          <w:color w:val="231F20"/>
          <w:spacing w:val="-5"/>
        </w:rPr>
        <w:t> </w:t>
      </w:r>
      <w:r>
        <w:rPr>
          <w:color w:val="231F20"/>
        </w:rPr>
        <w:t>sur</w:t>
      </w:r>
      <w:r>
        <w:rPr>
          <w:color w:val="231F20"/>
          <w:spacing w:val="-5"/>
        </w:rPr>
        <w:t> </w:t>
      </w:r>
      <w:r>
        <w:rPr>
          <w:color w:val="231F20"/>
        </w:rPr>
        <w:t>les</w:t>
      </w:r>
      <w:r>
        <w:rPr>
          <w:color w:val="231F20"/>
          <w:spacing w:val="-5"/>
        </w:rPr>
        <w:t> </w:t>
      </w:r>
      <w:r>
        <w:rPr>
          <w:color w:val="231F20"/>
        </w:rPr>
        <w:t>réductions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les</w:t>
      </w:r>
      <w:r>
        <w:rPr>
          <w:color w:val="231F20"/>
          <w:spacing w:val="-5"/>
        </w:rPr>
        <w:t> </w:t>
      </w:r>
      <w:r>
        <w:rPr>
          <w:color w:val="231F20"/>
        </w:rPr>
        <w:t>formes</w:t>
      </w:r>
      <w:r>
        <w:rPr>
          <w:color w:val="231F20"/>
          <w:spacing w:val="-5"/>
        </w:rPr>
        <w:t> </w:t>
      </w:r>
      <w:r>
        <w:rPr>
          <w:color w:val="231F20"/>
        </w:rPr>
        <w:t>résiduelles</w:t>
      </w:r>
      <w:r>
        <w:rPr>
          <w:color w:val="231F20"/>
          <w:spacing w:val="-5"/>
        </w:rPr>
        <w:t> </w:t>
      </w:r>
      <w:r>
        <w:rPr>
          <w:color w:val="231F20"/>
        </w:rPr>
        <w:t>des</w:t>
      </w:r>
      <w:r>
        <w:rPr>
          <w:color w:val="231F20"/>
          <w:spacing w:val="-5"/>
        </w:rPr>
        <w:t> </w:t>
      </w:r>
      <w:r>
        <w:rPr>
          <w:color w:val="231F20"/>
        </w:rPr>
        <w:t>dalles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béton</w:t>
      </w:r>
      <w:r>
        <w:rPr>
          <w:color w:val="231F20"/>
          <w:spacing w:val="-5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éviter le développement de fissures sur les sections les plus réduites. Ces joints d’isolement sont confectionnés suivant l’annexe D de la norme NF P98-170, joints de dilatation.</w:t>
      </w:r>
    </w:p>
    <w:p>
      <w:pPr>
        <w:pStyle w:val="BodyText"/>
        <w:spacing w:before="55"/>
        <w:ind w:left="567"/>
        <w:jc w:val="both"/>
      </w:pPr>
      <w:r>
        <w:rPr>
          <w:color w:val="231F20"/>
          <w:w w:val="105"/>
        </w:rPr>
        <w:t>Article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4.4.3.4.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Joints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dilatation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joint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dilatation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rôle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d’absorber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dilatation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voirie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déformation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matières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compressibles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qui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 constituent.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Contrairement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joint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retrait,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joint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dilatation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concerne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toute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l’épaisseur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dalle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 </w:t>
      </w:r>
      <w:r>
        <w:rPr>
          <w:color w:val="231F20"/>
        </w:rPr>
        <w:t>compose</w:t>
      </w:r>
      <w:r>
        <w:rPr>
          <w:color w:val="231F20"/>
          <w:spacing w:val="-8"/>
        </w:rPr>
        <w:t> </w:t>
      </w:r>
      <w:r>
        <w:rPr>
          <w:color w:val="231F20"/>
        </w:rPr>
        <w:t>d’un</w:t>
      </w:r>
      <w:r>
        <w:rPr>
          <w:color w:val="231F20"/>
          <w:spacing w:val="-8"/>
        </w:rPr>
        <w:t> </w:t>
      </w:r>
      <w:r>
        <w:rPr>
          <w:color w:val="231F20"/>
        </w:rPr>
        <w:t>corps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joint</w:t>
      </w:r>
      <w:r>
        <w:rPr>
          <w:color w:val="231F20"/>
          <w:spacing w:val="-8"/>
        </w:rPr>
        <w:t> </w:t>
      </w:r>
      <w:r>
        <w:rPr>
          <w:color w:val="231F20"/>
        </w:rPr>
        <w:t>et</w:t>
      </w:r>
      <w:r>
        <w:rPr>
          <w:color w:val="231F20"/>
          <w:spacing w:val="-8"/>
        </w:rPr>
        <w:t> </w:t>
      </w:r>
      <w:r>
        <w:rPr>
          <w:color w:val="231F20"/>
        </w:rPr>
        <w:t>d’un</w:t>
      </w:r>
      <w:r>
        <w:rPr>
          <w:color w:val="231F20"/>
          <w:spacing w:val="-8"/>
        </w:rPr>
        <w:t> </w:t>
      </w:r>
      <w:r>
        <w:rPr>
          <w:color w:val="231F20"/>
        </w:rPr>
        <w:t>joint</w:t>
      </w:r>
      <w:r>
        <w:rPr>
          <w:color w:val="231F20"/>
          <w:spacing w:val="-8"/>
        </w:rPr>
        <w:t> </w:t>
      </w:r>
      <w:r>
        <w:rPr>
          <w:color w:val="231F20"/>
        </w:rPr>
        <w:t>souple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partie</w:t>
      </w:r>
      <w:r>
        <w:rPr>
          <w:color w:val="231F20"/>
          <w:spacing w:val="-8"/>
        </w:rPr>
        <w:t> </w:t>
      </w:r>
      <w:r>
        <w:rPr>
          <w:color w:val="231F20"/>
        </w:rPr>
        <w:t>supérieure</w:t>
      </w:r>
      <w:r>
        <w:rPr>
          <w:color w:val="231F20"/>
          <w:spacing w:val="-8"/>
        </w:rPr>
        <w:t> </w:t>
      </w:r>
      <w:r>
        <w:rPr>
          <w:color w:val="231F20"/>
        </w:rPr>
        <w:t>(d’épaisseur</w:t>
      </w:r>
      <w:r>
        <w:rPr>
          <w:color w:val="231F20"/>
          <w:spacing w:val="-8"/>
        </w:rPr>
        <w:t> </w:t>
      </w:r>
      <w:r>
        <w:rPr>
          <w:color w:val="231F20"/>
        </w:rPr>
        <w:t>10</w:t>
      </w:r>
      <w:r>
        <w:rPr>
          <w:color w:val="231F20"/>
          <w:spacing w:val="-8"/>
        </w:rPr>
        <w:t> </w:t>
      </w:r>
      <w:r>
        <w:rPr>
          <w:color w:val="231F20"/>
        </w:rPr>
        <w:t>à</w:t>
      </w:r>
      <w:r>
        <w:rPr>
          <w:color w:val="231F20"/>
          <w:spacing w:val="-8"/>
        </w:rPr>
        <w:t> </w:t>
      </w:r>
      <w:r>
        <w:rPr>
          <w:color w:val="231F20"/>
        </w:rPr>
        <w:t>20</w:t>
      </w:r>
      <w:r>
        <w:rPr>
          <w:color w:val="231F20"/>
          <w:spacing w:val="-8"/>
        </w:rPr>
        <w:t> </w:t>
      </w:r>
      <w:r>
        <w:rPr>
          <w:color w:val="231F20"/>
        </w:rPr>
        <w:t>mm)</w:t>
      </w:r>
      <w:r>
        <w:rPr>
          <w:color w:val="231F20"/>
          <w:spacing w:val="-8"/>
        </w:rPr>
        <w:t> </w:t>
      </w:r>
      <w:r>
        <w:rPr>
          <w:color w:val="231F20"/>
        </w:rPr>
        <w:t>pour</w:t>
      </w:r>
      <w:r>
        <w:rPr>
          <w:color w:val="231F20"/>
          <w:spacing w:val="-8"/>
        </w:rPr>
        <w:t> </w:t>
      </w:r>
      <w:r>
        <w:rPr>
          <w:color w:val="231F20"/>
        </w:rPr>
        <w:t>assurer</w:t>
      </w:r>
      <w:r>
        <w:rPr>
          <w:color w:val="231F20"/>
          <w:spacing w:val="-8"/>
        </w:rPr>
        <w:t> </w:t>
      </w:r>
      <w:r>
        <w:rPr>
          <w:color w:val="231F20"/>
        </w:rPr>
        <w:t>l’étan-</w:t>
      </w:r>
      <w:r>
        <w:rPr>
          <w:color w:val="231F20"/>
          <w:spacing w:val="-2"/>
        </w:rPr>
        <w:t>chéité.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assurer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transfert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charges,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joints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dilatation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équipés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goujons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dont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caractéristiques </w:t>
      </w:r>
      <w:r>
        <w:rPr>
          <w:color w:val="231F20"/>
        </w:rPr>
        <w:t>sont similaires à ceux des joints de construction.</w:t>
      </w:r>
    </w:p>
    <w:p>
      <w:pPr>
        <w:pStyle w:val="BodyText"/>
        <w:spacing w:before="53"/>
        <w:ind w:left="567"/>
        <w:jc w:val="both"/>
      </w:pPr>
      <w:r>
        <w:rPr>
          <w:color w:val="231F20"/>
          <w:spacing w:val="-2"/>
        </w:rPr>
        <w:t>Ces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joints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dilation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confectionnés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suivant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l’annexe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P98-170,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joints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dilatation.</w:t>
      </w:r>
    </w:p>
    <w:p>
      <w:pPr>
        <w:pStyle w:val="BodyText"/>
        <w:spacing w:after="0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20" name="Textbox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Textbox 220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74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73"/>
        <w:ind w:left="567"/>
        <w:jc w:val="both"/>
      </w:pPr>
      <w:r>
        <w:rPr>
          <w:color w:val="231F20"/>
          <w:w w:val="105"/>
        </w:rPr>
        <w:t>Article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4.4.3.4.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Garnissage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des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joints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sciés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</w:rPr>
        <w:t>Après</w:t>
      </w:r>
      <w:r>
        <w:rPr>
          <w:color w:val="231F20"/>
          <w:spacing w:val="-15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délai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séchage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béton,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général</w:t>
      </w:r>
      <w:r>
        <w:rPr>
          <w:color w:val="231F20"/>
          <w:spacing w:val="-14"/>
        </w:rPr>
        <w:t> </w:t>
      </w:r>
      <w:r>
        <w:rPr>
          <w:color w:val="231F20"/>
        </w:rPr>
        <w:t>28</w:t>
      </w:r>
      <w:r>
        <w:rPr>
          <w:color w:val="231F20"/>
          <w:spacing w:val="-14"/>
        </w:rPr>
        <w:t> </w:t>
      </w:r>
      <w:r>
        <w:rPr>
          <w:color w:val="231F20"/>
        </w:rPr>
        <w:t>jours,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joints</w:t>
      </w:r>
      <w:r>
        <w:rPr>
          <w:color w:val="231F20"/>
          <w:spacing w:val="-14"/>
        </w:rPr>
        <w:t> </w:t>
      </w:r>
      <w:r>
        <w:rPr>
          <w:color w:val="231F20"/>
        </w:rPr>
        <w:t>seront</w:t>
      </w:r>
      <w:r>
        <w:rPr>
          <w:color w:val="231F20"/>
          <w:spacing w:val="-14"/>
        </w:rPr>
        <w:t> </w:t>
      </w:r>
      <w:r>
        <w:rPr>
          <w:color w:val="231F20"/>
        </w:rPr>
        <w:t>scellés</w:t>
      </w:r>
      <w:r>
        <w:rPr>
          <w:color w:val="231F20"/>
          <w:spacing w:val="-14"/>
        </w:rPr>
        <w:t> </w:t>
      </w:r>
      <w:r>
        <w:rPr>
          <w:color w:val="231F20"/>
        </w:rPr>
        <w:t>avec</w:t>
      </w:r>
      <w:r>
        <w:rPr>
          <w:color w:val="231F20"/>
          <w:spacing w:val="-14"/>
        </w:rPr>
        <w:t> </w:t>
      </w:r>
      <w:r>
        <w:rPr>
          <w:color w:val="231F20"/>
        </w:rPr>
        <w:t>un</w:t>
      </w:r>
      <w:r>
        <w:rPr>
          <w:color w:val="231F20"/>
          <w:spacing w:val="-15"/>
        </w:rPr>
        <w:t> </w:t>
      </w:r>
      <w:r>
        <w:rPr>
          <w:color w:val="231F20"/>
        </w:rPr>
        <w:t>produit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scellement</w:t>
      </w:r>
      <w:r>
        <w:rPr>
          <w:color w:val="231F20"/>
          <w:spacing w:val="-14"/>
        </w:rPr>
        <w:t> </w:t>
      </w:r>
      <w:r>
        <w:rPr>
          <w:color w:val="231F20"/>
        </w:rPr>
        <w:t>repris dans l’article 2.12, et suivant l‘annexe D de la norme NF P98-170.</w:t>
      </w:r>
    </w:p>
    <w:p>
      <w:pPr>
        <w:pStyle w:val="BodyText"/>
        <w:spacing w:line="288" w:lineRule="auto" w:before="55"/>
        <w:ind w:left="567" w:right="140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destiné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garnissage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joints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technique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garnissage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devront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soumis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l’entreprise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l’accep-</w:t>
      </w:r>
      <w:r>
        <w:rPr>
          <w:color w:val="231F20"/>
        </w:rPr>
        <w:t>tation</w:t>
      </w:r>
      <w:r>
        <w:rPr>
          <w:color w:val="231F20"/>
          <w:spacing w:val="-8"/>
        </w:rPr>
        <w:t> </w:t>
      </w:r>
      <w:r>
        <w:rPr>
          <w:color w:val="231F20"/>
        </w:rPr>
        <w:t>du</w:t>
      </w:r>
      <w:r>
        <w:rPr>
          <w:color w:val="231F20"/>
          <w:spacing w:val="-8"/>
        </w:rPr>
        <w:t> </w:t>
      </w:r>
      <w:r>
        <w:rPr>
          <w:color w:val="231F20"/>
        </w:rPr>
        <w:t>maître</w:t>
      </w:r>
      <w:r>
        <w:rPr>
          <w:color w:val="231F20"/>
          <w:spacing w:val="-8"/>
        </w:rPr>
        <w:t> </w:t>
      </w:r>
      <w:r>
        <w:rPr>
          <w:color w:val="231F20"/>
        </w:rPr>
        <w:t>d’œuvre.</w:t>
      </w:r>
      <w:r>
        <w:rPr>
          <w:color w:val="231F20"/>
          <w:spacing w:val="-8"/>
        </w:rPr>
        <w:t> </w:t>
      </w:r>
      <w:r>
        <w:rPr>
          <w:color w:val="231F20"/>
        </w:rPr>
        <w:t>Juste</w:t>
      </w:r>
      <w:r>
        <w:rPr>
          <w:color w:val="231F20"/>
          <w:spacing w:val="-8"/>
        </w:rPr>
        <w:t> </w:t>
      </w:r>
      <w:r>
        <w:rPr>
          <w:color w:val="231F20"/>
        </w:rPr>
        <w:t>après</w:t>
      </w:r>
      <w:r>
        <w:rPr>
          <w:color w:val="231F20"/>
          <w:spacing w:val="-8"/>
        </w:rPr>
        <w:t> </w:t>
      </w:r>
      <w:r>
        <w:rPr>
          <w:color w:val="231F20"/>
        </w:rPr>
        <w:t>sciage,</w:t>
      </w:r>
      <w:r>
        <w:rPr>
          <w:color w:val="231F20"/>
          <w:spacing w:val="-8"/>
        </w:rPr>
        <w:t> </w:t>
      </w:r>
      <w:r>
        <w:rPr>
          <w:color w:val="231F20"/>
        </w:rPr>
        <w:t>ces</w:t>
      </w:r>
      <w:r>
        <w:rPr>
          <w:color w:val="231F20"/>
          <w:spacing w:val="-8"/>
        </w:rPr>
        <w:t> </w:t>
      </w:r>
      <w:r>
        <w:rPr>
          <w:color w:val="231F20"/>
        </w:rPr>
        <w:t>joints</w:t>
      </w:r>
      <w:r>
        <w:rPr>
          <w:color w:val="231F20"/>
          <w:spacing w:val="-8"/>
        </w:rPr>
        <w:t> </w:t>
      </w:r>
      <w:r>
        <w:rPr>
          <w:color w:val="231F20"/>
        </w:rPr>
        <w:t>seront</w:t>
      </w:r>
      <w:r>
        <w:rPr>
          <w:color w:val="231F20"/>
          <w:spacing w:val="-8"/>
        </w:rPr>
        <w:t> </w:t>
      </w:r>
      <w:r>
        <w:rPr>
          <w:color w:val="231F20"/>
        </w:rPr>
        <w:t>équipés</w:t>
      </w:r>
      <w:r>
        <w:rPr>
          <w:color w:val="231F20"/>
          <w:spacing w:val="-8"/>
        </w:rPr>
        <w:t> </w:t>
      </w:r>
      <w:r>
        <w:rPr>
          <w:color w:val="231F20"/>
        </w:rPr>
        <w:t>d’un</w:t>
      </w:r>
      <w:r>
        <w:rPr>
          <w:color w:val="231F20"/>
          <w:spacing w:val="-8"/>
        </w:rPr>
        <w:t> </w:t>
      </w:r>
      <w:r>
        <w:rPr>
          <w:color w:val="231F20"/>
        </w:rPr>
        <w:t>colmatage</w:t>
      </w:r>
      <w:r>
        <w:rPr>
          <w:color w:val="231F20"/>
          <w:spacing w:val="-8"/>
        </w:rPr>
        <w:t> </w:t>
      </w:r>
      <w:r>
        <w:rPr>
          <w:color w:val="231F20"/>
        </w:rPr>
        <w:t>provisoire</w:t>
      </w:r>
      <w:r>
        <w:rPr>
          <w:color w:val="231F20"/>
          <w:spacing w:val="-8"/>
        </w:rPr>
        <w:t> </w:t>
      </w:r>
      <w:r>
        <w:rPr>
          <w:color w:val="231F20"/>
        </w:rPr>
        <w:t>par</w:t>
      </w:r>
      <w:r>
        <w:rPr>
          <w:color w:val="231F20"/>
          <w:spacing w:val="-8"/>
        </w:rPr>
        <w:t> </w:t>
      </w:r>
      <w:r>
        <w:rPr>
          <w:color w:val="231F20"/>
        </w:rPr>
        <w:t>mise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place </w:t>
      </w:r>
      <w:r>
        <w:rPr>
          <w:color w:val="231F20"/>
          <w:spacing w:val="-2"/>
        </w:rPr>
        <w:t>d’une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corde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chanvre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sisal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afin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d’éviter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l’introduction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cailloux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corps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étrangers.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Lors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garnissage,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 corde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enfoncée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fond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joint.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garnissage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joint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exécuté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circulation.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L’entreprise </w:t>
      </w:r>
      <w:r>
        <w:rPr>
          <w:color w:val="231F20"/>
        </w:rPr>
        <w:t>procédera</w:t>
      </w:r>
      <w:r>
        <w:rPr>
          <w:color w:val="231F20"/>
          <w:spacing w:val="-10"/>
        </w:rPr>
        <w:t> </w:t>
      </w:r>
      <w:r>
        <w:rPr>
          <w:color w:val="231F20"/>
        </w:rPr>
        <w:t>juste</w:t>
      </w:r>
      <w:r>
        <w:rPr>
          <w:color w:val="231F20"/>
          <w:spacing w:val="-10"/>
        </w:rPr>
        <w:t> </w:t>
      </w:r>
      <w:r>
        <w:rPr>
          <w:color w:val="231F20"/>
        </w:rPr>
        <w:t>avant</w:t>
      </w:r>
      <w:r>
        <w:rPr>
          <w:color w:val="231F20"/>
          <w:spacing w:val="-10"/>
        </w:rPr>
        <w:t> </w:t>
      </w:r>
      <w:r>
        <w:rPr>
          <w:color w:val="231F20"/>
        </w:rPr>
        <w:t>le</w:t>
      </w:r>
      <w:r>
        <w:rPr>
          <w:color w:val="231F20"/>
          <w:spacing w:val="-10"/>
        </w:rPr>
        <w:t> </w:t>
      </w:r>
      <w:r>
        <w:rPr>
          <w:color w:val="231F20"/>
        </w:rPr>
        <w:t>garnissage</w:t>
      </w:r>
      <w:r>
        <w:rPr>
          <w:color w:val="231F20"/>
          <w:spacing w:val="-10"/>
        </w:rPr>
        <w:t> </w:t>
      </w:r>
      <w:r>
        <w:rPr>
          <w:color w:val="231F20"/>
        </w:rPr>
        <w:t>au</w:t>
      </w:r>
      <w:r>
        <w:rPr>
          <w:color w:val="231F20"/>
          <w:spacing w:val="-10"/>
        </w:rPr>
        <w:t> </w:t>
      </w:r>
      <w:r>
        <w:rPr>
          <w:color w:val="231F20"/>
        </w:rPr>
        <w:t>nettoyage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réserve</w:t>
      </w:r>
      <w:r>
        <w:rPr>
          <w:color w:val="231F20"/>
          <w:spacing w:val="-10"/>
        </w:rPr>
        <w:t> </w:t>
      </w:r>
      <w:r>
        <w:rPr>
          <w:color w:val="231F20"/>
        </w:rPr>
        <w:t>afin</w:t>
      </w:r>
      <w:r>
        <w:rPr>
          <w:color w:val="231F20"/>
          <w:spacing w:val="-10"/>
        </w:rPr>
        <w:t> </w:t>
      </w:r>
      <w:r>
        <w:rPr>
          <w:color w:val="231F20"/>
        </w:rPr>
        <w:t>que</w:t>
      </w:r>
      <w:r>
        <w:rPr>
          <w:color w:val="231F20"/>
          <w:spacing w:val="-10"/>
        </w:rPr>
        <w:t> </w:t>
      </w:r>
      <w:r>
        <w:rPr>
          <w:color w:val="231F20"/>
        </w:rPr>
        <w:t>les</w:t>
      </w:r>
      <w:r>
        <w:rPr>
          <w:color w:val="231F20"/>
          <w:spacing w:val="-10"/>
        </w:rPr>
        <w:t> </w:t>
      </w:r>
      <w:r>
        <w:rPr>
          <w:color w:val="231F20"/>
        </w:rPr>
        <w:t>lèvres</w:t>
      </w:r>
      <w:r>
        <w:rPr>
          <w:color w:val="231F20"/>
          <w:spacing w:val="-10"/>
        </w:rPr>
        <w:t> </w:t>
      </w:r>
      <w:r>
        <w:rPr>
          <w:color w:val="231F20"/>
        </w:rPr>
        <w:t>du</w:t>
      </w:r>
      <w:r>
        <w:rPr>
          <w:color w:val="231F20"/>
          <w:spacing w:val="-10"/>
        </w:rPr>
        <w:t> </w:t>
      </w:r>
      <w:r>
        <w:rPr>
          <w:color w:val="231F20"/>
        </w:rPr>
        <w:t>joint</w:t>
      </w:r>
      <w:r>
        <w:rPr>
          <w:color w:val="231F20"/>
          <w:spacing w:val="-10"/>
        </w:rPr>
        <w:t> </w:t>
      </w:r>
      <w:r>
        <w:rPr>
          <w:color w:val="231F20"/>
        </w:rPr>
        <w:t>soient</w:t>
      </w:r>
      <w:r>
        <w:rPr>
          <w:color w:val="231F20"/>
          <w:spacing w:val="-10"/>
        </w:rPr>
        <w:t> </w:t>
      </w:r>
      <w:r>
        <w:rPr>
          <w:color w:val="231F20"/>
        </w:rPr>
        <w:t>propres</w:t>
      </w:r>
      <w:r>
        <w:rPr>
          <w:color w:val="231F20"/>
          <w:spacing w:val="-10"/>
        </w:rPr>
        <w:t> </w:t>
      </w:r>
      <w:r>
        <w:rPr>
          <w:color w:val="231F20"/>
        </w:rPr>
        <w:t>et</w:t>
      </w:r>
      <w:r>
        <w:rPr>
          <w:color w:val="231F20"/>
          <w:spacing w:val="-10"/>
        </w:rPr>
        <w:t> </w:t>
      </w:r>
      <w:r>
        <w:rPr>
          <w:color w:val="231F20"/>
        </w:rPr>
        <w:t>sèches. L’entrepreneur s’attachera à respecter les conditions suivantes :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12" w:lineRule="exact" w:before="0" w:after="0"/>
        <w:ind w:left="706" w:right="0" w:hanging="139"/>
        <w:jc w:val="both"/>
        <w:rPr>
          <w:sz w:val="18"/>
        </w:rPr>
      </w:pPr>
      <w:r>
        <w:rPr>
          <w:color w:val="231F20"/>
          <w:spacing w:val="-4"/>
          <w:sz w:val="18"/>
        </w:rPr>
        <w:t>Identification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4"/>
          <w:sz w:val="18"/>
        </w:rPr>
        <w:t>du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4"/>
          <w:sz w:val="18"/>
        </w:rPr>
        <w:t>produit,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4"/>
          <w:sz w:val="18"/>
        </w:rPr>
        <w:t>vérification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4"/>
          <w:sz w:val="18"/>
        </w:rPr>
        <w:t>ses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4"/>
          <w:sz w:val="18"/>
        </w:rPr>
        <w:t>caractéristiques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43" w:after="0"/>
        <w:ind w:left="706" w:right="0" w:hanging="139"/>
        <w:jc w:val="both"/>
        <w:rPr>
          <w:sz w:val="18"/>
        </w:rPr>
      </w:pPr>
      <w:r>
        <w:rPr>
          <w:color w:val="231F20"/>
          <w:sz w:val="18"/>
        </w:rPr>
        <w:t>Parois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propres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et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sèches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4"/>
        </w:numPr>
        <w:tabs>
          <w:tab w:pos="705" w:val="left" w:leader="none"/>
          <w:tab w:pos="707" w:val="left" w:leader="none"/>
        </w:tabs>
        <w:spacing w:line="288" w:lineRule="auto" w:before="43" w:after="0"/>
        <w:ind w:left="707" w:right="139" w:hanging="141"/>
        <w:jc w:val="left"/>
        <w:rPr>
          <w:sz w:val="18"/>
        </w:rPr>
      </w:pPr>
      <w:r>
        <w:rPr>
          <w:color w:val="231F20"/>
          <w:spacing w:val="-2"/>
          <w:sz w:val="18"/>
        </w:rPr>
        <w:t>Si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un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primaire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d’accrochage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est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nécessaire,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application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régulière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celui-ci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tout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point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lèvres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du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joint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et</w:t>
      </w:r>
      <w:r>
        <w:rPr>
          <w:color w:val="231F20"/>
          <w:spacing w:val="-16"/>
          <w:sz w:val="18"/>
        </w:rPr>
        <w:t> </w:t>
      </w:r>
      <w:r>
        <w:rPr>
          <w:color w:val="231F20"/>
          <w:spacing w:val="-2"/>
          <w:sz w:val="18"/>
        </w:rPr>
        <w:t>respect </w:t>
      </w:r>
      <w:r>
        <w:rPr>
          <w:color w:val="231F20"/>
          <w:sz w:val="18"/>
        </w:rPr>
        <w:t>du temps de séchage préconisé ;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16" w:lineRule="exact" w:before="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Température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bien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adaptée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pour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les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produits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coulés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chaud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42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Dosage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prescrit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pour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les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produits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coulés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deux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composants</w:t>
      </w:r>
      <w:r>
        <w:rPr>
          <w:color w:val="231F20"/>
          <w:spacing w:val="-10"/>
          <w:sz w:val="18"/>
        </w:rPr>
        <w:t> ;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43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Choix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correct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largeur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pour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les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produits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préformés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43" w:after="0"/>
        <w:ind w:left="706" w:right="0" w:hanging="139"/>
        <w:jc w:val="left"/>
        <w:rPr>
          <w:sz w:val="18"/>
        </w:rPr>
      </w:pPr>
      <w:r>
        <w:rPr>
          <w:color w:val="231F20"/>
          <w:spacing w:val="-4"/>
          <w:sz w:val="18"/>
        </w:rPr>
        <w:t>Enlèvement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tout</w:t>
      </w:r>
      <w:r>
        <w:rPr>
          <w:color w:val="231F20"/>
          <w:sz w:val="18"/>
        </w:rPr>
        <w:t> </w:t>
      </w:r>
      <w:r>
        <w:rPr>
          <w:color w:val="231F20"/>
          <w:spacing w:val="-4"/>
          <w:sz w:val="18"/>
        </w:rPr>
        <w:t>produit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surabondant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4"/>
          <w:sz w:val="18"/>
        </w:rPr>
        <w:t>éventuel</w:t>
      </w:r>
      <w:r>
        <w:rPr>
          <w:color w:val="231F20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42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Interdiction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toute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circulation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avant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le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temps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mise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“hors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poussière”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ou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polymérisation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préconisé.</w:t>
      </w:r>
    </w:p>
    <w:p>
      <w:pPr>
        <w:pStyle w:val="BodyText"/>
        <w:spacing w:line="288" w:lineRule="auto" w:before="100"/>
        <w:ind w:left="567" w:right="139"/>
        <w:jc w:val="both"/>
      </w:pPr>
      <w:r>
        <w:rPr>
          <w:color w:val="231F20"/>
          <w:spacing w:val="-2"/>
        </w:rPr>
        <w:t>L’imperméabilité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joints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pourra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vérifiée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laboratoire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demande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aux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frais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maître </w:t>
      </w:r>
      <w:r>
        <w:rPr>
          <w:color w:val="231F20"/>
        </w:rPr>
        <w:t>d’ouvrage.</w:t>
      </w:r>
      <w:r>
        <w:rPr>
          <w:color w:val="231F20"/>
          <w:spacing w:val="-3"/>
        </w:rPr>
        <w:t> </w:t>
      </w:r>
      <w:r>
        <w:rPr>
          <w:color w:val="231F20"/>
        </w:rPr>
        <w:t>Les</w:t>
      </w:r>
      <w:r>
        <w:rPr>
          <w:color w:val="231F20"/>
          <w:spacing w:val="-3"/>
        </w:rPr>
        <w:t> </w:t>
      </w:r>
      <w:r>
        <w:rPr>
          <w:color w:val="231F20"/>
        </w:rPr>
        <w:t>joints</w:t>
      </w:r>
      <w:r>
        <w:rPr>
          <w:color w:val="231F20"/>
          <w:spacing w:val="-3"/>
        </w:rPr>
        <w:t> </w:t>
      </w:r>
      <w:r>
        <w:rPr>
          <w:color w:val="231F20"/>
        </w:rPr>
        <w:t>sciés</w:t>
      </w:r>
      <w:r>
        <w:rPr>
          <w:color w:val="231F20"/>
          <w:spacing w:val="-3"/>
        </w:rPr>
        <w:t> </w:t>
      </w:r>
      <w:r>
        <w:rPr>
          <w:color w:val="231F20"/>
        </w:rPr>
        <w:t>seront</w:t>
      </w:r>
      <w:r>
        <w:rPr>
          <w:color w:val="231F20"/>
          <w:spacing w:val="-3"/>
        </w:rPr>
        <w:t> </w:t>
      </w:r>
      <w:r>
        <w:rPr>
          <w:color w:val="231F20"/>
        </w:rPr>
        <w:t>garnis</w:t>
      </w:r>
      <w:r>
        <w:rPr>
          <w:color w:val="231F20"/>
          <w:spacing w:val="-3"/>
        </w:rPr>
        <w:t> </w:t>
      </w:r>
      <w:r>
        <w:rPr>
          <w:color w:val="231F20"/>
        </w:rPr>
        <w:t>avant</w:t>
      </w:r>
      <w:r>
        <w:rPr>
          <w:color w:val="231F20"/>
          <w:spacing w:val="-3"/>
        </w:rPr>
        <w:t> </w:t>
      </w:r>
      <w:r>
        <w:rPr>
          <w:color w:val="231F20"/>
        </w:rPr>
        <w:t>toute</w:t>
      </w:r>
      <w:r>
        <w:rPr>
          <w:color w:val="231F20"/>
          <w:spacing w:val="-3"/>
        </w:rPr>
        <w:t> </w:t>
      </w:r>
      <w:r>
        <w:rPr>
          <w:color w:val="231F20"/>
        </w:rPr>
        <w:t>remise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circulation</w:t>
      </w:r>
      <w:r>
        <w:rPr>
          <w:color w:val="231F20"/>
          <w:spacing w:val="-3"/>
        </w:rPr>
        <w:t> </w:t>
      </w:r>
      <w:r>
        <w:rPr>
          <w:color w:val="231F20"/>
        </w:rPr>
        <w:t>même</w:t>
      </w:r>
      <w:r>
        <w:rPr>
          <w:color w:val="231F20"/>
          <w:spacing w:val="-3"/>
        </w:rPr>
        <w:t> </w:t>
      </w:r>
      <w:r>
        <w:rPr>
          <w:color w:val="231F20"/>
        </w:rPr>
        <w:t>partielle.</w:t>
      </w:r>
      <w:r>
        <w:rPr>
          <w:color w:val="231F20"/>
          <w:spacing w:val="-3"/>
        </w:rPr>
        <w:t> </w:t>
      </w:r>
      <w:r>
        <w:rPr>
          <w:color w:val="231F20"/>
        </w:rPr>
        <w:t>Les</w:t>
      </w:r>
      <w:r>
        <w:rPr>
          <w:color w:val="231F20"/>
          <w:spacing w:val="-3"/>
        </w:rPr>
        <w:t> </w:t>
      </w:r>
      <w:r>
        <w:rPr>
          <w:color w:val="231F20"/>
        </w:rPr>
        <w:t>matériels</w:t>
      </w:r>
      <w:r>
        <w:rPr>
          <w:color w:val="231F20"/>
          <w:spacing w:val="-3"/>
        </w:rPr>
        <w:t> </w:t>
      </w:r>
      <w:r>
        <w:rPr>
          <w:color w:val="231F20"/>
        </w:rPr>
        <w:t>destinés</w:t>
      </w:r>
      <w:r>
        <w:rPr>
          <w:color w:val="231F20"/>
          <w:spacing w:val="-3"/>
        </w:rPr>
        <w:t> </w:t>
      </w:r>
      <w:r>
        <w:rPr>
          <w:color w:val="231F20"/>
        </w:rPr>
        <w:t>à l’exécution du garnissage des joints devront comporter :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15" w:lineRule="exact" w:before="0" w:after="0"/>
        <w:ind w:left="706" w:right="0" w:hanging="139"/>
        <w:jc w:val="both"/>
        <w:rPr>
          <w:sz w:val="18"/>
        </w:rPr>
      </w:pPr>
      <w:r>
        <w:rPr>
          <w:color w:val="231F20"/>
          <w:spacing w:val="-2"/>
          <w:sz w:val="18"/>
        </w:rPr>
        <w:t>Une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brosse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et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une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soufflette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d’air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pour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nettoyer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les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joints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et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pour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chasser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les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corps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étrangers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42" w:after="0"/>
        <w:ind w:left="706" w:right="0" w:hanging="139"/>
        <w:jc w:val="both"/>
        <w:rPr>
          <w:sz w:val="18"/>
        </w:rPr>
      </w:pPr>
      <w:r>
        <w:rPr>
          <w:color w:val="231F20"/>
          <w:spacing w:val="-2"/>
          <w:sz w:val="18"/>
        </w:rPr>
        <w:t>Un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dispositif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maintien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température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du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produit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injecter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dans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cas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d’emploi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des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produits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coulés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chaud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4"/>
        </w:numPr>
        <w:tabs>
          <w:tab w:pos="705" w:val="left" w:leader="none"/>
          <w:tab w:pos="707" w:val="left" w:leader="none"/>
        </w:tabs>
        <w:spacing w:line="288" w:lineRule="auto" w:before="43" w:after="0"/>
        <w:ind w:left="707" w:right="140" w:hanging="141"/>
        <w:jc w:val="both"/>
        <w:rPr>
          <w:sz w:val="18"/>
        </w:rPr>
      </w:pPr>
      <w:r>
        <w:rPr>
          <w:color w:val="231F20"/>
          <w:spacing w:val="-2"/>
          <w:sz w:val="18"/>
        </w:rPr>
        <w:t>Une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canne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d’injection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dont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l’extrémité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est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suffisamment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fine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pour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faire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pénétrer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le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produit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dans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le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joint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sur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une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pro-</w:t>
      </w:r>
      <w:r>
        <w:rPr>
          <w:color w:val="231F20"/>
          <w:sz w:val="18"/>
        </w:rPr>
        <w:t>fondeur au moins égale à 2,5 cm.</w:t>
      </w:r>
    </w:p>
    <w:p>
      <w:pPr>
        <w:pStyle w:val="ListParagraph"/>
        <w:spacing w:after="0" w:line="288" w:lineRule="auto"/>
        <w:jc w:val="both"/>
        <w:rPr>
          <w:sz w:val="18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21" name="Textbox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Textbox 221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75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3"/>
      </w:pPr>
      <w:bookmarkStart w:name="_TOC_250020" w:id="70"/>
      <w:r>
        <w:rPr>
          <w:color w:val="231F20"/>
        </w:rPr>
        <w:t>Article</w:t>
      </w:r>
      <w:r>
        <w:rPr>
          <w:color w:val="231F20"/>
          <w:spacing w:val="1"/>
        </w:rPr>
        <w:t> </w:t>
      </w:r>
      <w:r>
        <w:rPr>
          <w:color w:val="231F20"/>
        </w:rPr>
        <w:t>4.5.</w:t>
      </w:r>
      <w:r>
        <w:rPr>
          <w:color w:val="231F20"/>
          <w:spacing w:val="1"/>
        </w:rPr>
        <w:t> </w:t>
      </w:r>
      <w:r>
        <w:rPr>
          <w:color w:val="231F20"/>
        </w:rPr>
        <w:t>Cure</w:t>
      </w:r>
      <w:r>
        <w:rPr>
          <w:color w:val="231F20"/>
          <w:spacing w:val="1"/>
        </w:rPr>
        <w:t> </w:t>
      </w:r>
      <w:r>
        <w:rPr>
          <w:color w:val="231F20"/>
        </w:rPr>
        <w:t>du</w:t>
      </w:r>
      <w:r>
        <w:rPr>
          <w:color w:val="231F20"/>
          <w:spacing w:val="2"/>
        </w:rPr>
        <w:t> </w:t>
      </w:r>
      <w:r>
        <w:rPr>
          <w:color w:val="231F20"/>
        </w:rPr>
        <w:t>béton</w:t>
      </w:r>
      <w:r>
        <w:rPr>
          <w:color w:val="231F20"/>
          <w:spacing w:val="1"/>
        </w:rPr>
        <w:t> </w:t>
      </w:r>
      <w:bookmarkEnd w:id="70"/>
      <w:r>
        <w:rPr>
          <w:color w:val="231F20"/>
          <w:spacing w:val="-2"/>
        </w:rPr>
        <w:t>frais</w:t>
      </w:r>
    </w:p>
    <w:p>
      <w:pPr>
        <w:pStyle w:val="BodyText"/>
        <w:spacing w:before="94"/>
        <w:ind w:left="567"/>
      </w:pP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cure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doit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effectuée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z w:val="18"/>
        </w:rPr>
        <w:t>Epandage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d’un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produit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cure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4"/>
          <w:sz w:val="18"/>
        </w:rPr>
        <w:t>(*),</w:t>
      </w:r>
    </w:p>
    <w:p>
      <w:pPr>
        <w:pStyle w:val="ListParagraph"/>
        <w:numPr>
          <w:ilvl w:val="0"/>
          <w:numId w:val="14"/>
        </w:numPr>
        <w:tabs>
          <w:tab w:pos="706" w:val="left" w:leader="none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2"/>
          <w:sz w:val="18"/>
        </w:rPr>
        <w:t>Mise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place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d’une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feuille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polyéthylène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100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µm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d’épaisseur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4"/>
          <w:sz w:val="18"/>
        </w:rPr>
        <w:t>(*).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</w:rPr>
        <w:t>Dans</w:t>
      </w:r>
      <w:r>
        <w:rPr>
          <w:color w:val="231F20"/>
          <w:spacing w:val="-9"/>
        </w:rPr>
        <w:t> </w:t>
      </w:r>
      <w:r>
        <w:rPr>
          <w:color w:val="231F20"/>
        </w:rPr>
        <w:t>le</w:t>
      </w:r>
      <w:r>
        <w:rPr>
          <w:color w:val="231F20"/>
          <w:spacing w:val="-9"/>
        </w:rPr>
        <w:t> </w:t>
      </w:r>
      <w:r>
        <w:rPr>
          <w:color w:val="231F20"/>
        </w:rPr>
        <w:t>cas</w:t>
      </w:r>
      <w:r>
        <w:rPr>
          <w:color w:val="231F20"/>
          <w:spacing w:val="-9"/>
        </w:rPr>
        <w:t> </w:t>
      </w:r>
      <w:r>
        <w:rPr>
          <w:color w:val="231F20"/>
        </w:rPr>
        <w:t>des</w:t>
      </w:r>
      <w:r>
        <w:rPr>
          <w:color w:val="231F20"/>
          <w:spacing w:val="-9"/>
        </w:rPr>
        <w:t> </w:t>
      </w:r>
      <w:r>
        <w:rPr>
          <w:color w:val="231F20"/>
        </w:rPr>
        <w:t>produits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cure,</w:t>
      </w:r>
      <w:r>
        <w:rPr>
          <w:color w:val="231F20"/>
          <w:spacing w:val="-9"/>
        </w:rPr>
        <w:t> </w:t>
      </w:r>
      <w:r>
        <w:rPr>
          <w:color w:val="231F20"/>
        </w:rPr>
        <w:t>l’épandage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produit</w:t>
      </w:r>
      <w:r>
        <w:rPr>
          <w:color w:val="231F20"/>
          <w:spacing w:val="-9"/>
        </w:rPr>
        <w:t> </w:t>
      </w:r>
      <w:r>
        <w:rPr>
          <w:color w:val="231F20"/>
        </w:rPr>
        <w:t>est</w:t>
      </w:r>
      <w:r>
        <w:rPr>
          <w:color w:val="231F20"/>
          <w:spacing w:val="-9"/>
        </w:rPr>
        <w:t> </w:t>
      </w:r>
      <w:r>
        <w:rPr>
          <w:color w:val="231F20"/>
        </w:rPr>
        <w:t>effectué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l’aide</w:t>
      </w:r>
      <w:r>
        <w:rPr>
          <w:color w:val="231F20"/>
          <w:spacing w:val="-9"/>
        </w:rPr>
        <w:t> </w:t>
      </w:r>
      <w:r>
        <w:rPr>
          <w:color w:val="231F20"/>
        </w:rPr>
        <w:t>d’un</w:t>
      </w:r>
      <w:r>
        <w:rPr>
          <w:color w:val="231F20"/>
          <w:spacing w:val="-9"/>
        </w:rPr>
        <w:t> </w:t>
      </w:r>
      <w:r>
        <w:rPr>
          <w:color w:val="231F20"/>
        </w:rPr>
        <w:t>pulvérisateur</w:t>
      </w:r>
      <w:r>
        <w:rPr>
          <w:color w:val="231F20"/>
          <w:spacing w:val="-9"/>
        </w:rPr>
        <w:t> </w:t>
      </w:r>
      <w:r>
        <w:rPr>
          <w:color w:val="231F20"/>
        </w:rPr>
        <w:t>qui</w:t>
      </w:r>
      <w:r>
        <w:rPr>
          <w:color w:val="231F20"/>
          <w:spacing w:val="-9"/>
        </w:rPr>
        <w:t> </w:t>
      </w:r>
      <w:r>
        <w:rPr>
          <w:color w:val="231F20"/>
        </w:rPr>
        <w:t>doit</w:t>
      </w:r>
      <w:r>
        <w:rPr>
          <w:color w:val="231F20"/>
          <w:spacing w:val="-9"/>
        </w:rPr>
        <w:t> </w:t>
      </w:r>
      <w:r>
        <w:rPr>
          <w:color w:val="231F20"/>
        </w:rPr>
        <w:t>permettre</w:t>
      </w:r>
      <w:r>
        <w:rPr>
          <w:color w:val="231F20"/>
          <w:spacing w:val="-9"/>
        </w:rPr>
        <w:t> </w:t>
      </w:r>
      <w:r>
        <w:rPr>
          <w:color w:val="231F20"/>
        </w:rPr>
        <w:t>la </w:t>
      </w:r>
      <w:r>
        <w:rPr>
          <w:color w:val="231F20"/>
          <w:spacing w:val="-2"/>
        </w:rPr>
        <w:t>couverture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dalle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flancs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manière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homogène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conformément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dosage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prescrit.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cure, son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dosage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matériel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d’application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devront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soumis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l’emploi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l’approbation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d’œuvre.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L’atten-</w:t>
      </w:r>
      <w:r>
        <w:rPr>
          <w:color w:val="231F20"/>
        </w:rPr>
        <w:t>tion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l’entrepreneur</w:t>
      </w:r>
      <w:r>
        <w:rPr>
          <w:color w:val="231F20"/>
          <w:spacing w:val="-11"/>
        </w:rPr>
        <w:t> </w:t>
      </w:r>
      <w:r>
        <w:rPr>
          <w:color w:val="231F20"/>
        </w:rPr>
        <w:t>est</w:t>
      </w:r>
      <w:r>
        <w:rPr>
          <w:color w:val="231F20"/>
          <w:spacing w:val="-11"/>
        </w:rPr>
        <w:t> </w:t>
      </w:r>
      <w:r>
        <w:rPr>
          <w:color w:val="231F20"/>
        </w:rPr>
        <w:t>attirée</w:t>
      </w:r>
      <w:r>
        <w:rPr>
          <w:color w:val="231F20"/>
          <w:spacing w:val="-11"/>
        </w:rPr>
        <w:t> </w:t>
      </w:r>
      <w:r>
        <w:rPr>
          <w:color w:val="231F20"/>
        </w:rPr>
        <w:t>sur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nécessité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prévoir</w:t>
      </w:r>
      <w:r>
        <w:rPr>
          <w:color w:val="231F20"/>
          <w:spacing w:val="-11"/>
        </w:rPr>
        <w:t> </w:t>
      </w:r>
      <w:r>
        <w:rPr>
          <w:color w:val="231F20"/>
        </w:rPr>
        <w:t>sur</w:t>
      </w:r>
      <w:r>
        <w:rPr>
          <w:color w:val="231F20"/>
          <w:spacing w:val="-11"/>
        </w:rPr>
        <w:t> </w:t>
      </w:r>
      <w:r>
        <w:rPr>
          <w:color w:val="231F20"/>
        </w:rPr>
        <w:t>le</w:t>
      </w:r>
      <w:r>
        <w:rPr>
          <w:color w:val="231F20"/>
          <w:spacing w:val="-11"/>
        </w:rPr>
        <w:t> </w:t>
      </w:r>
      <w:r>
        <w:rPr>
          <w:color w:val="231F20"/>
        </w:rPr>
        <w:t>chantier</w:t>
      </w:r>
      <w:r>
        <w:rPr>
          <w:color w:val="231F20"/>
          <w:spacing w:val="-11"/>
        </w:rPr>
        <w:t> </w:t>
      </w:r>
      <w:r>
        <w:rPr>
          <w:color w:val="231F20"/>
        </w:rPr>
        <w:t>un</w:t>
      </w:r>
      <w:r>
        <w:rPr>
          <w:color w:val="231F20"/>
          <w:spacing w:val="-11"/>
        </w:rPr>
        <w:t> </w:t>
      </w:r>
      <w:r>
        <w:rPr>
          <w:color w:val="231F20"/>
        </w:rPr>
        <w:t>appareil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rechange</w:t>
      </w:r>
      <w:r>
        <w:rPr>
          <w:color w:val="231F20"/>
          <w:spacing w:val="-11"/>
        </w:rPr>
        <w:t> </w:t>
      </w:r>
      <w:r>
        <w:rPr>
          <w:color w:val="231F20"/>
        </w:rPr>
        <w:t>pour</w:t>
      </w:r>
      <w:r>
        <w:rPr>
          <w:color w:val="231F20"/>
          <w:spacing w:val="-11"/>
        </w:rPr>
        <w:t> </w:t>
      </w:r>
      <w:r>
        <w:rPr>
          <w:color w:val="231F20"/>
        </w:rPr>
        <w:t>l’épandage du produit de cure.</w:t>
      </w:r>
    </w:p>
    <w:p>
      <w:pPr>
        <w:pStyle w:val="BodyText"/>
        <w:spacing w:line="288" w:lineRule="auto" w:before="53"/>
        <w:ind w:left="567" w:right="140"/>
        <w:jc w:val="both"/>
      </w:pPr>
      <w:r>
        <w:rPr>
          <w:color w:val="231F20"/>
          <w:spacing w:val="-2"/>
        </w:rPr>
        <w:t>Dans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cas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feuille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protection,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moyens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mis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œuvre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doivent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permettre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place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d’une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feuille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dont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dimension</w:t>
      </w:r>
      <w:r>
        <w:rPr>
          <w:color w:val="231F20"/>
          <w:spacing w:val="-7"/>
        </w:rPr>
        <w:t> </w:t>
      </w:r>
      <w:r>
        <w:rPr>
          <w:color w:val="231F20"/>
        </w:rPr>
        <w:t>assure</w:t>
      </w:r>
      <w:r>
        <w:rPr>
          <w:color w:val="231F20"/>
          <w:spacing w:val="-7"/>
        </w:rPr>
        <w:t> </w:t>
      </w:r>
      <w:r>
        <w:rPr>
          <w:color w:val="231F20"/>
        </w:rPr>
        <w:t>le</w:t>
      </w:r>
      <w:r>
        <w:rPr>
          <w:color w:val="231F20"/>
          <w:spacing w:val="-7"/>
        </w:rPr>
        <w:t> </w:t>
      </w:r>
      <w:r>
        <w:rPr>
          <w:color w:val="231F20"/>
        </w:rPr>
        <w:t>recouvrement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dalle</w:t>
      </w:r>
      <w:r>
        <w:rPr>
          <w:color w:val="231F20"/>
          <w:spacing w:val="-7"/>
        </w:rPr>
        <w:t> </w:t>
      </w:r>
      <w:r>
        <w:rPr>
          <w:color w:val="231F20"/>
        </w:rPr>
        <w:t>et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ses</w:t>
      </w:r>
      <w:r>
        <w:rPr>
          <w:color w:val="231F20"/>
          <w:spacing w:val="-7"/>
        </w:rPr>
        <w:t> </w:t>
      </w:r>
      <w:r>
        <w:rPr>
          <w:color w:val="231F20"/>
        </w:rPr>
        <w:t>flancs</w:t>
      </w:r>
      <w:r>
        <w:rPr>
          <w:color w:val="231F20"/>
          <w:spacing w:val="-7"/>
        </w:rPr>
        <w:t> </w:t>
      </w:r>
      <w:r>
        <w:rPr>
          <w:color w:val="231F20"/>
        </w:rPr>
        <w:t>avec</w:t>
      </w:r>
      <w:r>
        <w:rPr>
          <w:color w:val="231F20"/>
          <w:spacing w:val="-7"/>
        </w:rPr>
        <w:t> </w:t>
      </w:r>
      <w:r>
        <w:rPr>
          <w:color w:val="231F20"/>
        </w:rPr>
        <w:t>une</w:t>
      </w:r>
      <w:r>
        <w:rPr>
          <w:color w:val="231F20"/>
          <w:spacing w:val="-7"/>
        </w:rPr>
        <w:t> </w:t>
      </w:r>
      <w:r>
        <w:rPr>
          <w:color w:val="231F20"/>
        </w:rPr>
        <w:t>surlargeur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x</w:t>
      </w:r>
      <w:r>
        <w:rPr>
          <w:color w:val="231F20"/>
          <w:spacing w:val="-7"/>
        </w:rPr>
        <w:t> </w:t>
      </w:r>
      <w:r>
        <w:rPr>
          <w:color w:val="231F20"/>
        </w:rPr>
        <w:t>20</w:t>
      </w:r>
      <w:r>
        <w:rPr>
          <w:color w:val="231F20"/>
          <w:spacing w:val="-7"/>
        </w:rPr>
        <w:t> </w:t>
      </w:r>
      <w:r>
        <w:rPr>
          <w:color w:val="231F20"/>
        </w:rPr>
        <w:t>cm.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précautions seront</w:t>
      </w:r>
      <w:r>
        <w:rPr>
          <w:color w:val="231F20"/>
          <w:spacing w:val="-1"/>
        </w:rPr>
        <w:t> </w:t>
      </w:r>
      <w:r>
        <w:rPr>
          <w:color w:val="231F20"/>
        </w:rPr>
        <w:t>prises</w:t>
      </w:r>
      <w:r>
        <w:rPr>
          <w:color w:val="231F20"/>
          <w:spacing w:val="-1"/>
        </w:rPr>
        <w:t> </w:t>
      </w:r>
      <w:r>
        <w:rPr>
          <w:color w:val="231F20"/>
        </w:rPr>
        <w:t>pour</w:t>
      </w:r>
      <w:r>
        <w:rPr>
          <w:color w:val="231F20"/>
          <w:spacing w:val="-1"/>
        </w:rPr>
        <w:t> </w:t>
      </w:r>
      <w:r>
        <w:rPr>
          <w:color w:val="231F20"/>
        </w:rPr>
        <w:t>empêcher</w:t>
      </w:r>
      <w:r>
        <w:rPr>
          <w:color w:val="231F20"/>
          <w:spacing w:val="-1"/>
        </w:rPr>
        <w:t> </w:t>
      </w:r>
      <w:r>
        <w:rPr>
          <w:color w:val="231F20"/>
        </w:rPr>
        <w:t>l’envol</w:t>
      </w:r>
      <w:r>
        <w:rPr>
          <w:color w:val="231F20"/>
          <w:spacing w:val="-1"/>
        </w:rPr>
        <w:t> </w:t>
      </w:r>
      <w:r>
        <w:rPr>
          <w:color w:val="231F20"/>
        </w:rPr>
        <w:t>des</w:t>
      </w:r>
      <w:r>
        <w:rPr>
          <w:color w:val="231F20"/>
          <w:spacing w:val="-1"/>
        </w:rPr>
        <w:t> </w:t>
      </w:r>
      <w:r>
        <w:rPr>
          <w:color w:val="231F20"/>
        </w:rPr>
        <w:t>feuilles</w:t>
      </w:r>
      <w:r>
        <w:rPr>
          <w:color w:val="231F20"/>
          <w:spacing w:val="-1"/>
        </w:rPr>
        <w:t> </w:t>
      </w:r>
      <w:r>
        <w:rPr>
          <w:color w:val="231F20"/>
        </w:rPr>
        <w:t>par</w:t>
      </w:r>
      <w:r>
        <w:rPr>
          <w:color w:val="231F20"/>
          <w:spacing w:val="-1"/>
        </w:rPr>
        <w:t> </w:t>
      </w:r>
      <w:r>
        <w:rPr>
          <w:color w:val="231F20"/>
        </w:rPr>
        <w:t>le</w:t>
      </w:r>
      <w:r>
        <w:rPr>
          <w:color w:val="231F20"/>
          <w:spacing w:val="-1"/>
        </w:rPr>
        <w:t> </w:t>
      </w:r>
      <w:r>
        <w:rPr>
          <w:color w:val="231F20"/>
        </w:rPr>
        <w:t>vent.</w:t>
      </w:r>
    </w:p>
    <w:p>
      <w:pPr>
        <w:pStyle w:val="BodyText"/>
        <w:spacing w:before="113"/>
      </w:pPr>
    </w:p>
    <w:p>
      <w:pPr>
        <w:pStyle w:val="Heading3"/>
        <w:spacing w:before="1"/>
      </w:pPr>
      <w:bookmarkStart w:name="_TOC_250019" w:id="71"/>
      <w:r>
        <w:rPr>
          <w:color w:val="231F20"/>
        </w:rPr>
        <w:t>Article</w:t>
      </w:r>
      <w:r>
        <w:rPr>
          <w:color w:val="231F20"/>
          <w:spacing w:val="10"/>
        </w:rPr>
        <w:t> </w:t>
      </w:r>
      <w:r>
        <w:rPr>
          <w:color w:val="231F20"/>
        </w:rPr>
        <w:t>4.6.</w:t>
      </w:r>
      <w:r>
        <w:rPr>
          <w:color w:val="231F20"/>
          <w:spacing w:val="11"/>
        </w:rPr>
        <w:t> </w:t>
      </w:r>
      <w:r>
        <w:rPr>
          <w:color w:val="231F20"/>
        </w:rPr>
        <w:t>Traitement</w:t>
      </w:r>
      <w:r>
        <w:rPr>
          <w:color w:val="231F20"/>
          <w:spacing w:val="11"/>
        </w:rPr>
        <w:t> </w:t>
      </w:r>
      <w:r>
        <w:rPr>
          <w:color w:val="231F20"/>
        </w:rPr>
        <w:t>de</w:t>
      </w:r>
      <w:r>
        <w:rPr>
          <w:color w:val="231F20"/>
          <w:spacing w:val="10"/>
        </w:rPr>
        <w:t> </w:t>
      </w:r>
      <w:bookmarkEnd w:id="71"/>
      <w:r>
        <w:rPr>
          <w:color w:val="231F20"/>
          <w:spacing w:val="-2"/>
        </w:rPr>
        <w:t>surface</w:t>
      </w:r>
    </w:p>
    <w:p>
      <w:pPr>
        <w:pStyle w:val="BodyText"/>
        <w:spacing w:line="288" w:lineRule="auto" w:before="94"/>
        <w:ind w:left="567" w:right="139"/>
        <w:jc w:val="both"/>
      </w:pPr>
      <w:r>
        <w:rPr>
          <w:color w:val="231F20"/>
          <w:spacing w:val="-2"/>
        </w:rPr>
        <w:t>Afin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donner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texture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rugueuse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offrir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adhérence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suffisante,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traitement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surface </w:t>
      </w:r>
      <w:r>
        <w:rPr>
          <w:color w:val="231F20"/>
        </w:rPr>
        <w:t>sera</w:t>
      </w:r>
      <w:r>
        <w:rPr>
          <w:color w:val="231F20"/>
          <w:spacing w:val="-2"/>
        </w:rPr>
        <w:t> </w:t>
      </w:r>
      <w:r>
        <w:rPr>
          <w:color w:val="231F20"/>
        </w:rPr>
        <w:t>réalisé</w:t>
      </w:r>
      <w:r>
        <w:rPr>
          <w:color w:val="231F20"/>
          <w:spacing w:val="-2"/>
        </w:rPr>
        <w:t> </w:t>
      </w:r>
      <w:r>
        <w:rPr>
          <w:color w:val="231F20"/>
        </w:rPr>
        <w:t>par</w:t>
      </w:r>
      <w:r>
        <w:rPr>
          <w:color w:val="231F20"/>
          <w:spacing w:val="-2"/>
        </w:rPr>
        <w:t> </w:t>
      </w:r>
      <w:r>
        <w:rPr>
          <w:color w:val="231F20"/>
        </w:rPr>
        <w:t>l’une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r>
        <w:rPr>
          <w:color w:val="231F20"/>
          <w:spacing w:val="-2"/>
        </w:rPr>
        <w:t> </w:t>
      </w:r>
      <w:r>
        <w:rPr>
          <w:color w:val="231F20"/>
        </w:rPr>
        <w:t>techniques</w:t>
      </w:r>
      <w:r>
        <w:rPr>
          <w:color w:val="231F20"/>
          <w:spacing w:val="-2"/>
        </w:rPr>
        <w:t> </w:t>
      </w:r>
      <w:r>
        <w:rPr>
          <w:color w:val="231F20"/>
        </w:rPr>
        <w:t>présentées</w:t>
      </w:r>
      <w:r>
        <w:rPr>
          <w:color w:val="231F20"/>
          <w:spacing w:val="-2"/>
        </w:rPr>
        <w:t> </w:t>
      </w:r>
      <w:r>
        <w:rPr>
          <w:color w:val="231F20"/>
        </w:rPr>
        <w:t>ci-après.</w:t>
      </w:r>
      <w:r>
        <w:rPr>
          <w:color w:val="231F20"/>
          <w:spacing w:val="-2"/>
        </w:rPr>
        <w:t> </w:t>
      </w:r>
      <w:r>
        <w:rPr>
          <w:color w:val="231F20"/>
        </w:rPr>
        <w:t>Pour</w:t>
      </w:r>
      <w:r>
        <w:rPr>
          <w:color w:val="231F20"/>
          <w:spacing w:val="-2"/>
        </w:rPr>
        <w:t> </w:t>
      </w:r>
      <w:r>
        <w:rPr>
          <w:color w:val="231F20"/>
        </w:rPr>
        <w:t>caractériser</w:t>
      </w:r>
      <w:r>
        <w:rPr>
          <w:color w:val="231F20"/>
          <w:spacing w:val="-2"/>
        </w:rPr>
        <w:t> </w:t>
      </w:r>
      <w:r>
        <w:rPr>
          <w:color w:val="231F20"/>
        </w:rPr>
        <w:t>les</w:t>
      </w:r>
      <w:r>
        <w:rPr>
          <w:color w:val="231F20"/>
          <w:spacing w:val="-2"/>
        </w:rPr>
        <w:t> </w:t>
      </w:r>
      <w:r>
        <w:rPr>
          <w:color w:val="231F20"/>
        </w:rPr>
        <w:t>exigences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lien</w:t>
      </w:r>
      <w:r>
        <w:rPr>
          <w:color w:val="231F20"/>
          <w:spacing w:val="-2"/>
        </w:rPr>
        <w:t> </w:t>
      </w:r>
      <w:r>
        <w:rPr>
          <w:color w:val="231F20"/>
        </w:rPr>
        <w:t>avec</w:t>
      </w:r>
      <w:r>
        <w:rPr>
          <w:color w:val="231F20"/>
          <w:spacing w:val="-2"/>
        </w:rPr>
        <w:t> </w:t>
      </w:r>
      <w:r>
        <w:rPr>
          <w:color w:val="231F20"/>
        </w:rPr>
        <w:t>l’adhérence, </w:t>
      </w:r>
      <w:r>
        <w:rPr>
          <w:color w:val="231F20"/>
          <w:spacing w:val="-2"/>
        </w:rPr>
        <w:t>l’essai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plus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courant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l’essai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PMT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(Profondeur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Moyenne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Texture),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communément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appelé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Hauteur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sable.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est </w:t>
      </w:r>
      <w:r>
        <w:rPr>
          <w:color w:val="231F20"/>
        </w:rPr>
        <w:t>couvert</w:t>
      </w:r>
      <w:r>
        <w:rPr>
          <w:color w:val="231F20"/>
          <w:spacing w:val="-2"/>
        </w:rPr>
        <w:t> </w:t>
      </w:r>
      <w:r>
        <w:rPr>
          <w:color w:val="231F20"/>
        </w:rPr>
        <w:t>par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norme</w:t>
      </w:r>
      <w:r>
        <w:rPr>
          <w:color w:val="231F20"/>
          <w:spacing w:val="-2"/>
        </w:rPr>
        <w:t> </w:t>
      </w:r>
      <w:r>
        <w:rPr>
          <w:color w:val="231F20"/>
        </w:rPr>
        <w:t>NF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13036-1.</w:t>
      </w:r>
      <w:r>
        <w:rPr>
          <w:color w:val="231F20"/>
          <w:spacing w:val="-2"/>
        </w:rPr>
        <w:t> </w:t>
      </w:r>
      <w:r>
        <w:rPr>
          <w:color w:val="231F20"/>
        </w:rPr>
        <w:t>Les</w:t>
      </w:r>
      <w:r>
        <w:rPr>
          <w:color w:val="231F20"/>
          <w:spacing w:val="-2"/>
        </w:rPr>
        <w:t> </w:t>
      </w:r>
      <w:r>
        <w:rPr>
          <w:color w:val="231F20"/>
        </w:rPr>
        <w:t>seuils</w:t>
      </w:r>
      <w:r>
        <w:rPr>
          <w:color w:val="231F20"/>
          <w:spacing w:val="-2"/>
        </w:rPr>
        <w:t> </w:t>
      </w:r>
      <w:r>
        <w:rPr>
          <w:color w:val="231F20"/>
        </w:rPr>
        <w:t>requis</w:t>
      </w:r>
      <w:r>
        <w:rPr>
          <w:color w:val="231F20"/>
          <w:spacing w:val="-2"/>
        </w:rPr>
        <w:t> </w:t>
      </w:r>
      <w:r>
        <w:rPr>
          <w:color w:val="231F20"/>
        </w:rPr>
        <w:t>sont</w:t>
      </w:r>
      <w:r>
        <w:rPr>
          <w:color w:val="231F20"/>
          <w:spacing w:val="-2"/>
        </w:rPr>
        <w:t> </w:t>
      </w:r>
      <w:r>
        <w:rPr>
          <w:color w:val="231F20"/>
        </w:rPr>
        <w:t>dans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fourchette</w:t>
      </w:r>
      <w:r>
        <w:rPr>
          <w:color w:val="231F20"/>
          <w:spacing w:val="-2"/>
        </w:rPr>
        <w:t> </w:t>
      </w:r>
      <w:r>
        <w:rPr>
          <w:color w:val="231F20"/>
        </w:rPr>
        <w:t>0,60</w:t>
      </w:r>
      <w:r>
        <w:rPr>
          <w:color w:val="231F20"/>
          <w:spacing w:val="-2"/>
        </w:rPr>
        <w:t> </w:t>
      </w:r>
      <w:r>
        <w:rPr>
          <w:color w:val="231F20"/>
        </w:rPr>
        <w:t>à</w:t>
      </w:r>
      <w:r>
        <w:rPr>
          <w:color w:val="231F20"/>
          <w:spacing w:val="-2"/>
        </w:rPr>
        <w:t> </w:t>
      </w:r>
      <w:r>
        <w:rPr>
          <w:color w:val="231F20"/>
        </w:rPr>
        <w:t>1,2</w:t>
      </w:r>
      <w:r>
        <w:rPr>
          <w:color w:val="231F20"/>
          <w:spacing w:val="-2"/>
        </w:rPr>
        <w:t> </w:t>
      </w:r>
      <w:r>
        <w:rPr>
          <w:color w:val="231F20"/>
        </w:rPr>
        <w:t>mm.</w:t>
      </w:r>
    </w:p>
    <w:p>
      <w:pPr>
        <w:pStyle w:val="BodyText"/>
        <w:spacing w:before="3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899999</wp:posOffset>
                </wp:positionH>
                <wp:positionV relativeFrom="paragraph">
                  <wp:posOffset>124882</wp:posOffset>
                </wp:positionV>
                <wp:extent cx="5760085" cy="699135"/>
                <wp:effectExtent l="0" t="0" r="0" b="0"/>
                <wp:wrapTopAndBottom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5760085" cy="699135"/>
                          <a:chExt cx="5760085" cy="699135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6350" y="44450"/>
                            <a:ext cx="1270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9285">
                                <a:moveTo>
                                  <a:pt x="0" y="0"/>
                                </a:moveTo>
                                <a:lnTo>
                                  <a:pt x="0" y="62868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44467" y="692193"/>
                            <a:ext cx="5546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0">
                                <a:moveTo>
                                  <a:pt x="0" y="0"/>
                                </a:moveTo>
                                <a:lnTo>
                                  <a:pt x="5546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5646929" y="566987"/>
                            <a:ext cx="10604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20650">
                                <a:moveTo>
                                  <a:pt x="0" y="120332"/>
                                </a:moveTo>
                                <a:lnTo>
                                  <a:pt x="38863" y="103452"/>
                                </a:lnTo>
                                <a:lnTo>
                                  <a:pt x="70746" y="76425"/>
                                </a:lnTo>
                                <a:lnTo>
                                  <a:pt x="93631" y="41269"/>
                                </a:lnTo>
                                <a:lnTo>
                                  <a:pt x="105498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5753649" y="25694"/>
                            <a:ext cx="127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3870">
                                <a:moveTo>
                                  <a:pt x="0" y="4837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5378" y="6350"/>
                            <a:ext cx="569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235" h="0">
                                <a:moveTo>
                                  <a:pt x="56902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6354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-1" y="16"/>
                            <a:ext cx="5760085" cy="699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699135">
                                <a:moveTo>
                                  <a:pt x="12700" y="692188"/>
                                </a:moveTo>
                                <a:lnTo>
                                  <a:pt x="10833" y="687692"/>
                                </a:lnTo>
                                <a:lnTo>
                                  <a:pt x="6350" y="685838"/>
                                </a:lnTo>
                                <a:lnTo>
                                  <a:pt x="1854" y="687692"/>
                                </a:lnTo>
                                <a:lnTo>
                                  <a:pt x="0" y="692188"/>
                                </a:lnTo>
                                <a:lnTo>
                                  <a:pt x="1854" y="696671"/>
                                </a:lnTo>
                                <a:lnTo>
                                  <a:pt x="6350" y="698538"/>
                                </a:lnTo>
                                <a:lnTo>
                                  <a:pt x="10833" y="696671"/>
                                </a:lnTo>
                                <a:lnTo>
                                  <a:pt x="12700" y="692188"/>
                                </a:lnTo>
                                <a:close/>
                              </a:path>
                              <a:path w="5760085" h="699135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0085" h="699135">
                                <a:moveTo>
                                  <a:pt x="5616003" y="692188"/>
                                </a:moveTo>
                                <a:lnTo>
                                  <a:pt x="5614136" y="687692"/>
                                </a:lnTo>
                                <a:lnTo>
                                  <a:pt x="5609653" y="685838"/>
                                </a:lnTo>
                                <a:lnTo>
                                  <a:pt x="5605157" y="687692"/>
                                </a:lnTo>
                                <a:lnTo>
                                  <a:pt x="5603303" y="692188"/>
                                </a:lnTo>
                                <a:lnTo>
                                  <a:pt x="5605157" y="696671"/>
                                </a:lnTo>
                                <a:lnTo>
                                  <a:pt x="5609653" y="698538"/>
                                </a:lnTo>
                                <a:lnTo>
                                  <a:pt x="5614136" y="696671"/>
                                </a:lnTo>
                                <a:lnTo>
                                  <a:pt x="5616003" y="692188"/>
                                </a:lnTo>
                                <a:close/>
                              </a:path>
                              <a:path w="5760085" h="699135">
                                <a:moveTo>
                                  <a:pt x="5759996" y="548182"/>
                                </a:moveTo>
                                <a:lnTo>
                                  <a:pt x="5758129" y="543687"/>
                                </a:lnTo>
                                <a:lnTo>
                                  <a:pt x="5753646" y="541832"/>
                                </a:lnTo>
                                <a:lnTo>
                                  <a:pt x="5749150" y="543687"/>
                                </a:lnTo>
                                <a:lnTo>
                                  <a:pt x="5747296" y="548182"/>
                                </a:lnTo>
                                <a:lnTo>
                                  <a:pt x="5749150" y="552665"/>
                                </a:lnTo>
                                <a:lnTo>
                                  <a:pt x="5753646" y="554532"/>
                                </a:lnTo>
                                <a:lnTo>
                                  <a:pt x="5758129" y="552665"/>
                                </a:lnTo>
                                <a:lnTo>
                                  <a:pt x="5759996" y="548182"/>
                                </a:lnTo>
                                <a:close/>
                              </a:path>
                              <a:path w="5760085" h="699135">
                                <a:moveTo>
                                  <a:pt x="5759996" y="6350"/>
                                </a:moveTo>
                                <a:lnTo>
                                  <a:pt x="5758129" y="1854"/>
                                </a:lnTo>
                                <a:lnTo>
                                  <a:pt x="5753646" y="0"/>
                                </a:lnTo>
                                <a:lnTo>
                                  <a:pt x="5749150" y="1854"/>
                                </a:lnTo>
                                <a:lnTo>
                                  <a:pt x="5747296" y="6350"/>
                                </a:lnTo>
                                <a:lnTo>
                                  <a:pt x="5749150" y="10833"/>
                                </a:lnTo>
                                <a:lnTo>
                                  <a:pt x="5753646" y="12700"/>
                                </a:lnTo>
                                <a:lnTo>
                                  <a:pt x="5758129" y="10833"/>
                                </a:lnTo>
                                <a:lnTo>
                                  <a:pt x="5759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3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249416" y="94673"/>
                            <a:ext cx="509270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09270">
                                <a:moveTo>
                                  <a:pt x="254584" y="0"/>
                                </a:moveTo>
                                <a:lnTo>
                                  <a:pt x="0" y="509181"/>
                                </a:lnTo>
                                <a:lnTo>
                                  <a:pt x="509168" y="509181"/>
                                </a:lnTo>
                                <a:lnTo>
                                  <a:pt x="254584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35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446613" y="99618"/>
                            <a:ext cx="127635" cy="561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0" w:lineRule="exact" w:before="0"/>
                                <w:ind w:left="0" w:right="0" w:firstLine="0"/>
                                <w:jc w:val="left"/>
                                <w:rPr>
                                  <w:sz w:val="75"/>
                                </w:rPr>
                              </w:pPr>
                              <w:r>
                                <w:rPr>
                                  <w:color w:val="E63540"/>
                                  <w:spacing w:val="-10"/>
                                  <w:w w:val="80"/>
                                  <w:sz w:val="75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995652" y="128451"/>
                            <a:ext cx="4184650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traitement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surface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doit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faire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l’objet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d’une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planche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d’essai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constituant</w:t>
                              </w:r>
                              <w:r>
                                <w:rPr>
                                  <w:color w:val="E63540"/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spacing w:val="-5"/>
                                  <w:w w:val="105"/>
                                  <w:sz w:val="18"/>
                                </w:rPr>
                                <w:t>un</w:t>
                              </w:r>
                            </w:p>
                            <w:p>
                              <w:pPr>
                                <w:spacing w:line="260" w:lineRule="atLeas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point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d’arrêt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levé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par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maître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d'œuvre,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afin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valider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les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aspects</w:t>
                              </w:r>
                              <w:r>
                                <w:rPr>
                                  <w:color w:val="E63540"/>
                                  <w:spacing w:val="-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d’adhérence et</w:t>
                              </w:r>
                              <w:r>
                                <w:rPr>
                                  <w:color w:val="E63540"/>
                                  <w:spacing w:val="-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E63540"/>
                                  <w:w w:val="105"/>
                                  <w:sz w:val="18"/>
                                </w:rPr>
                                <w:t>d’esthétique.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6096pt;margin-top:9.833278pt;width:453.55pt;height:55.05pt;mso-position-horizontal-relative:page;mso-position-vertical-relative:paragraph;z-index:-15693312;mso-wrap-distance-left:0;mso-wrap-distance-right:0" id="docshapegroup176" coordorigin="1417,197" coordsize="9071,1101">
                <v:line style="position:absolute" from="1427,267" to="1427,1257" stroked="true" strokeweight="1pt" strokecolor="#e63540">
                  <v:stroke dashstyle="dot"/>
                </v:line>
                <v:line style="position:absolute" from="1487,1287" to="10221,1287" stroked="true" strokeweight="1pt" strokecolor="#e63540">
                  <v:stroke dashstyle="dot"/>
                </v:line>
                <v:shape style="position:absolute;left:10310;top:1089;width:167;height:190" id="docshape177" coordorigin="10310,1090" coordsize="167,190" path="m10310,1279l10371,1252,10422,1210,10458,1155,10476,1090e" filled="false" stroked="true" strokeweight="1.0pt" strokecolor="#e63540">
                  <v:path arrowok="t"/>
                  <v:stroke dashstyle="dot"/>
                </v:shape>
                <v:line style="position:absolute" from="10478,999" to="10478,237" stroked="true" strokeweight="1pt" strokecolor="#e63540">
                  <v:stroke dashstyle="dot"/>
                </v:line>
                <v:line style="position:absolute" from="10418,207" to="1457,207" stroked="true" strokeweight="1pt" strokecolor="#e63540">
                  <v:stroke dashstyle="dot"/>
                </v:line>
                <v:shape style="position:absolute;left:1417;top:196;width:9071;height:1101" id="docshape178" coordorigin="1417,197" coordsize="9071,1101" path="m1437,1287l1434,1280,1427,1277,1420,1280,1417,1287,1420,1294,1427,1297,1434,1294,1437,1287xm1437,207l1434,200,1427,197,1420,200,1417,207,1420,214,1427,217,1434,214,1437,207xm10261,1287l10258,1280,10251,1277,10244,1280,10241,1287,10244,1294,10251,1297,10258,1294,10261,1287xm10488,1060l10485,1053,10478,1050,10471,1053,10468,1060,10471,1067,10478,1070,10485,1067,10488,1060xm10488,207l10485,200,10478,197,10471,200,10468,207,10471,214,10478,217,10485,214,10488,207xe" filled="true" fillcolor="#e63540" stroked="false">
                  <v:path arrowok="t"/>
                  <v:fill type="solid"/>
                </v:shape>
                <v:shape style="position:absolute;left:1810;top:345;width:802;height:802" id="docshape179" coordorigin="1810,346" coordsize="802,802" path="m2211,346l1810,1148,2612,1148,2211,346xe" filled="false" stroked="true" strokeweight="1.5pt" strokecolor="#e63540">
                  <v:path arrowok="t"/>
                  <v:stroke dashstyle="solid"/>
                </v:shape>
                <v:shape style="position:absolute;left:2120;top:353;width:201;height:885" type="#_x0000_t202" id="docshape180" filled="false" stroked="false">
                  <v:textbox inset="0,0,0,0">
                    <w:txbxContent>
                      <w:p>
                        <w:pPr>
                          <w:spacing w:line="880" w:lineRule="exact" w:before="0"/>
                          <w:ind w:left="0" w:right="0" w:firstLine="0"/>
                          <w:jc w:val="left"/>
                          <w:rPr>
                            <w:sz w:val="75"/>
                          </w:rPr>
                        </w:pPr>
                        <w:r>
                          <w:rPr>
                            <w:color w:val="E63540"/>
                            <w:spacing w:val="-10"/>
                            <w:w w:val="80"/>
                            <w:sz w:val="75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style="position:absolute;left:2985;top:398;width:6590;height:735" type="#_x0000_t202" id="docshape181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traitement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surface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doit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faire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l’objet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d’une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planche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d’essai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constituant</w:t>
                        </w:r>
                        <w:r>
                          <w:rPr>
                            <w:color w:val="E63540"/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spacing w:val="-5"/>
                            <w:w w:val="105"/>
                            <w:sz w:val="18"/>
                          </w:rPr>
                          <w:t>un</w:t>
                        </w:r>
                      </w:p>
                      <w:p>
                        <w:pPr>
                          <w:spacing w:line="260" w:lineRule="atLeas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point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d’arrêt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levé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par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maître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d'œuvre,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afin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valider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les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aspects</w:t>
                        </w:r>
                        <w:r>
                          <w:rPr>
                            <w:color w:val="E63540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d’adhérence et</w:t>
                        </w:r>
                        <w:r>
                          <w:rPr>
                            <w:color w:val="E63540"/>
                            <w:spacing w:val="-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E63540"/>
                            <w:w w:val="105"/>
                            <w:sz w:val="18"/>
                          </w:rPr>
                          <w:t>d’esthétique.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7"/>
      </w:pPr>
    </w:p>
    <w:p>
      <w:pPr>
        <w:pStyle w:val="Heading4"/>
      </w:pPr>
      <w:bookmarkStart w:name="_TOC_250018" w:id="72"/>
      <w:r>
        <w:rPr>
          <w:color w:val="231F20"/>
        </w:rPr>
        <w:t>Article</w:t>
      </w:r>
      <w:r>
        <w:rPr>
          <w:color w:val="231F20"/>
          <w:spacing w:val="-7"/>
        </w:rPr>
        <w:t> </w:t>
      </w:r>
      <w:r>
        <w:rPr>
          <w:color w:val="231F20"/>
        </w:rPr>
        <w:t>4.6.1.</w:t>
      </w:r>
      <w:r>
        <w:rPr>
          <w:color w:val="231F20"/>
          <w:spacing w:val="-7"/>
        </w:rPr>
        <w:t> </w:t>
      </w:r>
      <w:r>
        <w:rPr>
          <w:color w:val="231F20"/>
        </w:rPr>
        <w:t>Brossage</w:t>
      </w:r>
      <w:r>
        <w:rPr>
          <w:color w:val="231F20"/>
          <w:spacing w:val="-6"/>
        </w:rPr>
        <w:t> </w:t>
      </w:r>
      <w:bookmarkEnd w:id="72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</w:rPr>
        <w:t>Le</w:t>
      </w:r>
      <w:r>
        <w:rPr>
          <w:color w:val="231F20"/>
          <w:spacing w:val="-15"/>
        </w:rPr>
        <w:t> </w:t>
      </w:r>
      <w:r>
        <w:rPr>
          <w:color w:val="231F20"/>
        </w:rPr>
        <w:t>brossage</w:t>
      </w:r>
      <w:r>
        <w:rPr>
          <w:color w:val="231F20"/>
          <w:spacing w:val="-14"/>
        </w:rPr>
        <w:t> </w:t>
      </w:r>
      <w:r>
        <w:rPr>
          <w:color w:val="231F20"/>
        </w:rPr>
        <w:t>transversal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frais</w:t>
      </w:r>
      <w:r>
        <w:rPr>
          <w:color w:val="231F20"/>
          <w:spacing w:val="-14"/>
        </w:rPr>
        <w:t> </w:t>
      </w:r>
      <w:r>
        <w:rPr>
          <w:color w:val="231F20"/>
        </w:rPr>
        <w:t>au</w:t>
      </w:r>
      <w:r>
        <w:rPr>
          <w:color w:val="231F20"/>
          <w:spacing w:val="-14"/>
        </w:rPr>
        <w:t> </w:t>
      </w:r>
      <w:r>
        <w:rPr>
          <w:color w:val="231F20"/>
        </w:rPr>
        <w:t>moyen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brosses</w:t>
      </w:r>
      <w:r>
        <w:rPr>
          <w:color w:val="231F20"/>
          <w:spacing w:val="-14"/>
        </w:rPr>
        <w:t> </w:t>
      </w:r>
      <w:r>
        <w:rPr>
          <w:color w:val="231F20"/>
        </w:rPr>
        <w:t>métalliques</w:t>
      </w:r>
      <w:r>
        <w:rPr>
          <w:color w:val="231F20"/>
          <w:spacing w:val="-14"/>
        </w:rPr>
        <w:t> </w:t>
      </w:r>
      <w:r>
        <w:rPr>
          <w:color w:val="231F20"/>
        </w:rPr>
        <w:t>ou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PVC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réalisé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5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délais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plus </w:t>
      </w:r>
      <w:r>
        <w:rPr>
          <w:color w:val="231F20"/>
          <w:spacing w:val="-2"/>
        </w:rPr>
        <w:t>courts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sans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dépasser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30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minutes,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après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place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Cette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opération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suivie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obligatoirement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une cure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béton.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technique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traitement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devra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acceptée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lors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épreuves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 convenance.</w:t>
      </w:r>
    </w:p>
    <w:p>
      <w:pPr>
        <w:pStyle w:val="Heading4"/>
        <w:spacing w:before="178"/>
      </w:pPr>
      <w:bookmarkStart w:name="_TOC_250017" w:id="73"/>
      <w:r>
        <w:rPr>
          <w:color w:val="231F20"/>
        </w:rPr>
        <w:t>Article</w:t>
      </w:r>
      <w:r>
        <w:rPr>
          <w:color w:val="231F20"/>
          <w:spacing w:val="-2"/>
        </w:rPr>
        <w:t> </w:t>
      </w:r>
      <w:r>
        <w:rPr>
          <w:color w:val="231F20"/>
        </w:rPr>
        <w:t>4.6.2.</w:t>
      </w:r>
      <w:r>
        <w:rPr>
          <w:color w:val="231F20"/>
          <w:spacing w:val="-2"/>
        </w:rPr>
        <w:t> </w:t>
      </w:r>
      <w:r>
        <w:rPr>
          <w:color w:val="231F20"/>
        </w:rPr>
        <w:t>Striage</w:t>
      </w:r>
      <w:r>
        <w:rPr>
          <w:color w:val="231F20"/>
          <w:spacing w:val="-2"/>
        </w:rPr>
        <w:t> </w:t>
      </w:r>
      <w:bookmarkEnd w:id="73"/>
      <w:r>
        <w:rPr>
          <w:color w:val="231F20"/>
          <w:spacing w:val="-5"/>
        </w:rPr>
        <w:t>(*)</w:t>
      </w:r>
    </w:p>
    <w:p>
      <w:pPr>
        <w:pStyle w:val="BodyText"/>
        <w:tabs>
          <w:tab w:pos="8080" w:val="left" w:leader="dot"/>
        </w:tabs>
        <w:spacing w:before="100"/>
        <w:ind w:left="567"/>
        <w:jc w:val="both"/>
      </w:pPr>
      <w:r>
        <w:rPr>
          <w:color w:val="231F20"/>
        </w:rPr>
        <w:t>Le</w:t>
      </w:r>
      <w:r>
        <w:rPr>
          <w:color w:val="231F20"/>
          <w:spacing w:val="-5"/>
        </w:rPr>
        <w:t> </w:t>
      </w:r>
      <w:r>
        <w:rPr>
          <w:color w:val="231F20"/>
        </w:rPr>
        <w:t>striage</w:t>
      </w:r>
      <w:r>
        <w:rPr>
          <w:color w:val="231F20"/>
          <w:spacing w:val="-5"/>
        </w:rPr>
        <w:t> </w:t>
      </w:r>
      <w:r>
        <w:rPr>
          <w:color w:val="231F20"/>
        </w:rPr>
        <w:t>transversal</w:t>
      </w:r>
      <w:r>
        <w:rPr>
          <w:color w:val="231F20"/>
          <w:spacing w:val="-5"/>
        </w:rPr>
        <w:t> </w:t>
      </w:r>
      <w:r>
        <w:rPr>
          <w:color w:val="231F20"/>
        </w:rPr>
        <w:t>du</w:t>
      </w:r>
      <w:r>
        <w:rPr>
          <w:color w:val="231F20"/>
          <w:spacing w:val="-4"/>
        </w:rPr>
        <w:t> </w:t>
      </w:r>
      <w:r>
        <w:rPr>
          <w:color w:val="231F20"/>
        </w:rPr>
        <w:t>béton</w:t>
      </w:r>
      <w:r>
        <w:rPr>
          <w:color w:val="231F20"/>
          <w:spacing w:val="-5"/>
        </w:rPr>
        <w:t> </w:t>
      </w:r>
      <w:r>
        <w:rPr>
          <w:color w:val="231F20"/>
        </w:rPr>
        <w:t>frais</w:t>
      </w:r>
      <w:r>
        <w:rPr>
          <w:color w:val="231F20"/>
          <w:spacing w:val="-5"/>
        </w:rPr>
        <w:t> </w:t>
      </w:r>
      <w:r>
        <w:rPr>
          <w:color w:val="231F20"/>
        </w:rPr>
        <w:t>au</w:t>
      </w:r>
      <w:r>
        <w:rPr>
          <w:color w:val="231F20"/>
          <w:spacing w:val="-4"/>
        </w:rPr>
        <w:t> </w:t>
      </w:r>
      <w:r>
        <w:rPr>
          <w:color w:val="231F20"/>
        </w:rPr>
        <w:t>moyen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râteaux</w:t>
      </w:r>
      <w:r>
        <w:rPr>
          <w:color w:val="231F20"/>
          <w:spacing w:val="-4"/>
        </w:rPr>
        <w:t> </w:t>
      </w:r>
      <w:r>
        <w:rPr>
          <w:color w:val="231F20"/>
        </w:rPr>
        <w:t>métalliques</w:t>
      </w:r>
      <w:r>
        <w:rPr>
          <w:color w:val="231F20"/>
          <w:spacing w:val="-5"/>
        </w:rPr>
        <w:t> </w:t>
      </w:r>
      <w:r>
        <w:rPr>
          <w:color w:val="231F20"/>
        </w:rPr>
        <w:t>avec</w:t>
      </w:r>
      <w:r>
        <w:rPr>
          <w:color w:val="231F20"/>
          <w:spacing w:val="-5"/>
        </w:rPr>
        <w:t> </w:t>
      </w:r>
      <w:r>
        <w:rPr>
          <w:color w:val="231F20"/>
        </w:rPr>
        <w:t>un</w:t>
      </w:r>
      <w:r>
        <w:rPr>
          <w:color w:val="231F20"/>
          <w:spacing w:val="-4"/>
        </w:rPr>
        <w:t> </w:t>
      </w:r>
      <w:r>
        <w:rPr>
          <w:color w:val="231F20"/>
        </w:rPr>
        <w:t>pas</w:t>
      </w:r>
      <w:r>
        <w:rPr>
          <w:color w:val="231F20"/>
          <w:spacing w:val="-5"/>
        </w:rPr>
        <w:t> de</w:t>
      </w:r>
      <w:r>
        <w:rPr>
          <w:color w:val="231F20"/>
        </w:rPr>
        <w:tab/>
        <w:t>est</w:t>
      </w:r>
      <w:r>
        <w:rPr>
          <w:color w:val="231F20"/>
          <w:spacing w:val="-2"/>
        </w:rPr>
        <w:t> </w:t>
      </w:r>
      <w:r>
        <w:rPr>
          <w:color w:val="231F20"/>
        </w:rPr>
        <w:t>réalisé,</w:t>
      </w:r>
      <w:r>
        <w:rPr>
          <w:color w:val="231F20"/>
          <w:spacing w:val="-2"/>
        </w:rPr>
        <w:t> </w:t>
      </w:r>
      <w:r>
        <w:rPr>
          <w:color w:val="231F20"/>
        </w:rPr>
        <w:t>dans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les</w:t>
      </w:r>
    </w:p>
    <w:p>
      <w:pPr>
        <w:pStyle w:val="BodyText"/>
        <w:spacing w:line="288" w:lineRule="auto" w:before="42"/>
        <w:ind w:left="567" w:right="139"/>
        <w:jc w:val="both"/>
      </w:pPr>
      <w:r>
        <w:rPr>
          <w:color w:val="231F20"/>
        </w:rPr>
        <w:t>délais</w:t>
      </w:r>
      <w:r>
        <w:rPr>
          <w:color w:val="231F20"/>
          <w:spacing w:val="-8"/>
        </w:rPr>
        <w:t> </w:t>
      </w:r>
      <w:r>
        <w:rPr>
          <w:color w:val="231F20"/>
        </w:rPr>
        <w:t>les</w:t>
      </w:r>
      <w:r>
        <w:rPr>
          <w:color w:val="231F20"/>
          <w:spacing w:val="-8"/>
        </w:rPr>
        <w:t> </w:t>
      </w:r>
      <w:r>
        <w:rPr>
          <w:color w:val="231F20"/>
        </w:rPr>
        <w:t>plus</w:t>
      </w:r>
      <w:r>
        <w:rPr>
          <w:color w:val="231F20"/>
          <w:spacing w:val="-8"/>
        </w:rPr>
        <w:t> </w:t>
      </w:r>
      <w:r>
        <w:rPr>
          <w:color w:val="231F20"/>
        </w:rPr>
        <w:t>courts</w:t>
      </w:r>
      <w:r>
        <w:rPr>
          <w:color w:val="231F20"/>
          <w:spacing w:val="-8"/>
        </w:rPr>
        <w:t> </w:t>
      </w:r>
      <w:r>
        <w:rPr>
          <w:color w:val="231F20"/>
        </w:rPr>
        <w:t>sans</w:t>
      </w:r>
      <w:r>
        <w:rPr>
          <w:color w:val="231F20"/>
          <w:spacing w:val="-8"/>
        </w:rPr>
        <w:t> </w:t>
      </w:r>
      <w:r>
        <w:rPr>
          <w:color w:val="231F20"/>
        </w:rPr>
        <w:t>dépasser</w:t>
      </w:r>
      <w:r>
        <w:rPr>
          <w:color w:val="231F20"/>
          <w:spacing w:val="-8"/>
        </w:rPr>
        <w:t> </w:t>
      </w:r>
      <w:r>
        <w:rPr>
          <w:color w:val="231F20"/>
        </w:rPr>
        <w:t>30</w:t>
      </w:r>
      <w:r>
        <w:rPr>
          <w:color w:val="231F20"/>
          <w:spacing w:val="-8"/>
        </w:rPr>
        <w:t> </w:t>
      </w:r>
      <w:r>
        <w:rPr>
          <w:color w:val="231F20"/>
        </w:rPr>
        <w:t>minutes</w:t>
      </w:r>
      <w:r>
        <w:rPr>
          <w:color w:val="231F20"/>
          <w:spacing w:val="-8"/>
        </w:rPr>
        <w:t> </w:t>
      </w:r>
      <w:r>
        <w:rPr>
          <w:color w:val="231F20"/>
        </w:rPr>
        <w:t>après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mise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place</w:t>
      </w:r>
      <w:r>
        <w:rPr>
          <w:color w:val="231F20"/>
          <w:spacing w:val="-8"/>
        </w:rPr>
        <w:t> </w:t>
      </w:r>
      <w:r>
        <w:rPr>
          <w:color w:val="231F20"/>
        </w:rPr>
        <w:t>du</w:t>
      </w:r>
      <w:r>
        <w:rPr>
          <w:color w:val="231F20"/>
          <w:spacing w:val="-8"/>
        </w:rPr>
        <w:t> </w:t>
      </w:r>
      <w:r>
        <w:rPr>
          <w:color w:val="231F20"/>
        </w:rPr>
        <w:t>béton.</w:t>
      </w:r>
      <w:r>
        <w:rPr>
          <w:color w:val="231F20"/>
          <w:spacing w:val="-8"/>
        </w:rPr>
        <w:t> </w:t>
      </w:r>
      <w:r>
        <w:rPr>
          <w:color w:val="231F20"/>
        </w:rPr>
        <w:t>Cette</w:t>
      </w:r>
      <w:r>
        <w:rPr>
          <w:color w:val="231F20"/>
          <w:spacing w:val="-8"/>
        </w:rPr>
        <w:t> </w:t>
      </w:r>
      <w:r>
        <w:rPr>
          <w:color w:val="231F20"/>
        </w:rPr>
        <w:t>opération</w:t>
      </w:r>
      <w:r>
        <w:rPr>
          <w:color w:val="231F20"/>
          <w:spacing w:val="-8"/>
        </w:rPr>
        <w:t> </w:t>
      </w:r>
      <w:r>
        <w:rPr>
          <w:color w:val="231F20"/>
        </w:rPr>
        <w:t>sera</w:t>
      </w:r>
      <w:r>
        <w:rPr>
          <w:color w:val="231F20"/>
          <w:spacing w:val="-8"/>
        </w:rPr>
        <w:t> </w:t>
      </w:r>
      <w:r>
        <w:rPr>
          <w:color w:val="231F20"/>
        </w:rPr>
        <w:t>suivie</w:t>
      </w:r>
      <w:r>
        <w:rPr>
          <w:color w:val="231F20"/>
          <w:spacing w:val="-8"/>
        </w:rPr>
        <w:t> </w:t>
      </w:r>
      <w:r>
        <w:rPr>
          <w:color w:val="231F20"/>
        </w:rPr>
        <w:t>obliga-</w:t>
      </w:r>
      <w:r>
        <w:rPr>
          <w:color w:val="231F20"/>
          <w:spacing w:val="-2"/>
        </w:rPr>
        <w:t>toirement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cure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technique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traitement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devra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acceptée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lors </w:t>
      </w:r>
      <w:r>
        <w:rPr>
          <w:color w:val="231F20"/>
        </w:rPr>
        <w:t>des épreuves de convenance.</w:t>
      </w:r>
    </w:p>
    <w:p>
      <w:pPr>
        <w:pStyle w:val="Heading4"/>
        <w:spacing w:before="179"/>
      </w:pPr>
      <w:bookmarkStart w:name="_TOC_250016" w:id="74"/>
      <w:r>
        <w:rPr>
          <w:color w:val="231F20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</w:rPr>
        <w:t>4.6.3.</w:t>
      </w:r>
      <w:r>
        <w:rPr>
          <w:color w:val="231F20"/>
          <w:spacing w:val="-4"/>
        </w:rPr>
        <w:t> </w:t>
      </w:r>
      <w:r>
        <w:rPr>
          <w:color w:val="231F20"/>
        </w:rPr>
        <w:t>Balayage</w:t>
      </w:r>
      <w:bookmarkEnd w:id="74"/>
      <w:r>
        <w:rPr>
          <w:color w:val="231F20"/>
          <w:spacing w:val="-5"/>
        </w:rPr>
        <w:t> (*)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balayage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transversal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frais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moyen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balais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brins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plastiques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réalisé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délais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plus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courts, </w:t>
      </w:r>
      <w:r>
        <w:rPr>
          <w:color w:val="231F20"/>
        </w:rPr>
        <w:t>sans</w:t>
      </w:r>
      <w:r>
        <w:rPr>
          <w:color w:val="231F20"/>
          <w:spacing w:val="-12"/>
        </w:rPr>
        <w:t> </w:t>
      </w:r>
      <w:r>
        <w:rPr>
          <w:color w:val="231F20"/>
        </w:rPr>
        <w:t>dépasser</w:t>
      </w:r>
      <w:r>
        <w:rPr>
          <w:color w:val="231F20"/>
          <w:spacing w:val="-12"/>
        </w:rPr>
        <w:t> </w:t>
      </w:r>
      <w:r>
        <w:rPr>
          <w:color w:val="231F20"/>
        </w:rPr>
        <w:t>30</w:t>
      </w:r>
      <w:r>
        <w:rPr>
          <w:color w:val="231F20"/>
          <w:spacing w:val="-12"/>
        </w:rPr>
        <w:t> </w:t>
      </w:r>
      <w:r>
        <w:rPr>
          <w:color w:val="231F20"/>
        </w:rPr>
        <w:t>minutes</w:t>
      </w:r>
      <w:r>
        <w:rPr>
          <w:color w:val="231F20"/>
          <w:spacing w:val="-12"/>
        </w:rPr>
        <w:t> </w:t>
      </w:r>
      <w:r>
        <w:rPr>
          <w:color w:val="231F20"/>
        </w:rPr>
        <w:t>après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mise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place</w:t>
      </w:r>
      <w:r>
        <w:rPr>
          <w:color w:val="231F20"/>
          <w:spacing w:val="-12"/>
        </w:rPr>
        <w:t> </w:t>
      </w:r>
      <w:r>
        <w:rPr>
          <w:color w:val="231F20"/>
        </w:rPr>
        <w:t>du</w:t>
      </w:r>
      <w:r>
        <w:rPr>
          <w:color w:val="231F20"/>
          <w:spacing w:val="-12"/>
        </w:rPr>
        <w:t> </w:t>
      </w:r>
      <w:r>
        <w:rPr>
          <w:color w:val="231F20"/>
        </w:rPr>
        <w:t>béton.</w:t>
      </w:r>
      <w:r>
        <w:rPr>
          <w:color w:val="231F20"/>
          <w:spacing w:val="-12"/>
        </w:rPr>
        <w:t> </w:t>
      </w:r>
      <w:r>
        <w:rPr>
          <w:color w:val="231F20"/>
        </w:rPr>
        <w:t>Cette</w:t>
      </w:r>
      <w:r>
        <w:rPr>
          <w:color w:val="231F20"/>
          <w:spacing w:val="-12"/>
        </w:rPr>
        <w:t> </w:t>
      </w:r>
      <w:r>
        <w:rPr>
          <w:color w:val="231F20"/>
        </w:rPr>
        <w:t>opération</w:t>
      </w:r>
      <w:r>
        <w:rPr>
          <w:color w:val="231F20"/>
          <w:spacing w:val="-12"/>
        </w:rPr>
        <w:t> </w:t>
      </w:r>
      <w:r>
        <w:rPr>
          <w:color w:val="231F20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</w:rPr>
        <w:t>suivie</w:t>
      </w:r>
      <w:r>
        <w:rPr>
          <w:color w:val="231F20"/>
          <w:spacing w:val="-12"/>
        </w:rPr>
        <w:t> </w:t>
      </w:r>
      <w:r>
        <w:rPr>
          <w:color w:val="231F20"/>
        </w:rPr>
        <w:t>obligatoirement</w:t>
      </w:r>
      <w:r>
        <w:rPr>
          <w:color w:val="231F20"/>
          <w:spacing w:val="-12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une</w:t>
      </w:r>
      <w:r>
        <w:rPr>
          <w:color w:val="231F20"/>
          <w:spacing w:val="-12"/>
        </w:rPr>
        <w:t> </w:t>
      </w:r>
      <w:r>
        <w:rPr>
          <w:color w:val="231F20"/>
        </w:rPr>
        <w:t>cure du béton. La technique de traitement de surface devra être acceptée par le maître d’œuvre lors des épreuves de </w:t>
      </w:r>
      <w:r>
        <w:rPr>
          <w:color w:val="231F20"/>
          <w:spacing w:val="-2"/>
        </w:rPr>
        <w:t>convenance.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32" name="Textbox 2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2" name="Textbox 232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82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bookmarkStart w:name="_TOC_250015" w:id="75"/>
      <w:r>
        <w:rPr>
          <w:color w:val="231F20"/>
        </w:rPr>
        <w:t>Article</w:t>
      </w:r>
      <w:r>
        <w:rPr>
          <w:color w:val="231F20"/>
          <w:spacing w:val="-2"/>
        </w:rPr>
        <w:t> </w:t>
      </w:r>
      <w:r>
        <w:rPr>
          <w:color w:val="231F20"/>
        </w:rPr>
        <w:t>4.6.4.</w:t>
      </w:r>
      <w:r>
        <w:rPr>
          <w:color w:val="231F20"/>
          <w:spacing w:val="-2"/>
        </w:rPr>
        <w:t> </w:t>
      </w:r>
      <w:r>
        <w:rPr>
          <w:color w:val="231F20"/>
        </w:rPr>
        <w:t>Lavage</w:t>
      </w:r>
      <w:r>
        <w:rPr>
          <w:color w:val="231F20"/>
          <w:spacing w:val="-2"/>
        </w:rPr>
        <w:t> </w:t>
      </w:r>
      <w:bookmarkEnd w:id="75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  <w:spacing w:val="-4"/>
        </w:rPr>
        <w:t>Afin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donner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surface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béton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une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texture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rugueuse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offrir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une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adhérence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suffisante,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traitement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suivant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sera </w:t>
      </w:r>
      <w:r>
        <w:rPr>
          <w:color w:val="231F20"/>
        </w:rPr>
        <w:t>réalisé</w:t>
      </w:r>
      <w:r>
        <w:rPr>
          <w:color w:val="231F20"/>
          <w:spacing w:val="-14"/>
        </w:rPr>
        <w:t> </w:t>
      </w:r>
      <w:r>
        <w:rPr>
          <w:color w:val="231F20"/>
        </w:rPr>
        <w:t>:</w:t>
      </w:r>
      <w:r>
        <w:rPr>
          <w:color w:val="231F20"/>
          <w:spacing w:val="-14"/>
        </w:rPr>
        <w:t> </w:t>
      </w:r>
      <w:r>
        <w:rPr>
          <w:color w:val="231F20"/>
        </w:rPr>
        <w:t>lavage</w:t>
      </w:r>
      <w:r>
        <w:rPr>
          <w:color w:val="231F20"/>
          <w:spacing w:val="-13"/>
        </w:rPr>
        <w:t> </w:t>
      </w:r>
      <w:r>
        <w:rPr>
          <w:color w:val="231F20"/>
        </w:rPr>
        <w:t>au</w:t>
      </w:r>
      <w:r>
        <w:rPr>
          <w:color w:val="231F20"/>
          <w:spacing w:val="-14"/>
        </w:rPr>
        <w:t> </w:t>
      </w:r>
      <w:r>
        <w:rPr>
          <w:color w:val="231F20"/>
        </w:rPr>
        <w:t>jet</w:t>
      </w:r>
      <w:r>
        <w:rPr>
          <w:color w:val="231F20"/>
          <w:spacing w:val="-14"/>
        </w:rPr>
        <w:t> </w:t>
      </w:r>
      <w:r>
        <w:rPr>
          <w:color w:val="231F20"/>
        </w:rPr>
        <w:t>d’eau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brossage.</w:t>
      </w:r>
      <w:r>
        <w:rPr>
          <w:color w:val="231F20"/>
          <w:spacing w:val="-14"/>
        </w:rPr>
        <w:t> </w:t>
      </w:r>
      <w:r>
        <w:rPr>
          <w:color w:val="231F20"/>
        </w:rPr>
        <w:t>Cette</w:t>
      </w:r>
      <w:r>
        <w:rPr>
          <w:color w:val="231F20"/>
          <w:spacing w:val="-14"/>
        </w:rPr>
        <w:t> </w:t>
      </w:r>
      <w:r>
        <w:rPr>
          <w:color w:val="231F20"/>
        </w:rPr>
        <w:t>opération</w:t>
      </w:r>
      <w:r>
        <w:rPr>
          <w:color w:val="231F20"/>
          <w:spacing w:val="-14"/>
        </w:rPr>
        <w:t> </w:t>
      </w:r>
      <w:r>
        <w:rPr>
          <w:color w:val="231F20"/>
        </w:rPr>
        <w:t>sera</w:t>
      </w:r>
      <w:r>
        <w:rPr>
          <w:color w:val="231F20"/>
          <w:spacing w:val="-14"/>
        </w:rPr>
        <w:t> </w:t>
      </w:r>
      <w:r>
        <w:rPr>
          <w:color w:val="231F20"/>
        </w:rPr>
        <w:t>suivie</w:t>
      </w:r>
      <w:r>
        <w:rPr>
          <w:color w:val="231F20"/>
          <w:spacing w:val="-13"/>
        </w:rPr>
        <w:t> </w:t>
      </w:r>
      <w:r>
        <w:rPr>
          <w:color w:val="231F20"/>
        </w:rPr>
        <w:t>obligatoirement</w:t>
      </w:r>
      <w:r>
        <w:rPr>
          <w:color w:val="231F20"/>
          <w:spacing w:val="-14"/>
        </w:rPr>
        <w:t> </w:t>
      </w:r>
      <w:r>
        <w:rPr>
          <w:color w:val="231F20"/>
        </w:rPr>
        <w:t>par</w:t>
      </w:r>
      <w:r>
        <w:rPr>
          <w:color w:val="231F20"/>
          <w:spacing w:val="-14"/>
        </w:rPr>
        <w:t> </w:t>
      </w:r>
      <w:r>
        <w:rPr>
          <w:color w:val="231F20"/>
        </w:rPr>
        <w:t>une</w:t>
      </w:r>
      <w:r>
        <w:rPr>
          <w:color w:val="231F20"/>
          <w:spacing w:val="-13"/>
        </w:rPr>
        <w:t> </w:t>
      </w:r>
      <w:r>
        <w:rPr>
          <w:color w:val="231F20"/>
        </w:rPr>
        <w:t>cure</w:t>
      </w:r>
      <w:r>
        <w:rPr>
          <w:color w:val="231F20"/>
          <w:spacing w:val="-13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béton.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tech-nique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traitement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surface</w:t>
      </w:r>
      <w:r>
        <w:rPr>
          <w:color w:val="231F20"/>
          <w:spacing w:val="-7"/>
        </w:rPr>
        <w:t> </w:t>
      </w:r>
      <w:r>
        <w:rPr>
          <w:color w:val="231F20"/>
        </w:rPr>
        <w:t>devra</w:t>
      </w:r>
      <w:r>
        <w:rPr>
          <w:color w:val="231F20"/>
          <w:spacing w:val="-7"/>
        </w:rPr>
        <w:t> </w:t>
      </w:r>
      <w:r>
        <w:rPr>
          <w:color w:val="231F20"/>
        </w:rPr>
        <w:t>être</w:t>
      </w:r>
      <w:r>
        <w:rPr>
          <w:color w:val="231F20"/>
          <w:spacing w:val="-7"/>
        </w:rPr>
        <w:t> </w:t>
      </w:r>
      <w:r>
        <w:rPr>
          <w:color w:val="231F20"/>
        </w:rPr>
        <w:t>acceptée</w:t>
      </w:r>
      <w:r>
        <w:rPr>
          <w:color w:val="231F20"/>
          <w:spacing w:val="-7"/>
        </w:rPr>
        <w:t> </w:t>
      </w:r>
      <w:r>
        <w:rPr>
          <w:color w:val="231F20"/>
        </w:rPr>
        <w:t>par</w:t>
      </w:r>
      <w:r>
        <w:rPr>
          <w:color w:val="231F20"/>
          <w:spacing w:val="-7"/>
        </w:rPr>
        <w:t> </w:t>
      </w:r>
      <w:r>
        <w:rPr>
          <w:color w:val="231F20"/>
        </w:rPr>
        <w:t>le</w:t>
      </w:r>
      <w:r>
        <w:rPr>
          <w:color w:val="231F20"/>
          <w:spacing w:val="-7"/>
        </w:rPr>
        <w:t> </w:t>
      </w:r>
      <w:r>
        <w:rPr>
          <w:color w:val="231F20"/>
        </w:rPr>
        <w:t>maître</w:t>
      </w:r>
      <w:r>
        <w:rPr>
          <w:color w:val="231F20"/>
          <w:spacing w:val="-7"/>
        </w:rPr>
        <w:t> </w:t>
      </w:r>
      <w:r>
        <w:rPr>
          <w:color w:val="231F20"/>
        </w:rPr>
        <w:t>d’œuvre</w:t>
      </w:r>
      <w:r>
        <w:rPr>
          <w:color w:val="231F20"/>
          <w:spacing w:val="-7"/>
        </w:rPr>
        <w:t> </w:t>
      </w:r>
      <w:r>
        <w:rPr>
          <w:color w:val="231F20"/>
        </w:rPr>
        <w:t>lors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épreuves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convenance.</w:t>
      </w:r>
    </w:p>
    <w:p>
      <w:pPr>
        <w:pStyle w:val="Heading4"/>
        <w:spacing w:before="179"/>
      </w:pPr>
      <w:bookmarkStart w:name="_TOC_250014" w:id="76"/>
      <w:r>
        <w:rPr>
          <w:color w:val="231F20"/>
        </w:rPr>
        <w:t>Article</w:t>
      </w:r>
      <w:r>
        <w:rPr>
          <w:color w:val="231F20"/>
          <w:spacing w:val="-2"/>
        </w:rPr>
        <w:t> </w:t>
      </w:r>
      <w:r>
        <w:rPr>
          <w:color w:val="231F20"/>
        </w:rPr>
        <w:t>4.6.5.</w:t>
      </w:r>
      <w:r>
        <w:rPr>
          <w:color w:val="231F20"/>
          <w:spacing w:val="-2"/>
        </w:rPr>
        <w:t> </w:t>
      </w:r>
      <w:r>
        <w:rPr>
          <w:color w:val="231F20"/>
        </w:rPr>
        <w:t>Désactivation</w:t>
      </w:r>
      <w:r>
        <w:rPr>
          <w:color w:val="231F20"/>
          <w:spacing w:val="-2"/>
        </w:rPr>
        <w:t> </w:t>
      </w:r>
      <w:bookmarkEnd w:id="76"/>
      <w:r>
        <w:rPr>
          <w:color w:val="231F20"/>
          <w:spacing w:val="-5"/>
        </w:rPr>
        <w:t>(*)</w:t>
      </w:r>
    </w:p>
    <w:p>
      <w:pPr>
        <w:pStyle w:val="BodyText"/>
        <w:tabs>
          <w:tab w:pos="1969" w:val="left" w:leader="dot"/>
        </w:tabs>
        <w:spacing w:line="288" w:lineRule="auto" w:before="98"/>
        <w:ind w:left="567" w:right="139"/>
        <w:jc w:val="both"/>
      </w:pPr>
      <w:r>
        <w:rPr>
          <w:color w:val="231F20"/>
        </w:rPr>
        <w:t>Dès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fin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mise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œuvre</w:t>
      </w:r>
      <w:r>
        <w:rPr>
          <w:color w:val="231F20"/>
          <w:spacing w:val="-5"/>
        </w:rPr>
        <w:t> </w:t>
      </w:r>
      <w:r>
        <w:rPr>
          <w:color w:val="231F20"/>
        </w:rPr>
        <w:t>du</w:t>
      </w:r>
      <w:r>
        <w:rPr>
          <w:color w:val="231F20"/>
          <w:spacing w:val="-5"/>
        </w:rPr>
        <w:t> </w:t>
      </w:r>
      <w:r>
        <w:rPr>
          <w:color w:val="231F20"/>
        </w:rPr>
        <w:t>béton,</w:t>
      </w:r>
      <w:r>
        <w:rPr>
          <w:color w:val="231F20"/>
          <w:spacing w:val="-5"/>
        </w:rPr>
        <w:t> </w:t>
      </w:r>
      <w:r>
        <w:rPr>
          <w:color w:val="231F20"/>
        </w:rPr>
        <w:t>après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talochage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lissage,</w:t>
      </w:r>
      <w:r>
        <w:rPr>
          <w:color w:val="231F20"/>
          <w:spacing w:val="-5"/>
        </w:rPr>
        <w:t> </w:t>
      </w:r>
      <w:r>
        <w:rPr>
          <w:color w:val="231F20"/>
        </w:rPr>
        <w:t>et</w:t>
      </w:r>
      <w:r>
        <w:rPr>
          <w:color w:val="231F20"/>
          <w:spacing w:val="-5"/>
        </w:rPr>
        <w:t> </w:t>
      </w:r>
      <w:r>
        <w:rPr>
          <w:color w:val="231F20"/>
        </w:rPr>
        <w:t>avant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début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prise</w:t>
      </w:r>
      <w:r>
        <w:rPr>
          <w:color w:val="231F20"/>
          <w:spacing w:val="-5"/>
        </w:rPr>
        <w:t> </w:t>
      </w:r>
      <w:r>
        <w:rPr>
          <w:color w:val="231F20"/>
        </w:rPr>
        <w:t>(la</w:t>
      </w:r>
      <w:r>
        <w:rPr>
          <w:color w:val="231F20"/>
          <w:spacing w:val="-5"/>
        </w:rPr>
        <w:t> </w:t>
      </w:r>
      <w:r>
        <w:rPr>
          <w:color w:val="231F20"/>
        </w:rPr>
        <w:t>couleur</w:t>
      </w:r>
      <w:r>
        <w:rPr>
          <w:color w:val="231F20"/>
          <w:spacing w:val="-5"/>
        </w:rPr>
        <w:t> </w:t>
      </w:r>
      <w:r>
        <w:rPr>
          <w:color w:val="231F20"/>
        </w:rPr>
        <w:t>du </w:t>
      </w:r>
      <w:r>
        <w:rPr>
          <w:color w:val="231F20"/>
          <w:spacing w:val="-2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vire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mat),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désactivant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répandu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veillant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l’homogénéité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pulvérisation,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 </w:t>
      </w:r>
      <w:r>
        <w:rPr>
          <w:color w:val="231F20"/>
          <w:spacing w:val="-4"/>
        </w:rPr>
        <w:t>raison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de</w:t>
      </w:r>
      <w:r>
        <w:rPr>
          <w:color w:val="231F20"/>
        </w:rPr>
        <w:tab/>
      </w:r>
      <w:r>
        <w:rPr>
          <w:color w:val="231F20"/>
          <w:spacing w:val="-4"/>
        </w:rPr>
        <w:t>Litres/m</w:t>
      </w:r>
      <w:r>
        <w:rPr>
          <w:color w:val="231F20"/>
          <w:spacing w:val="-4"/>
          <w:position w:val="6"/>
          <w:sz w:val="10"/>
        </w:rPr>
        <w:t>2</w:t>
      </w:r>
      <w:r>
        <w:rPr>
          <w:color w:val="231F20"/>
          <w:spacing w:val="15"/>
          <w:position w:val="6"/>
          <w:sz w:val="10"/>
        </w:rPr>
        <w:t> </w:t>
      </w:r>
      <w:r>
        <w:rPr>
          <w:color w:val="231F20"/>
          <w:spacing w:val="-4"/>
        </w:rPr>
        <w:t>(**).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répandage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retardateur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surface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est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effectué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l’aide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d’un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pulvérisateur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qui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doit</w:t>
      </w:r>
    </w:p>
    <w:p>
      <w:pPr>
        <w:pStyle w:val="BodyText"/>
        <w:spacing w:line="288" w:lineRule="auto"/>
        <w:ind w:left="567" w:right="139"/>
        <w:jc w:val="both"/>
      </w:pPr>
      <w:r>
        <w:rPr>
          <w:color w:val="231F20"/>
          <w:spacing w:val="-2"/>
        </w:rPr>
        <w:t>permettre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recouvrir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d’une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façon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homogène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conformément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dosage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prescrit.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délai compris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entre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4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24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heures,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selon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caractéristiques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l’environnement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climatique,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aura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lieu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l’enlèvement 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laitance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superficielle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d’eau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haute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pression.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délai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indicatif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(voir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recommandations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fournisseur </w:t>
      </w:r>
      <w:r>
        <w:rPr>
          <w:color w:val="231F20"/>
        </w:rPr>
        <w:t>du</w:t>
      </w:r>
      <w:r>
        <w:rPr>
          <w:color w:val="231F20"/>
          <w:spacing w:val="-13"/>
        </w:rPr>
        <w:t> </w:t>
      </w:r>
      <w:r>
        <w:rPr>
          <w:color w:val="231F20"/>
        </w:rPr>
        <w:t>produit</w:t>
      </w:r>
      <w:r>
        <w:rPr>
          <w:color w:val="231F20"/>
          <w:spacing w:val="-13"/>
        </w:rPr>
        <w:t> </w:t>
      </w:r>
      <w:r>
        <w:rPr>
          <w:color w:val="231F20"/>
        </w:rPr>
        <w:t>désactivant)</w:t>
      </w:r>
      <w:r>
        <w:rPr>
          <w:color w:val="231F20"/>
          <w:spacing w:val="-13"/>
        </w:rPr>
        <w:t> </w:t>
      </w:r>
      <w:r>
        <w:rPr>
          <w:color w:val="231F20"/>
        </w:rPr>
        <w:t>et</w:t>
      </w:r>
      <w:r>
        <w:rPr>
          <w:color w:val="231F20"/>
          <w:spacing w:val="-13"/>
        </w:rPr>
        <w:t> </w:t>
      </w:r>
      <w:r>
        <w:rPr>
          <w:color w:val="231F20"/>
        </w:rPr>
        <w:t>devra</w:t>
      </w:r>
      <w:r>
        <w:rPr>
          <w:color w:val="231F20"/>
          <w:spacing w:val="-13"/>
        </w:rPr>
        <w:t> </w:t>
      </w:r>
      <w:r>
        <w:rPr>
          <w:color w:val="231F20"/>
        </w:rPr>
        <w:t>faire</w:t>
      </w:r>
      <w:r>
        <w:rPr>
          <w:color w:val="231F20"/>
          <w:spacing w:val="-13"/>
        </w:rPr>
        <w:t> </w:t>
      </w:r>
      <w:r>
        <w:rPr>
          <w:color w:val="231F20"/>
        </w:rPr>
        <w:t>l’objet</w:t>
      </w:r>
      <w:r>
        <w:rPr>
          <w:color w:val="231F20"/>
          <w:spacing w:val="-13"/>
        </w:rPr>
        <w:t> </w:t>
      </w:r>
      <w:r>
        <w:rPr>
          <w:color w:val="231F20"/>
        </w:rPr>
        <w:t>d’un</w:t>
      </w:r>
      <w:r>
        <w:rPr>
          <w:color w:val="231F20"/>
          <w:spacing w:val="-13"/>
        </w:rPr>
        <w:t> </w:t>
      </w:r>
      <w:r>
        <w:rPr>
          <w:color w:val="231F20"/>
        </w:rPr>
        <w:t>essai</w:t>
      </w:r>
      <w:r>
        <w:rPr>
          <w:color w:val="231F20"/>
          <w:spacing w:val="-13"/>
        </w:rPr>
        <w:t> </w:t>
      </w:r>
      <w:r>
        <w:rPr>
          <w:color w:val="231F20"/>
        </w:rPr>
        <w:t>préalable</w:t>
      </w:r>
      <w:r>
        <w:rPr>
          <w:color w:val="231F20"/>
          <w:spacing w:val="-13"/>
        </w:rPr>
        <w:t> </w:t>
      </w:r>
      <w:r>
        <w:rPr>
          <w:color w:val="231F20"/>
        </w:rPr>
        <w:t>en</w:t>
      </w:r>
      <w:r>
        <w:rPr>
          <w:color w:val="231F20"/>
          <w:spacing w:val="-13"/>
        </w:rPr>
        <w:t> </w:t>
      </w:r>
      <w:r>
        <w:rPr>
          <w:color w:val="231F20"/>
        </w:rPr>
        <w:t>fonction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conditions</w:t>
      </w:r>
      <w:r>
        <w:rPr>
          <w:color w:val="231F20"/>
          <w:spacing w:val="-13"/>
        </w:rPr>
        <w:t> </w:t>
      </w:r>
      <w:r>
        <w:rPr>
          <w:color w:val="231F20"/>
        </w:rPr>
        <w:t>du</w:t>
      </w:r>
      <w:r>
        <w:rPr>
          <w:color w:val="231F20"/>
          <w:spacing w:val="-13"/>
        </w:rPr>
        <w:t> </w:t>
      </w:r>
      <w:r>
        <w:rPr>
          <w:color w:val="231F20"/>
        </w:rPr>
        <w:t>chantier.</w:t>
      </w:r>
      <w:r>
        <w:rPr>
          <w:color w:val="231F20"/>
          <w:spacing w:val="-13"/>
        </w:rPr>
        <w:t> </w:t>
      </w:r>
      <w:r>
        <w:rPr>
          <w:color w:val="231F20"/>
        </w:rPr>
        <w:t>Les</w:t>
      </w:r>
      <w:r>
        <w:rPr>
          <w:color w:val="231F20"/>
          <w:spacing w:val="-13"/>
        </w:rPr>
        <w:t> </w:t>
      </w:r>
      <w:r>
        <w:rPr>
          <w:color w:val="231F20"/>
        </w:rPr>
        <w:t>eaux</w:t>
      </w:r>
      <w:r>
        <w:rPr>
          <w:color w:val="231F20"/>
          <w:spacing w:val="-13"/>
        </w:rPr>
        <w:t> </w:t>
      </w:r>
      <w:r>
        <w:rPr>
          <w:color w:val="231F20"/>
        </w:rPr>
        <w:t>de </w:t>
      </w:r>
      <w:r>
        <w:rPr>
          <w:color w:val="231F20"/>
          <w:spacing w:val="-4"/>
        </w:rPr>
        <w:t>lavage ne devront pas ruisseler sur la partie restant encore à désactiver. L’entreprise veillera particulièrement à évacuer </w:t>
      </w:r>
      <w:r>
        <w:rPr>
          <w:color w:val="231F20"/>
          <w:spacing w:val="-2"/>
        </w:rPr>
        <w:t>totalement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laitance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durcie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rinçage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sans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pression.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technique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traitement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devra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acceptée par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lors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épreuves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convenance.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cure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pendant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délai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d’action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désac-tivant,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assurée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soit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film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polyéthylène,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soit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cure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associé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produit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désactivant.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Après </w:t>
      </w:r>
      <w:r>
        <w:rPr>
          <w:color w:val="231F20"/>
        </w:rPr>
        <w:t>désactivation,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surface</w:t>
      </w:r>
      <w:r>
        <w:rPr>
          <w:color w:val="231F20"/>
          <w:spacing w:val="-7"/>
        </w:rPr>
        <w:t> </w:t>
      </w:r>
      <w:r>
        <w:rPr>
          <w:color w:val="231F20"/>
        </w:rPr>
        <w:t>du</w:t>
      </w:r>
      <w:r>
        <w:rPr>
          <w:color w:val="231F20"/>
          <w:spacing w:val="-7"/>
        </w:rPr>
        <w:t> </w:t>
      </w:r>
      <w:r>
        <w:rPr>
          <w:color w:val="231F20"/>
        </w:rPr>
        <w:t>béton</w:t>
      </w:r>
      <w:r>
        <w:rPr>
          <w:color w:val="231F20"/>
          <w:spacing w:val="-7"/>
        </w:rPr>
        <w:t> </w:t>
      </w:r>
      <w:r>
        <w:rPr>
          <w:color w:val="231F20"/>
        </w:rPr>
        <w:t>sera</w:t>
      </w:r>
      <w:r>
        <w:rPr>
          <w:color w:val="231F20"/>
          <w:spacing w:val="-7"/>
        </w:rPr>
        <w:t> </w:t>
      </w:r>
      <w:r>
        <w:rPr>
          <w:color w:val="231F20"/>
        </w:rPr>
        <w:t>obligatoirement</w:t>
      </w:r>
      <w:r>
        <w:rPr>
          <w:color w:val="231F20"/>
          <w:spacing w:val="-7"/>
        </w:rPr>
        <w:t> </w:t>
      </w:r>
      <w:r>
        <w:rPr>
          <w:color w:val="231F20"/>
        </w:rPr>
        <w:t>protégée</w:t>
      </w:r>
      <w:r>
        <w:rPr>
          <w:color w:val="231F20"/>
          <w:spacing w:val="-7"/>
        </w:rPr>
        <w:t> </w:t>
      </w:r>
      <w:r>
        <w:rPr>
          <w:color w:val="231F20"/>
        </w:rPr>
        <w:t>par</w:t>
      </w:r>
      <w:r>
        <w:rPr>
          <w:color w:val="231F20"/>
          <w:spacing w:val="-7"/>
        </w:rPr>
        <w:t> </w:t>
      </w:r>
      <w:r>
        <w:rPr>
          <w:color w:val="231F20"/>
        </w:rPr>
        <w:t>un</w:t>
      </w:r>
      <w:r>
        <w:rPr>
          <w:color w:val="231F20"/>
          <w:spacing w:val="-7"/>
        </w:rPr>
        <w:t> </w:t>
      </w:r>
      <w:r>
        <w:rPr>
          <w:color w:val="231F20"/>
        </w:rPr>
        <w:t>produit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cure.</w:t>
      </w:r>
    </w:p>
    <w:p>
      <w:pPr>
        <w:pStyle w:val="Heading4"/>
        <w:spacing w:before="172"/>
      </w:pPr>
      <w:bookmarkStart w:name="_TOC_250013" w:id="77"/>
      <w:r>
        <w:rPr>
          <w:color w:val="231F20"/>
        </w:rPr>
        <w:t>Article</w:t>
      </w:r>
      <w:r>
        <w:rPr>
          <w:color w:val="231F20"/>
          <w:spacing w:val="-5"/>
        </w:rPr>
        <w:t> </w:t>
      </w:r>
      <w:r>
        <w:rPr>
          <w:color w:val="231F20"/>
        </w:rPr>
        <w:t>4.6.6.</w:t>
      </w:r>
      <w:r>
        <w:rPr>
          <w:color w:val="231F20"/>
          <w:spacing w:val="-4"/>
        </w:rPr>
        <w:t> </w:t>
      </w:r>
      <w:r>
        <w:rPr>
          <w:color w:val="231F20"/>
        </w:rPr>
        <w:t>Bouchardage</w:t>
      </w:r>
      <w:r>
        <w:rPr>
          <w:color w:val="231F20"/>
          <w:spacing w:val="-4"/>
        </w:rPr>
        <w:t> </w:t>
      </w:r>
      <w:bookmarkEnd w:id="77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bouchardage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réalisé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durci,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lorsque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dernier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atteint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résistance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minimale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20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MPa,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prati-qué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général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7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jours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après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fin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bétonnage.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cas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précis,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cure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effectuée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bouchar-dage,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immédiatement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après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talochage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lissage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béton.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technique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traitement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devra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acceptée </w:t>
      </w:r>
      <w:r>
        <w:rPr>
          <w:color w:val="231F20"/>
        </w:rPr>
        <w:t>par le maître d’œuvre lors des épreuves de convenance.</w:t>
      </w:r>
    </w:p>
    <w:p>
      <w:pPr>
        <w:pStyle w:val="Heading4"/>
        <w:spacing w:before="178"/>
      </w:pPr>
      <w:bookmarkStart w:name="_TOC_250012" w:id="78"/>
      <w:r>
        <w:rPr>
          <w:color w:val="231F20"/>
        </w:rPr>
        <w:t>Article</w:t>
      </w:r>
      <w:r>
        <w:rPr>
          <w:color w:val="231F20"/>
          <w:spacing w:val="-6"/>
        </w:rPr>
        <w:t> </w:t>
      </w:r>
      <w:r>
        <w:rPr>
          <w:color w:val="231F20"/>
        </w:rPr>
        <w:t>4.6.7.</w:t>
      </w:r>
      <w:r>
        <w:rPr>
          <w:color w:val="231F20"/>
          <w:spacing w:val="-6"/>
        </w:rPr>
        <w:t> </w:t>
      </w:r>
      <w:r>
        <w:rPr>
          <w:color w:val="231F20"/>
        </w:rPr>
        <w:t>Impression</w:t>
      </w:r>
      <w:r>
        <w:rPr>
          <w:color w:val="231F20"/>
          <w:spacing w:val="-6"/>
        </w:rPr>
        <w:t> </w:t>
      </w:r>
      <w:bookmarkEnd w:id="78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</w:rPr>
        <w:t>L’impression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motifs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surface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réalisée</w:t>
      </w:r>
      <w:r>
        <w:rPr>
          <w:color w:val="231F20"/>
          <w:spacing w:val="-14"/>
        </w:rPr>
        <w:t> </w:t>
      </w:r>
      <w:r>
        <w:rPr>
          <w:color w:val="231F20"/>
        </w:rPr>
        <w:t>alors</w:t>
      </w:r>
      <w:r>
        <w:rPr>
          <w:color w:val="231F20"/>
          <w:spacing w:val="-14"/>
        </w:rPr>
        <w:t> </w:t>
      </w:r>
      <w:r>
        <w:rPr>
          <w:color w:val="231F20"/>
        </w:rPr>
        <w:t>que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encore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5"/>
        </w:rPr>
        <w:t> </w:t>
      </w:r>
      <w:r>
        <w:rPr>
          <w:color w:val="231F20"/>
        </w:rPr>
        <w:t>l’état</w:t>
      </w:r>
      <w:r>
        <w:rPr>
          <w:color w:val="231F20"/>
          <w:spacing w:val="-14"/>
        </w:rPr>
        <w:t> </w:t>
      </w:r>
      <w:r>
        <w:rPr>
          <w:color w:val="231F20"/>
        </w:rPr>
        <w:t>frais.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lissé, coloré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surface</w:t>
      </w:r>
      <w:r>
        <w:rPr>
          <w:color w:val="231F20"/>
          <w:spacing w:val="-3"/>
        </w:rPr>
        <w:t> </w:t>
      </w:r>
      <w:r>
        <w:rPr>
          <w:color w:val="231F20"/>
        </w:rPr>
        <w:t>par</w:t>
      </w:r>
      <w:r>
        <w:rPr>
          <w:color w:val="231F20"/>
          <w:spacing w:val="-3"/>
        </w:rPr>
        <w:t> </w:t>
      </w:r>
      <w:r>
        <w:rPr>
          <w:color w:val="231F20"/>
        </w:rPr>
        <w:t>saupoudrage</w:t>
      </w:r>
      <w:r>
        <w:rPr>
          <w:color w:val="231F20"/>
          <w:spacing w:val="-3"/>
        </w:rPr>
        <w:t> </w:t>
      </w:r>
      <w:r>
        <w:rPr>
          <w:color w:val="231F20"/>
        </w:rPr>
        <w:t>régulier</w:t>
      </w:r>
      <w:r>
        <w:rPr>
          <w:color w:val="231F20"/>
          <w:spacing w:val="-3"/>
        </w:rPr>
        <w:t> </w:t>
      </w:r>
      <w:r>
        <w:rPr>
          <w:color w:val="231F20"/>
        </w:rPr>
        <w:t>avant</w:t>
      </w:r>
      <w:r>
        <w:rPr>
          <w:color w:val="231F20"/>
          <w:spacing w:val="-3"/>
        </w:rPr>
        <w:t> </w:t>
      </w:r>
      <w:r>
        <w:rPr>
          <w:color w:val="231F20"/>
        </w:rPr>
        <w:t>prise</w:t>
      </w:r>
      <w:r>
        <w:rPr>
          <w:color w:val="231F20"/>
          <w:spacing w:val="-3"/>
        </w:rPr>
        <w:t> </w:t>
      </w:r>
      <w:r>
        <w:rPr>
          <w:color w:val="231F20"/>
        </w:rPr>
        <w:t>d’un</w:t>
      </w:r>
      <w:r>
        <w:rPr>
          <w:color w:val="231F20"/>
          <w:spacing w:val="-3"/>
        </w:rPr>
        <w:t> </w:t>
      </w:r>
      <w:r>
        <w:rPr>
          <w:color w:val="231F20"/>
        </w:rPr>
        <w:t>durcisseur</w:t>
      </w:r>
      <w:r>
        <w:rPr>
          <w:color w:val="231F20"/>
          <w:spacing w:val="-3"/>
        </w:rPr>
        <w:t> </w:t>
      </w:r>
      <w:r>
        <w:rPr>
          <w:color w:val="231F20"/>
        </w:rPr>
        <w:t>pigmenté,</w:t>
      </w:r>
      <w:r>
        <w:rPr>
          <w:color w:val="231F20"/>
          <w:spacing w:val="-3"/>
        </w:rPr>
        <w:t> </w:t>
      </w:r>
      <w:r>
        <w:rPr>
          <w:color w:val="231F20"/>
        </w:rPr>
        <w:t>puis</w:t>
      </w:r>
      <w:r>
        <w:rPr>
          <w:color w:val="231F20"/>
          <w:spacing w:val="-3"/>
        </w:rPr>
        <w:t> </w:t>
      </w:r>
      <w:r>
        <w:rPr>
          <w:color w:val="231F20"/>
        </w:rPr>
        <w:t>embossé</w:t>
      </w:r>
      <w:r>
        <w:rPr>
          <w:color w:val="231F20"/>
          <w:spacing w:val="-3"/>
        </w:rPr>
        <w:t> </w:t>
      </w:r>
      <w:r>
        <w:rPr>
          <w:color w:val="231F20"/>
        </w:rPr>
        <w:t>à</w:t>
      </w:r>
      <w:r>
        <w:rPr>
          <w:color w:val="231F20"/>
          <w:spacing w:val="-3"/>
        </w:rPr>
        <w:t> </w:t>
      </w:r>
      <w:r>
        <w:rPr>
          <w:color w:val="231F20"/>
        </w:rPr>
        <w:t>l’aide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moules </w:t>
      </w:r>
      <w:r>
        <w:rPr>
          <w:color w:val="231F20"/>
          <w:spacing w:val="-2"/>
        </w:rPr>
        <w:t>souples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qui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créent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relief.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Cette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opération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suivie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obligatoirement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cure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béton.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technique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traite-</w:t>
      </w:r>
      <w:r>
        <w:rPr>
          <w:color w:val="231F20"/>
        </w:rPr>
        <w:t>ment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surface</w:t>
      </w:r>
      <w:r>
        <w:rPr>
          <w:color w:val="231F20"/>
          <w:spacing w:val="-4"/>
        </w:rPr>
        <w:t> </w:t>
      </w:r>
      <w:r>
        <w:rPr>
          <w:color w:val="231F20"/>
        </w:rPr>
        <w:t>devra</w:t>
      </w:r>
      <w:r>
        <w:rPr>
          <w:color w:val="231F20"/>
          <w:spacing w:val="-4"/>
        </w:rPr>
        <w:t> </w:t>
      </w:r>
      <w:r>
        <w:rPr>
          <w:color w:val="231F20"/>
        </w:rPr>
        <w:t>être</w:t>
      </w:r>
      <w:r>
        <w:rPr>
          <w:color w:val="231F20"/>
          <w:spacing w:val="-4"/>
        </w:rPr>
        <w:t> </w:t>
      </w:r>
      <w:r>
        <w:rPr>
          <w:color w:val="231F20"/>
        </w:rPr>
        <w:t>acceptée</w:t>
      </w:r>
      <w:r>
        <w:rPr>
          <w:color w:val="231F20"/>
          <w:spacing w:val="-4"/>
        </w:rPr>
        <w:t> </w:t>
      </w:r>
      <w:r>
        <w:rPr>
          <w:color w:val="231F20"/>
        </w:rPr>
        <w:t>par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4"/>
        </w:rPr>
        <w:t> </w:t>
      </w:r>
      <w:r>
        <w:rPr>
          <w:color w:val="231F20"/>
        </w:rPr>
        <w:t>maître</w:t>
      </w:r>
      <w:r>
        <w:rPr>
          <w:color w:val="231F20"/>
          <w:spacing w:val="-4"/>
        </w:rPr>
        <w:t> </w:t>
      </w:r>
      <w:r>
        <w:rPr>
          <w:color w:val="231F20"/>
        </w:rPr>
        <w:t>d’œuvre</w:t>
      </w:r>
      <w:r>
        <w:rPr>
          <w:color w:val="231F20"/>
          <w:spacing w:val="-4"/>
        </w:rPr>
        <w:t> </w:t>
      </w:r>
      <w:r>
        <w:rPr>
          <w:color w:val="231F20"/>
        </w:rPr>
        <w:t>lors</w:t>
      </w:r>
      <w:r>
        <w:rPr>
          <w:color w:val="231F20"/>
          <w:spacing w:val="-4"/>
        </w:rPr>
        <w:t> </w:t>
      </w:r>
      <w:r>
        <w:rPr>
          <w:color w:val="231F20"/>
        </w:rPr>
        <w:t>des</w:t>
      </w:r>
      <w:r>
        <w:rPr>
          <w:color w:val="231F20"/>
          <w:spacing w:val="-4"/>
        </w:rPr>
        <w:t> </w:t>
      </w:r>
      <w:r>
        <w:rPr>
          <w:color w:val="231F20"/>
        </w:rPr>
        <w:t>épreuves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convenance.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33" name="Textbox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Textbox 233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83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bookmarkStart w:name="_TOC_250011" w:id="79"/>
      <w:r>
        <w:rPr>
          <w:color w:val="231F20"/>
        </w:rPr>
        <w:t>Article 4.6.8. Béton matricé </w:t>
      </w:r>
      <w:bookmarkEnd w:id="79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matricé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permet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reproduction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aspects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d’autres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matériaux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tels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pavés,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dalles,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bois,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l’ardoise ou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briques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surface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d’un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frais.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pochoir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découpé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forme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matériau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placé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béton.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Puis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un </w:t>
      </w:r>
      <w:r>
        <w:rPr>
          <w:color w:val="231F20"/>
        </w:rPr>
        <w:t>durcisseur</w:t>
      </w:r>
      <w:r>
        <w:rPr>
          <w:color w:val="231F20"/>
          <w:spacing w:val="-9"/>
        </w:rPr>
        <w:t> </w:t>
      </w:r>
      <w:r>
        <w:rPr>
          <w:color w:val="231F20"/>
        </w:rPr>
        <w:t>coloré</w:t>
      </w:r>
      <w:r>
        <w:rPr>
          <w:color w:val="231F20"/>
          <w:spacing w:val="-9"/>
        </w:rPr>
        <w:t> </w:t>
      </w:r>
      <w:r>
        <w:rPr>
          <w:color w:val="231F20"/>
        </w:rPr>
        <w:t>est</w:t>
      </w:r>
      <w:r>
        <w:rPr>
          <w:color w:val="231F20"/>
          <w:spacing w:val="-9"/>
        </w:rPr>
        <w:t> </w:t>
      </w:r>
      <w:r>
        <w:rPr>
          <w:color w:val="231F20"/>
        </w:rPr>
        <w:t>saupoudré</w:t>
      </w:r>
      <w:r>
        <w:rPr>
          <w:color w:val="231F20"/>
          <w:spacing w:val="-9"/>
        </w:rPr>
        <w:t> </w:t>
      </w:r>
      <w:r>
        <w:rPr>
          <w:color w:val="231F20"/>
        </w:rPr>
        <w:t>pour</w:t>
      </w:r>
      <w:r>
        <w:rPr>
          <w:color w:val="231F20"/>
          <w:spacing w:val="-9"/>
        </w:rPr>
        <w:t> </w:t>
      </w:r>
      <w:r>
        <w:rPr>
          <w:color w:val="231F20"/>
        </w:rPr>
        <w:t>teinter</w:t>
      </w:r>
      <w:r>
        <w:rPr>
          <w:color w:val="231F20"/>
          <w:spacing w:val="-9"/>
        </w:rPr>
        <w:t> </w:t>
      </w: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parties</w:t>
      </w:r>
      <w:r>
        <w:rPr>
          <w:color w:val="231F20"/>
          <w:spacing w:val="-9"/>
        </w:rPr>
        <w:t> </w:t>
      </w:r>
      <w:r>
        <w:rPr>
          <w:color w:val="231F20"/>
        </w:rPr>
        <w:t>ouvertes</w:t>
      </w:r>
      <w:r>
        <w:rPr>
          <w:color w:val="231F20"/>
          <w:spacing w:val="-9"/>
        </w:rPr>
        <w:t> </w:t>
      </w:r>
      <w:r>
        <w:rPr>
          <w:color w:val="231F20"/>
        </w:rPr>
        <w:t>;</w:t>
      </w:r>
      <w:r>
        <w:rPr>
          <w:color w:val="231F20"/>
          <w:spacing w:val="-9"/>
        </w:rPr>
        <w:t> </w:t>
      </w: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parties</w:t>
      </w:r>
      <w:r>
        <w:rPr>
          <w:color w:val="231F20"/>
          <w:spacing w:val="-9"/>
        </w:rPr>
        <w:t> </w:t>
      </w:r>
      <w:r>
        <w:rPr>
          <w:color w:val="231F20"/>
        </w:rPr>
        <w:t>sous</w:t>
      </w:r>
      <w:r>
        <w:rPr>
          <w:color w:val="231F20"/>
          <w:spacing w:val="-9"/>
        </w:rPr>
        <w:t> </w:t>
      </w:r>
      <w:r>
        <w:rPr>
          <w:color w:val="231F20"/>
        </w:rPr>
        <w:t>papier</w:t>
      </w:r>
      <w:r>
        <w:rPr>
          <w:color w:val="231F20"/>
          <w:spacing w:val="-9"/>
        </w:rPr>
        <w:t> </w:t>
      </w:r>
      <w:r>
        <w:rPr>
          <w:color w:val="231F20"/>
        </w:rPr>
        <w:t>simulent</w:t>
      </w:r>
      <w:r>
        <w:rPr>
          <w:color w:val="231F20"/>
          <w:spacing w:val="-9"/>
        </w:rPr>
        <w:t> </w:t>
      </w: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joints.</w:t>
      </w:r>
    </w:p>
    <w:p>
      <w:pPr>
        <w:pStyle w:val="Heading4"/>
        <w:spacing w:before="179"/>
      </w:pPr>
      <w:bookmarkStart w:name="_TOC_250010" w:id="80"/>
      <w:r>
        <w:rPr>
          <w:color w:val="231F20"/>
        </w:rPr>
        <w:t>Article</w:t>
      </w:r>
      <w:r>
        <w:rPr>
          <w:color w:val="231F20"/>
          <w:spacing w:val="-2"/>
        </w:rPr>
        <w:t> </w:t>
      </w:r>
      <w:r>
        <w:rPr>
          <w:color w:val="231F20"/>
        </w:rPr>
        <w:t>4.6.9.</w:t>
      </w:r>
      <w:r>
        <w:rPr>
          <w:color w:val="231F20"/>
          <w:spacing w:val="-2"/>
        </w:rPr>
        <w:t> </w:t>
      </w:r>
      <w:r>
        <w:rPr>
          <w:color w:val="231F20"/>
        </w:rPr>
        <w:t>Sablage</w:t>
      </w:r>
      <w:r>
        <w:rPr>
          <w:color w:val="231F20"/>
          <w:spacing w:val="-2"/>
        </w:rPr>
        <w:t> </w:t>
      </w:r>
      <w:bookmarkEnd w:id="80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8"/>
        <w:ind w:left="567" w:right="139"/>
        <w:jc w:val="both"/>
      </w:pPr>
      <w:r>
        <w:rPr>
          <w:color w:val="231F20"/>
          <w:spacing w:val="-2"/>
        </w:rPr>
        <w:t>Le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sablé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dont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peau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subi,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après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durcissement,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traitement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mécanique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d’érosion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plus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moins </w:t>
      </w:r>
      <w:r>
        <w:rPr>
          <w:color w:val="231F20"/>
        </w:rPr>
        <w:t>profonde</w:t>
      </w:r>
      <w:r>
        <w:rPr>
          <w:color w:val="231F20"/>
          <w:spacing w:val="-10"/>
        </w:rPr>
        <w:t> </w:t>
      </w:r>
      <w:r>
        <w:rPr>
          <w:color w:val="231F20"/>
        </w:rPr>
        <w:t>par</w:t>
      </w:r>
      <w:r>
        <w:rPr>
          <w:color w:val="231F20"/>
          <w:spacing w:val="-10"/>
        </w:rPr>
        <w:t> </w:t>
      </w:r>
      <w:r>
        <w:rPr>
          <w:color w:val="231F20"/>
        </w:rPr>
        <w:t>sablage.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sableuse</w:t>
      </w:r>
      <w:r>
        <w:rPr>
          <w:color w:val="231F20"/>
          <w:spacing w:val="-10"/>
        </w:rPr>
        <w:t> </w:t>
      </w:r>
      <w:r>
        <w:rPr>
          <w:color w:val="231F20"/>
        </w:rPr>
        <w:t>pulvérise,</w:t>
      </w:r>
      <w:r>
        <w:rPr>
          <w:color w:val="231F20"/>
          <w:spacing w:val="-10"/>
        </w:rPr>
        <w:t> </w:t>
      </w:r>
      <w:r>
        <w:rPr>
          <w:color w:val="231F20"/>
        </w:rPr>
        <w:t>sur</w:t>
      </w:r>
      <w:r>
        <w:rPr>
          <w:color w:val="231F20"/>
          <w:spacing w:val="-10"/>
        </w:rPr>
        <w:t> </w:t>
      </w:r>
      <w:r>
        <w:rPr>
          <w:color w:val="231F20"/>
        </w:rPr>
        <w:t>le</w:t>
      </w:r>
      <w:r>
        <w:rPr>
          <w:color w:val="231F20"/>
          <w:spacing w:val="-10"/>
        </w:rPr>
        <w:t> </w:t>
      </w:r>
      <w:r>
        <w:rPr>
          <w:color w:val="231F20"/>
        </w:rPr>
        <w:t>béton</w:t>
      </w:r>
      <w:r>
        <w:rPr>
          <w:color w:val="231F20"/>
          <w:spacing w:val="-10"/>
        </w:rPr>
        <w:t> </w:t>
      </w:r>
      <w:r>
        <w:rPr>
          <w:color w:val="231F20"/>
        </w:rPr>
        <w:t>durci,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10"/>
        </w:rPr>
        <w:t> </w:t>
      </w:r>
      <w:r>
        <w:rPr>
          <w:color w:val="231F20"/>
        </w:rPr>
        <w:t>matériaux</w:t>
      </w:r>
      <w:r>
        <w:rPr>
          <w:color w:val="231F20"/>
          <w:spacing w:val="-10"/>
        </w:rPr>
        <w:t> </w:t>
      </w:r>
      <w:r>
        <w:rPr>
          <w:color w:val="231F20"/>
        </w:rPr>
        <w:t>abrasifs.</w:t>
      </w:r>
      <w:r>
        <w:rPr>
          <w:color w:val="231F20"/>
          <w:spacing w:val="-10"/>
        </w:rPr>
        <w:t> </w:t>
      </w:r>
      <w:r>
        <w:rPr>
          <w:color w:val="231F20"/>
        </w:rPr>
        <w:t>Le</w:t>
      </w:r>
      <w:r>
        <w:rPr>
          <w:color w:val="231F20"/>
          <w:spacing w:val="-10"/>
        </w:rPr>
        <w:t> </w:t>
      </w:r>
      <w:r>
        <w:rPr>
          <w:color w:val="231F20"/>
        </w:rPr>
        <w:t>choix</w:t>
      </w:r>
      <w:r>
        <w:rPr>
          <w:color w:val="231F20"/>
          <w:spacing w:val="-10"/>
        </w:rPr>
        <w:t> </w:t>
      </w:r>
      <w:r>
        <w:rPr>
          <w:color w:val="231F20"/>
        </w:rPr>
        <w:t>du</w:t>
      </w:r>
      <w:r>
        <w:rPr>
          <w:color w:val="231F20"/>
          <w:spacing w:val="-10"/>
        </w:rPr>
        <w:t> </w:t>
      </w:r>
      <w:r>
        <w:rPr>
          <w:color w:val="231F20"/>
        </w:rPr>
        <w:t>sable</w:t>
      </w:r>
      <w:r>
        <w:rPr>
          <w:color w:val="231F20"/>
          <w:spacing w:val="-10"/>
        </w:rPr>
        <w:t> </w:t>
      </w:r>
      <w:r>
        <w:rPr>
          <w:color w:val="231F20"/>
        </w:rPr>
        <w:t>à</w:t>
      </w:r>
      <w:r>
        <w:rPr>
          <w:color w:val="231F20"/>
          <w:spacing w:val="-10"/>
        </w:rPr>
        <w:t> </w:t>
      </w:r>
      <w:r>
        <w:rPr>
          <w:color w:val="231F20"/>
        </w:rPr>
        <w:t>projeter est</w:t>
      </w:r>
      <w:r>
        <w:rPr>
          <w:color w:val="231F20"/>
          <w:spacing w:val="-8"/>
        </w:rPr>
        <w:t> </w:t>
      </w:r>
      <w:r>
        <w:rPr>
          <w:color w:val="231F20"/>
        </w:rPr>
        <w:t>déterminant.</w:t>
      </w:r>
      <w:r>
        <w:rPr>
          <w:color w:val="231F20"/>
          <w:spacing w:val="-8"/>
        </w:rPr>
        <w:t> </w:t>
      </w:r>
      <w:r>
        <w:rPr>
          <w:color w:val="231F20"/>
        </w:rPr>
        <w:t>Pour</w:t>
      </w:r>
      <w:r>
        <w:rPr>
          <w:color w:val="231F20"/>
          <w:spacing w:val="-8"/>
        </w:rPr>
        <w:t> </w:t>
      </w:r>
      <w:r>
        <w:rPr>
          <w:color w:val="231F20"/>
        </w:rPr>
        <w:t>l’obtention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textures</w:t>
      </w:r>
      <w:r>
        <w:rPr>
          <w:color w:val="231F20"/>
          <w:spacing w:val="-8"/>
        </w:rPr>
        <w:t> </w:t>
      </w:r>
      <w:r>
        <w:rPr>
          <w:color w:val="231F20"/>
        </w:rPr>
        <w:t>différentes,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profondeur</w:t>
      </w:r>
      <w:r>
        <w:rPr>
          <w:color w:val="231F20"/>
          <w:spacing w:val="-8"/>
        </w:rPr>
        <w:t> </w:t>
      </w:r>
      <w:r>
        <w:rPr>
          <w:color w:val="231F20"/>
        </w:rPr>
        <w:t>d’attaque</w:t>
      </w:r>
      <w:r>
        <w:rPr>
          <w:color w:val="231F20"/>
          <w:spacing w:val="-8"/>
        </w:rPr>
        <w:t> </w:t>
      </w:r>
      <w:r>
        <w:rPr>
          <w:color w:val="231F20"/>
        </w:rPr>
        <w:t>varie</w:t>
      </w:r>
      <w:r>
        <w:rPr>
          <w:color w:val="231F20"/>
          <w:spacing w:val="-8"/>
        </w:rPr>
        <w:t> </w:t>
      </w:r>
      <w:r>
        <w:rPr>
          <w:color w:val="231F20"/>
        </w:rPr>
        <w:t>selon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force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projection, l’éloignement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buse</w:t>
      </w:r>
      <w:r>
        <w:rPr>
          <w:color w:val="231F20"/>
          <w:spacing w:val="-9"/>
        </w:rPr>
        <w:t> </w:t>
      </w:r>
      <w:r>
        <w:rPr>
          <w:color w:val="231F20"/>
        </w:rPr>
        <w:t>par</w:t>
      </w:r>
      <w:r>
        <w:rPr>
          <w:color w:val="231F20"/>
          <w:spacing w:val="-9"/>
        </w:rPr>
        <w:t> </w:t>
      </w:r>
      <w:r>
        <w:rPr>
          <w:color w:val="231F20"/>
        </w:rPr>
        <w:t>rapport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surface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traiter</w:t>
      </w:r>
      <w:r>
        <w:rPr>
          <w:color w:val="231F20"/>
          <w:spacing w:val="-9"/>
        </w:rPr>
        <w:t> </w:t>
      </w:r>
      <w:r>
        <w:rPr>
          <w:color w:val="231F20"/>
        </w:rPr>
        <w:t>et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nature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grain.</w:t>
      </w:r>
    </w:p>
    <w:p>
      <w:pPr>
        <w:pStyle w:val="Heading4"/>
        <w:spacing w:before="178"/>
      </w:pPr>
      <w:bookmarkStart w:name="_TOC_250009" w:id="81"/>
      <w:r>
        <w:rPr>
          <w:color w:val="231F20"/>
        </w:rPr>
        <w:t>Article</w:t>
      </w:r>
      <w:r>
        <w:rPr>
          <w:color w:val="231F20"/>
          <w:spacing w:val="-2"/>
        </w:rPr>
        <w:t> </w:t>
      </w:r>
      <w:r>
        <w:rPr>
          <w:color w:val="231F20"/>
        </w:rPr>
        <w:t>4.6.10.</w:t>
      </w:r>
      <w:r>
        <w:rPr>
          <w:color w:val="231F20"/>
          <w:spacing w:val="-1"/>
        </w:rPr>
        <w:t> </w:t>
      </w:r>
      <w:r>
        <w:rPr>
          <w:color w:val="231F20"/>
        </w:rPr>
        <w:t>Hydrogommage</w:t>
      </w:r>
      <w:r>
        <w:rPr>
          <w:color w:val="231F20"/>
          <w:spacing w:val="-2"/>
        </w:rPr>
        <w:t> </w:t>
      </w:r>
      <w:bookmarkEnd w:id="81"/>
      <w:r>
        <w:rPr>
          <w:color w:val="231F20"/>
          <w:spacing w:val="-5"/>
        </w:rPr>
        <w:t>(*)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hydrogommé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un</w:t>
      </w:r>
      <w:r>
        <w:rPr>
          <w:color w:val="231F20"/>
          <w:spacing w:val="-14"/>
        </w:rPr>
        <w:t> </w:t>
      </w:r>
      <w:r>
        <w:rPr>
          <w:color w:val="231F20"/>
        </w:rPr>
        <w:t>béton</w:t>
      </w:r>
      <w:r>
        <w:rPr>
          <w:color w:val="231F20"/>
          <w:spacing w:val="-14"/>
        </w:rPr>
        <w:t> </w:t>
      </w:r>
      <w:r>
        <w:rPr>
          <w:color w:val="231F20"/>
        </w:rPr>
        <w:t>dont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peau</w:t>
      </w:r>
      <w:r>
        <w:rPr>
          <w:color w:val="231F20"/>
          <w:spacing w:val="-14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subi,</w:t>
      </w:r>
      <w:r>
        <w:rPr>
          <w:color w:val="231F20"/>
          <w:spacing w:val="-14"/>
        </w:rPr>
        <w:t> </w:t>
      </w:r>
      <w:r>
        <w:rPr>
          <w:color w:val="231F20"/>
        </w:rPr>
        <w:t>après</w:t>
      </w:r>
      <w:r>
        <w:rPr>
          <w:color w:val="231F20"/>
          <w:spacing w:val="-14"/>
        </w:rPr>
        <w:t> </w:t>
      </w:r>
      <w:r>
        <w:rPr>
          <w:color w:val="231F20"/>
        </w:rPr>
        <w:t>durcissement,</w:t>
      </w:r>
      <w:r>
        <w:rPr>
          <w:color w:val="231F20"/>
          <w:spacing w:val="-14"/>
        </w:rPr>
        <w:t> </w:t>
      </w:r>
      <w:r>
        <w:rPr>
          <w:color w:val="231F20"/>
        </w:rPr>
        <w:t>un</w:t>
      </w:r>
      <w:r>
        <w:rPr>
          <w:color w:val="231F20"/>
          <w:spacing w:val="-14"/>
        </w:rPr>
        <w:t> </w:t>
      </w:r>
      <w:r>
        <w:rPr>
          <w:color w:val="231F20"/>
        </w:rPr>
        <w:t>traitement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l’eau</w:t>
      </w:r>
      <w:r>
        <w:rPr>
          <w:color w:val="231F20"/>
          <w:spacing w:val="-14"/>
        </w:rPr>
        <w:t> </w:t>
      </w:r>
      <w:r>
        <w:rPr>
          <w:color w:val="231F20"/>
        </w:rPr>
        <w:t>sous-pression.</w:t>
      </w:r>
      <w:r>
        <w:rPr>
          <w:color w:val="231F20"/>
          <w:spacing w:val="-14"/>
        </w:rPr>
        <w:t> </w:t>
      </w:r>
      <w:r>
        <w:rPr>
          <w:color w:val="231F20"/>
        </w:rPr>
        <w:t>Le </w:t>
      </w:r>
      <w:r>
        <w:rPr>
          <w:color w:val="231F20"/>
          <w:spacing w:val="-2"/>
        </w:rPr>
        <w:t>jet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d’eau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sous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pression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provoque,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durci,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une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érosion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surface.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choix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pression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l’eau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déter-</w:t>
      </w:r>
      <w:r>
        <w:rPr>
          <w:color w:val="231F20"/>
          <w:spacing w:val="-4"/>
        </w:rPr>
        <w:t>minant.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l’obtention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textures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différentes,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profondeur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d’attaque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varie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selon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pression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l’eau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l’éloignement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buse</w:t>
      </w:r>
      <w:r>
        <w:rPr>
          <w:color w:val="231F20"/>
          <w:spacing w:val="-1"/>
        </w:rPr>
        <w:t> </w:t>
      </w:r>
      <w:r>
        <w:rPr>
          <w:color w:val="231F20"/>
        </w:rPr>
        <w:t>par</w:t>
      </w:r>
      <w:r>
        <w:rPr>
          <w:color w:val="231F20"/>
          <w:spacing w:val="-1"/>
        </w:rPr>
        <w:t> </w:t>
      </w:r>
      <w:r>
        <w:rPr>
          <w:color w:val="231F20"/>
        </w:rPr>
        <w:t>rapport</w:t>
      </w:r>
      <w:r>
        <w:rPr>
          <w:color w:val="231F20"/>
          <w:spacing w:val="-1"/>
        </w:rPr>
        <w:t> </w:t>
      </w:r>
      <w:r>
        <w:rPr>
          <w:color w:val="231F20"/>
        </w:rPr>
        <w:t>à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surface</w:t>
      </w:r>
      <w:r>
        <w:rPr>
          <w:color w:val="231F20"/>
          <w:spacing w:val="-1"/>
        </w:rPr>
        <w:t> </w:t>
      </w:r>
      <w:r>
        <w:rPr>
          <w:color w:val="231F20"/>
        </w:rPr>
        <w:t>à</w:t>
      </w:r>
      <w:r>
        <w:rPr>
          <w:color w:val="231F20"/>
          <w:spacing w:val="-1"/>
        </w:rPr>
        <w:t> </w:t>
      </w:r>
      <w:r>
        <w:rPr>
          <w:color w:val="231F20"/>
        </w:rPr>
        <w:t>traiter.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34" name="Textbox 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4" name="Textbox 234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84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3"/>
      </w:pPr>
      <w:bookmarkStart w:name="_TOC_250008" w:id="82"/>
      <w:r>
        <w:rPr>
          <w:color w:val="231F20"/>
        </w:rPr>
        <w:t>Article</w:t>
      </w:r>
      <w:r>
        <w:rPr>
          <w:color w:val="231F20"/>
          <w:spacing w:val="-11"/>
        </w:rPr>
        <w:t> </w:t>
      </w:r>
      <w:r>
        <w:rPr>
          <w:color w:val="231F20"/>
        </w:rPr>
        <w:t>4.7.</w:t>
      </w:r>
      <w:r>
        <w:rPr>
          <w:color w:val="231F20"/>
          <w:spacing w:val="-10"/>
        </w:rPr>
        <w:t> </w:t>
      </w:r>
      <w:r>
        <w:rPr>
          <w:color w:val="231F20"/>
        </w:rPr>
        <w:t>Contrôle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10"/>
        </w:rPr>
        <w:t> </w:t>
      </w:r>
      <w:bookmarkEnd w:id="82"/>
      <w:r>
        <w:rPr>
          <w:color w:val="231F20"/>
          <w:spacing w:val="-2"/>
        </w:rPr>
        <w:t>travaux</w:t>
      </w:r>
    </w:p>
    <w:p>
      <w:pPr>
        <w:pStyle w:val="Heading4"/>
        <w:spacing w:before="219"/>
      </w:pPr>
      <w:bookmarkStart w:name="_TOC_250007" w:id="83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4.7.1.</w:t>
      </w:r>
      <w:r>
        <w:rPr>
          <w:color w:val="231F20"/>
          <w:spacing w:val="-3"/>
        </w:rPr>
        <w:t> </w:t>
      </w:r>
      <w:bookmarkEnd w:id="83"/>
      <w:r>
        <w:rPr>
          <w:color w:val="231F20"/>
          <w:spacing w:val="-2"/>
        </w:rPr>
        <w:t>Béton</w:t>
      </w:r>
    </w:p>
    <w:p>
      <w:pPr>
        <w:pStyle w:val="BodyText"/>
        <w:spacing w:before="98"/>
        <w:ind w:left="567"/>
        <w:jc w:val="both"/>
      </w:pPr>
      <w:r>
        <w:rPr>
          <w:color w:val="231F20"/>
          <w:spacing w:val="-2"/>
        </w:rPr>
        <w:t>L’entreprise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fournira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résultats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contrôles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fabrication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centrale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béton.</w:t>
      </w:r>
    </w:p>
    <w:p>
      <w:pPr>
        <w:pStyle w:val="BodyText"/>
        <w:spacing w:before="99"/>
        <w:ind w:left="567"/>
        <w:jc w:val="both"/>
      </w:pPr>
      <w:r>
        <w:rPr>
          <w:color w:val="231F20"/>
          <w:w w:val="105"/>
        </w:rPr>
        <w:t>Article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4.7.1.1.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Caractéristiques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béton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frais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livré</w:t>
      </w:r>
    </w:p>
    <w:p>
      <w:pPr>
        <w:pStyle w:val="BodyText"/>
        <w:spacing w:line="288" w:lineRule="auto" w:before="100"/>
        <w:ind w:left="567" w:right="139"/>
        <w:jc w:val="both"/>
      </w:pPr>
      <w:r>
        <w:rPr>
          <w:color w:val="231F20"/>
          <w:spacing w:val="-2"/>
        </w:rPr>
        <w:t>L’entrepreneur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tenu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consigner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chaque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jour,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registre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spécial,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toutes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informations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permettant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maître d’œuvre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suivre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résultats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contrôle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frais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livré.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épreuves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contrôle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fabrication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frais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- </w:t>
      </w:r>
      <w:r>
        <w:rPr>
          <w:color w:val="231F20"/>
          <w:spacing w:val="-4"/>
        </w:rPr>
        <w:t>contrôle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intérieur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(interne/externe)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-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sont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charge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l’entrepreneur.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Elles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consistent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à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mesurer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sur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prélèvements </w:t>
      </w:r>
      <w:r>
        <w:rPr>
          <w:color w:val="231F20"/>
        </w:rPr>
        <w:t>effectués</w:t>
      </w:r>
      <w:r>
        <w:rPr>
          <w:color w:val="231F20"/>
          <w:spacing w:val="-3"/>
        </w:rPr>
        <w:t> </w:t>
      </w:r>
      <w:r>
        <w:rPr>
          <w:color w:val="231F20"/>
        </w:rPr>
        <w:t>au</w:t>
      </w:r>
      <w:r>
        <w:rPr>
          <w:color w:val="231F20"/>
          <w:spacing w:val="-3"/>
        </w:rPr>
        <w:t> </w:t>
      </w:r>
      <w:r>
        <w:rPr>
          <w:color w:val="231F20"/>
        </w:rPr>
        <w:t>niveau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mise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œuvre</w:t>
      </w:r>
      <w:r>
        <w:rPr>
          <w:color w:val="231F20"/>
          <w:spacing w:val="-3"/>
        </w:rPr>
        <w:t> </w:t>
      </w:r>
      <w:r>
        <w:rPr>
          <w:color w:val="231F20"/>
        </w:rPr>
        <w:t>du</w:t>
      </w:r>
      <w:r>
        <w:rPr>
          <w:color w:val="231F20"/>
          <w:spacing w:val="-3"/>
        </w:rPr>
        <w:t> </w:t>
      </w:r>
      <w:r>
        <w:rPr>
          <w:color w:val="231F20"/>
        </w:rPr>
        <w:t>béton</w:t>
      </w:r>
      <w:r>
        <w:rPr>
          <w:color w:val="231F20"/>
          <w:spacing w:val="-3"/>
        </w:rPr>
        <w:t> </w:t>
      </w:r>
      <w:r>
        <w:rPr>
          <w:color w:val="231F20"/>
        </w:rPr>
        <w:t>:</w:t>
      </w:r>
    </w:p>
    <w:p>
      <w:pPr>
        <w:pStyle w:val="ListParagraph"/>
        <w:numPr>
          <w:ilvl w:val="0"/>
          <w:numId w:val="16"/>
        </w:numPr>
        <w:tabs>
          <w:tab w:pos="706" w:val="left" w:leader="none"/>
          <w:tab w:pos="8665" w:val="left" w:leader="dot"/>
        </w:tabs>
        <w:spacing w:line="240" w:lineRule="auto" w:before="54" w:after="0"/>
        <w:ind w:left="706" w:right="0" w:hanging="139"/>
        <w:jc w:val="both"/>
        <w:rPr>
          <w:sz w:val="18"/>
        </w:rPr>
      </w:pPr>
      <w:r>
        <w:rPr>
          <w:color w:val="231F20"/>
          <w:sz w:val="18"/>
        </w:rPr>
        <w:t>La consistance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de béton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conformément à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la norme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NF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EN 12350-2,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à raison</w:t>
      </w:r>
      <w:r>
        <w:rPr>
          <w:color w:val="231F20"/>
          <w:spacing w:val="1"/>
          <w:sz w:val="18"/>
        </w:rPr>
        <w:t> </w:t>
      </w:r>
      <w:r>
        <w:rPr>
          <w:color w:val="231F20"/>
          <w:sz w:val="18"/>
        </w:rPr>
        <w:t>d’un essai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5"/>
          <w:sz w:val="18"/>
        </w:rPr>
        <w:t>par</w:t>
      </w:r>
      <w:r>
        <w:rPr>
          <w:color w:val="231F20"/>
          <w:sz w:val="18"/>
        </w:rPr>
        <w:tab/>
        <w:t>m</w:t>
      </w:r>
      <w:r>
        <w:rPr>
          <w:color w:val="231F20"/>
          <w:position w:val="6"/>
          <w:sz w:val="10"/>
        </w:rPr>
        <w:t>3</w:t>
      </w:r>
      <w:r>
        <w:rPr>
          <w:color w:val="231F20"/>
          <w:spacing w:val="29"/>
          <w:position w:val="6"/>
          <w:sz w:val="10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5"/>
          <w:sz w:val="18"/>
        </w:rPr>
        <w:t> </w:t>
      </w:r>
      <w:r>
        <w:rPr>
          <w:color w:val="231F20"/>
          <w:spacing w:val="-2"/>
          <w:sz w:val="18"/>
        </w:rPr>
        <w:t>béton</w:t>
      </w:r>
    </w:p>
    <w:p>
      <w:pPr>
        <w:pStyle w:val="BodyText"/>
        <w:tabs>
          <w:tab w:pos="3934" w:val="left" w:leader="dot"/>
        </w:tabs>
        <w:spacing w:before="42"/>
        <w:ind w:left="707"/>
        <w:jc w:val="both"/>
      </w:pPr>
      <w:r>
        <w:rPr>
          <w:color w:val="231F20"/>
          <w:w w:val="95"/>
        </w:rPr>
        <w:t>fabriqué</w:t>
      </w:r>
      <w:r>
        <w:rPr>
          <w:color w:val="231F20"/>
          <w:spacing w:val="1"/>
        </w:rPr>
        <w:t> </w:t>
      </w:r>
      <w:r>
        <w:rPr>
          <w:color w:val="231F20"/>
          <w:w w:val="95"/>
        </w:rPr>
        <w:t>ou,</w:t>
      </w:r>
      <w:r>
        <w:rPr>
          <w:color w:val="231F20"/>
          <w:spacing w:val="1"/>
        </w:rPr>
        <w:t> </w:t>
      </w:r>
      <w:r>
        <w:rPr>
          <w:color w:val="231F20"/>
          <w:w w:val="95"/>
        </w:rPr>
        <w:t>au</w:t>
      </w:r>
      <w:r>
        <w:rPr>
          <w:color w:val="231F20"/>
          <w:spacing w:val="1"/>
        </w:rPr>
        <w:t> </w:t>
      </w:r>
      <w:r>
        <w:rPr>
          <w:color w:val="231F20"/>
          <w:w w:val="95"/>
        </w:rPr>
        <w:t>moins,</w:t>
      </w:r>
      <w:r>
        <w:rPr>
          <w:color w:val="231F20"/>
          <w:spacing w:val="1"/>
        </w:rPr>
        <w:t> </w:t>
      </w:r>
      <w:r>
        <w:rPr>
          <w:color w:val="231F20"/>
          <w:w w:val="95"/>
        </w:rPr>
        <w:t>toutes</w:t>
      </w:r>
      <w:r>
        <w:rPr>
          <w:color w:val="231F20"/>
          <w:spacing w:val="2"/>
        </w:rPr>
        <w:t> </w:t>
      </w:r>
      <w:r>
        <w:rPr>
          <w:color w:val="231F20"/>
          <w:spacing w:val="-5"/>
          <w:w w:val="95"/>
        </w:rPr>
        <w:t>les</w:t>
      </w:r>
      <w:r>
        <w:rPr>
          <w:color w:val="231F20"/>
        </w:rPr>
        <w:tab/>
      </w:r>
      <w:r>
        <w:rPr>
          <w:color w:val="231F20"/>
          <w:w w:val="85"/>
        </w:rPr>
        <w:t>heures</w:t>
      </w:r>
      <w:r>
        <w:rPr>
          <w:color w:val="231F20"/>
          <w:spacing w:val="-3"/>
        </w:rPr>
        <w:t> </w:t>
      </w:r>
      <w:r>
        <w:rPr>
          <w:color w:val="231F20"/>
          <w:w w:val="85"/>
        </w:rPr>
        <w:t>(*)</w:t>
      </w:r>
      <w:r>
        <w:rPr>
          <w:color w:val="231F20"/>
          <w:spacing w:val="-2"/>
        </w:rPr>
        <w:t> </w:t>
      </w:r>
      <w:r>
        <w:rPr>
          <w:color w:val="231F20"/>
          <w:spacing w:val="-10"/>
          <w:w w:val="85"/>
        </w:rPr>
        <w:t>;</w:t>
      </w:r>
    </w:p>
    <w:p>
      <w:pPr>
        <w:pStyle w:val="ListParagraph"/>
        <w:numPr>
          <w:ilvl w:val="0"/>
          <w:numId w:val="16"/>
        </w:numPr>
        <w:tabs>
          <w:tab w:pos="706" w:val="left" w:leader="none"/>
          <w:tab w:pos="9429" w:val="left" w:leader="dot"/>
        </w:tabs>
        <w:spacing w:line="240" w:lineRule="auto" w:before="100" w:after="0"/>
        <w:ind w:left="706" w:right="0" w:hanging="139"/>
        <w:jc w:val="both"/>
        <w:rPr>
          <w:position w:val="6"/>
          <w:sz w:val="10"/>
        </w:rPr>
      </w:pPr>
      <w:r>
        <w:rPr>
          <w:color w:val="231F20"/>
          <w:spacing w:val="-2"/>
          <w:sz w:val="18"/>
        </w:rPr>
        <w:t>Le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cas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échéant,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teneur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air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occlus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conformément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la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norme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NF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12350-7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à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raison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d’un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essai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5"/>
          <w:sz w:val="18"/>
        </w:rPr>
        <w:t>par</w:t>
      </w:r>
      <w:r>
        <w:rPr>
          <w:color w:val="231F20"/>
          <w:sz w:val="18"/>
        </w:rPr>
        <w:tab/>
      </w:r>
      <w:r>
        <w:rPr>
          <w:color w:val="231F20"/>
          <w:spacing w:val="-5"/>
          <w:sz w:val="18"/>
        </w:rPr>
        <w:t>m</w:t>
      </w:r>
      <w:r>
        <w:rPr>
          <w:color w:val="231F20"/>
          <w:spacing w:val="-5"/>
          <w:position w:val="6"/>
          <w:sz w:val="10"/>
        </w:rPr>
        <w:t>3</w:t>
      </w:r>
    </w:p>
    <w:p>
      <w:pPr>
        <w:pStyle w:val="BodyText"/>
        <w:tabs>
          <w:tab w:pos="4651" w:val="left" w:leader="dot"/>
        </w:tabs>
        <w:spacing w:before="43"/>
        <w:ind w:left="707"/>
        <w:jc w:val="both"/>
      </w:pP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fabriqué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ou,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moins,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toutes</w:t>
      </w:r>
      <w:r>
        <w:rPr>
          <w:color w:val="231F20"/>
          <w:spacing w:val="-11"/>
        </w:rPr>
        <w:t> </w:t>
      </w:r>
      <w:r>
        <w:rPr>
          <w:color w:val="231F20"/>
          <w:spacing w:val="-5"/>
        </w:rPr>
        <w:t>les</w:t>
      </w:r>
      <w:r>
        <w:rPr>
          <w:color w:val="231F20"/>
        </w:rPr>
        <w:tab/>
      </w:r>
      <w:r>
        <w:rPr>
          <w:color w:val="231F20"/>
          <w:spacing w:val="-6"/>
        </w:rPr>
        <w:t>heures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(**).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Si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teneur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air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occlus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ou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maniabilité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ne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sont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pas</w:t>
      </w:r>
    </w:p>
    <w:p>
      <w:pPr>
        <w:pStyle w:val="BodyText"/>
        <w:spacing w:line="288" w:lineRule="auto" w:before="42"/>
        <w:ind w:left="707" w:right="139"/>
        <w:jc w:val="both"/>
      </w:pPr>
      <w:r>
        <w:rPr>
          <w:color w:val="231F20"/>
        </w:rPr>
        <w:t>comprises</w:t>
      </w:r>
      <w:r>
        <w:rPr>
          <w:color w:val="231F20"/>
          <w:spacing w:val="-12"/>
        </w:rPr>
        <w:t> </w:t>
      </w:r>
      <w:r>
        <w:rPr>
          <w:color w:val="231F20"/>
        </w:rPr>
        <w:t>dans</w:t>
      </w:r>
      <w:r>
        <w:rPr>
          <w:color w:val="231F20"/>
          <w:spacing w:val="-12"/>
        </w:rPr>
        <w:t> </w:t>
      </w:r>
      <w:r>
        <w:rPr>
          <w:color w:val="231F20"/>
        </w:rPr>
        <w:t>les</w:t>
      </w:r>
      <w:r>
        <w:rPr>
          <w:color w:val="231F20"/>
          <w:spacing w:val="-12"/>
        </w:rPr>
        <w:t> </w:t>
      </w:r>
      <w:r>
        <w:rPr>
          <w:color w:val="231F20"/>
        </w:rPr>
        <w:t>limites</w:t>
      </w:r>
      <w:r>
        <w:rPr>
          <w:color w:val="231F20"/>
          <w:spacing w:val="-12"/>
        </w:rPr>
        <w:t> </w:t>
      </w:r>
      <w:r>
        <w:rPr>
          <w:color w:val="231F20"/>
        </w:rPr>
        <w:t>fixées</w:t>
      </w:r>
      <w:r>
        <w:rPr>
          <w:color w:val="231F20"/>
          <w:spacing w:val="-12"/>
        </w:rPr>
        <w:t> </w:t>
      </w:r>
      <w:r>
        <w:rPr>
          <w:color w:val="231F20"/>
        </w:rPr>
        <w:t>lors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2"/>
        </w:rPr>
        <w:t> </w:t>
      </w:r>
      <w:r>
        <w:rPr>
          <w:color w:val="231F20"/>
        </w:rPr>
        <w:t>convenances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fabrication</w:t>
      </w:r>
      <w:r>
        <w:rPr>
          <w:color w:val="231F20"/>
          <w:spacing w:val="-12"/>
        </w:rPr>
        <w:t> </w:t>
      </w:r>
      <w:r>
        <w:rPr>
          <w:color w:val="231F20"/>
        </w:rPr>
        <w:t>et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mise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œuvre,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béton</w:t>
      </w:r>
      <w:r>
        <w:rPr>
          <w:color w:val="231F20"/>
          <w:spacing w:val="-12"/>
        </w:rPr>
        <w:t> </w:t>
      </w:r>
      <w:r>
        <w:rPr>
          <w:color w:val="231F20"/>
        </w:rPr>
        <w:t>sera</w:t>
      </w:r>
      <w:r>
        <w:rPr>
          <w:color w:val="231F20"/>
          <w:spacing w:val="-12"/>
        </w:rPr>
        <w:t> </w:t>
      </w:r>
      <w:r>
        <w:rPr>
          <w:color w:val="231F20"/>
        </w:rPr>
        <w:t>immédia-tement</w:t>
      </w:r>
      <w:r>
        <w:rPr>
          <w:color w:val="231F20"/>
          <w:spacing w:val="-9"/>
        </w:rPr>
        <w:t> </w:t>
      </w:r>
      <w:r>
        <w:rPr>
          <w:color w:val="231F20"/>
        </w:rPr>
        <w:t>évacué</w:t>
      </w:r>
      <w:r>
        <w:rPr>
          <w:color w:val="231F20"/>
          <w:spacing w:val="-9"/>
        </w:rPr>
        <w:t> </w:t>
      </w:r>
      <w:r>
        <w:rPr>
          <w:color w:val="231F20"/>
        </w:rPr>
        <w:t>du</w:t>
      </w:r>
      <w:r>
        <w:rPr>
          <w:color w:val="231F20"/>
          <w:spacing w:val="-9"/>
        </w:rPr>
        <w:t> </w:t>
      </w:r>
      <w:r>
        <w:rPr>
          <w:color w:val="231F20"/>
        </w:rPr>
        <w:t>chantier</w:t>
      </w:r>
      <w:r>
        <w:rPr>
          <w:color w:val="231F20"/>
          <w:spacing w:val="-9"/>
        </w:rPr>
        <w:t> </w:t>
      </w:r>
      <w:r>
        <w:rPr>
          <w:color w:val="231F20"/>
        </w:rPr>
        <w:t>aux</w:t>
      </w:r>
      <w:r>
        <w:rPr>
          <w:color w:val="231F20"/>
          <w:spacing w:val="-9"/>
        </w:rPr>
        <w:t> </w:t>
      </w:r>
      <w:r>
        <w:rPr>
          <w:color w:val="231F20"/>
        </w:rPr>
        <w:t>frais</w:t>
      </w:r>
      <w:r>
        <w:rPr>
          <w:color w:val="231F20"/>
          <w:spacing w:val="-9"/>
        </w:rPr>
        <w:t> </w:t>
      </w:r>
      <w:r>
        <w:rPr>
          <w:color w:val="231F20"/>
        </w:rPr>
        <w:t>exclusifs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l’entreprise.</w:t>
      </w:r>
      <w:r>
        <w:rPr>
          <w:color w:val="231F20"/>
          <w:spacing w:val="-9"/>
        </w:rPr>
        <w:t> </w:t>
      </w: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contrôles</w:t>
      </w:r>
      <w:r>
        <w:rPr>
          <w:color w:val="231F20"/>
          <w:spacing w:val="-9"/>
        </w:rPr>
        <w:t> </w:t>
      </w:r>
      <w:r>
        <w:rPr>
          <w:color w:val="231F20"/>
        </w:rPr>
        <w:t>seront</w:t>
      </w:r>
      <w:r>
        <w:rPr>
          <w:color w:val="231F20"/>
          <w:spacing w:val="-9"/>
        </w:rPr>
        <w:t> </w:t>
      </w:r>
      <w:r>
        <w:rPr>
          <w:color w:val="231F20"/>
        </w:rPr>
        <w:t>alors</w:t>
      </w:r>
      <w:r>
        <w:rPr>
          <w:color w:val="231F20"/>
          <w:spacing w:val="-9"/>
        </w:rPr>
        <w:t> </w:t>
      </w:r>
      <w:r>
        <w:rPr>
          <w:color w:val="231F20"/>
        </w:rPr>
        <w:t>poursuivis</w:t>
      </w:r>
      <w:r>
        <w:rPr>
          <w:color w:val="231F20"/>
          <w:spacing w:val="-9"/>
        </w:rPr>
        <w:t> </w:t>
      </w:r>
      <w:r>
        <w:rPr>
          <w:color w:val="231F20"/>
        </w:rPr>
        <w:t>sur</w:t>
      </w:r>
      <w:r>
        <w:rPr>
          <w:color w:val="231F20"/>
          <w:spacing w:val="-9"/>
        </w:rPr>
        <w:t> </w:t>
      </w:r>
      <w:r>
        <w:rPr>
          <w:color w:val="231F20"/>
        </w:rPr>
        <w:t>les</w:t>
      </w:r>
      <w:r>
        <w:rPr>
          <w:color w:val="231F20"/>
          <w:spacing w:val="-9"/>
        </w:rPr>
        <w:t> </w:t>
      </w:r>
      <w:r>
        <w:rPr>
          <w:color w:val="231F20"/>
        </w:rPr>
        <w:t>gâchées suivantes jusqu’à l’obtention d’un béton satisfaisant.</w:t>
      </w:r>
    </w:p>
    <w:p>
      <w:pPr>
        <w:pStyle w:val="ListParagraph"/>
        <w:numPr>
          <w:ilvl w:val="0"/>
          <w:numId w:val="16"/>
        </w:numPr>
        <w:tabs>
          <w:tab w:pos="706" w:val="left" w:leader="none"/>
        </w:tabs>
        <w:spacing w:line="240" w:lineRule="auto" w:before="55" w:after="0"/>
        <w:ind w:left="706" w:right="0" w:hanging="139"/>
        <w:jc w:val="both"/>
        <w:rPr>
          <w:sz w:val="18"/>
        </w:rPr>
      </w:pPr>
      <w:r>
        <w:rPr>
          <w:color w:val="231F20"/>
          <w:spacing w:val="-2"/>
          <w:sz w:val="18"/>
        </w:rPr>
        <w:t>La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température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du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béton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frais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(***).</w:t>
      </w:r>
    </w:p>
    <w:p>
      <w:pPr>
        <w:pStyle w:val="BodyText"/>
        <w:spacing w:before="99"/>
        <w:ind w:left="567"/>
        <w:jc w:val="both"/>
      </w:pPr>
      <w:r>
        <w:rPr>
          <w:color w:val="231F20"/>
          <w:w w:val="105"/>
        </w:rPr>
        <w:t>Article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4.7.1.2.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Caractéristiques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du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béton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4"/>
          <w:w w:val="105"/>
        </w:rPr>
        <w:t>durci</w:t>
      </w:r>
    </w:p>
    <w:p>
      <w:pPr>
        <w:pStyle w:val="BodyText"/>
        <w:spacing w:before="99"/>
        <w:ind w:left="567"/>
        <w:jc w:val="both"/>
      </w:pPr>
      <w:r>
        <w:rPr>
          <w:color w:val="231F20"/>
          <w:spacing w:val="-2"/>
        </w:rPr>
        <w:t>Les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épreuves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contrôle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résistance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seront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réalisées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conformément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paragraphe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9.1.</w:t>
      </w:r>
      <w:r>
        <w:rPr>
          <w:color w:val="231F20"/>
          <w:spacing w:val="-56"/>
        </w:rPr>
        <w:t> </w:t>
      </w:r>
      <w:r>
        <w:rPr>
          <w:color w:val="231F20"/>
          <w:spacing w:val="-2"/>
        </w:rPr>
        <w:t>2.3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P98-</w:t>
      </w:r>
      <w:r>
        <w:rPr>
          <w:color w:val="231F20"/>
          <w:spacing w:val="-4"/>
        </w:rPr>
        <w:t>170.</w:t>
      </w:r>
    </w:p>
    <w:p>
      <w:pPr>
        <w:pStyle w:val="BodyText"/>
        <w:spacing w:line="288" w:lineRule="auto" w:before="43"/>
        <w:ind w:left="567" w:right="139"/>
        <w:jc w:val="both"/>
      </w:pPr>
      <w:r>
        <w:rPr>
          <w:color w:val="231F20"/>
        </w:rPr>
        <w:t>Les</w:t>
      </w:r>
      <w:r>
        <w:rPr>
          <w:color w:val="231F20"/>
          <w:spacing w:val="-3"/>
        </w:rPr>
        <w:t> </w:t>
      </w:r>
      <w:r>
        <w:rPr>
          <w:color w:val="231F20"/>
        </w:rPr>
        <w:t>prélèvements,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confection</w:t>
      </w:r>
      <w:r>
        <w:rPr>
          <w:color w:val="231F20"/>
          <w:spacing w:val="-3"/>
        </w:rPr>
        <w:t> </w:t>
      </w:r>
      <w:r>
        <w:rPr>
          <w:color w:val="231F20"/>
        </w:rPr>
        <w:t>des</w:t>
      </w:r>
      <w:r>
        <w:rPr>
          <w:color w:val="231F20"/>
          <w:spacing w:val="-3"/>
        </w:rPr>
        <w:t> </w:t>
      </w:r>
      <w:r>
        <w:rPr>
          <w:color w:val="231F20"/>
        </w:rPr>
        <w:t>éprouvettes</w:t>
      </w:r>
      <w:r>
        <w:rPr>
          <w:color w:val="231F20"/>
          <w:spacing w:val="-3"/>
        </w:rPr>
        <w:t> </w:t>
      </w:r>
      <w:r>
        <w:rPr>
          <w:color w:val="231F20"/>
        </w:rPr>
        <w:t>et</w:t>
      </w:r>
      <w:r>
        <w:rPr>
          <w:color w:val="231F20"/>
          <w:spacing w:val="-3"/>
        </w:rPr>
        <w:t> </w:t>
      </w:r>
      <w:r>
        <w:rPr>
          <w:color w:val="231F20"/>
        </w:rPr>
        <w:t>les</w:t>
      </w:r>
      <w:r>
        <w:rPr>
          <w:color w:val="231F20"/>
          <w:spacing w:val="-3"/>
        </w:rPr>
        <w:t> </w:t>
      </w:r>
      <w:r>
        <w:rPr>
          <w:color w:val="231F20"/>
        </w:rPr>
        <w:t>essais</w:t>
      </w:r>
      <w:r>
        <w:rPr>
          <w:color w:val="231F20"/>
          <w:spacing w:val="-3"/>
        </w:rPr>
        <w:t> </w:t>
      </w:r>
      <w:r>
        <w:rPr>
          <w:color w:val="231F20"/>
        </w:rPr>
        <w:t>pour</w:t>
      </w:r>
      <w:r>
        <w:rPr>
          <w:color w:val="231F20"/>
          <w:spacing w:val="-3"/>
        </w:rPr>
        <w:t> </w:t>
      </w:r>
      <w:r>
        <w:rPr>
          <w:color w:val="231F20"/>
        </w:rPr>
        <w:t>les</w:t>
      </w:r>
      <w:r>
        <w:rPr>
          <w:color w:val="231F20"/>
          <w:spacing w:val="-3"/>
        </w:rPr>
        <w:t> </w:t>
      </w:r>
      <w:r>
        <w:rPr>
          <w:color w:val="231F20"/>
        </w:rPr>
        <w:t>épreuves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contrôle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résistance</w:t>
      </w:r>
      <w:r>
        <w:rPr>
          <w:color w:val="231F20"/>
          <w:spacing w:val="-3"/>
        </w:rPr>
        <w:t> </w:t>
      </w:r>
      <w:r>
        <w:rPr>
          <w:color w:val="231F20"/>
        </w:rPr>
        <w:t>sont</w:t>
      </w:r>
      <w:r>
        <w:rPr>
          <w:color w:val="231F20"/>
          <w:spacing w:val="-3"/>
        </w:rPr>
        <w:t> </w:t>
      </w:r>
      <w:r>
        <w:rPr>
          <w:color w:val="231F20"/>
        </w:rPr>
        <w:t>à</w:t>
      </w:r>
      <w:r>
        <w:rPr>
          <w:color w:val="231F20"/>
          <w:spacing w:val="-3"/>
        </w:rPr>
        <w:t> </w:t>
      </w:r>
      <w:r>
        <w:rPr>
          <w:color w:val="231F20"/>
        </w:rPr>
        <w:t>la </w:t>
      </w:r>
      <w:r>
        <w:rPr>
          <w:color w:val="231F20"/>
          <w:spacing w:val="-4"/>
        </w:rPr>
        <w:t>charge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l’entrepreneur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(****)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ou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maître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d’ouvrage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(****).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béton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essais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résistance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est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prélevé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sur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le </w:t>
      </w:r>
      <w:r>
        <w:rPr>
          <w:color w:val="231F20"/>
          <w:spacing w:val="-2"/>
        </w:rPr>
        <w:t>lieu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fabrication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béton,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éprouvettes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provenant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d’une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gâchée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distincte.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résistance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mécanique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béton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est </w:t>
      </w:r>
      <w:r>
        <w:rPr>
          <w:color w:val="231F20"/>
        </w:rPr>
        <w:t>mesurée</w:t>
      </w:r>
      <w:r>
        <w:rPr>
          <w:color w:val="231F20"/>
          <w:spacing w:val="-13"/>
        </w:rPr>
        <w:t> </w:t>
      </w:r>
      <w:r>
        <w:rPr>
          <w:color w:val="231F20"/>
        </w:rPr>
        <w:t>à</w:t>
      </w:r>
      <w:r>
        <w:rPr>
          <w:color w:val="231F20"/>
          <w:spacing w:val="-13"/>
        </w:rPr>
        <w:t> </w:t>
      </w:r>
      <w:r>
        <w:rPr>
          <w:color w:val="231F20"/>
        </w:rPr>
        <w:t>l’aide</w:t>
      </w:r>
      <w:r>
        <w:rPr>
          <w:color w:val="231F20"/>
          <w:spacing w:val="-13"/>
        </w:rPr>
        <w:t> </w:t>
      </w:r>
      <w:r>
        <w:rPr>
          <w:color w:val="231F20"/>
        </w:rPr>
        <w:t>d’essais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même</w:t>
      </w:r>
      <w:r>
        <w:rPr>
          <w:color w:val="231F20"/>
          <w:spacing w:val="-13"/>
        </w:rPr>
        <w:t> </w:t>
      </w:r>
      <w:r>
        <w:rPr>
          <w:color w:val="231F20"/>
        </w:rPr>
        <w:t>type</w:t>
      </w:r>
      <w:r>
        <w:rPr>
          <w:color w:val="231F20"/>
          <w:spacing w:val="-13"/>
        </w:rPr>
        <w:t> </w:t>
      </w:r>
      <w:r>
        <w:rPr>
          <w:color w:val="231F20"/>
        </w:rPr>
        <w:t>que</w:t>
      </w:r>
      <w:r>
        <w:rPr>
          <w:color w:val="231F20"/>
          <w:spacing w:val="-13"/>
        </w:rPr>
        <w:t> </w:t>
      </w:r>
      <w:r>
        <w:rPr>
          <w:color w:val="231F20"/>
        </w:rPr>
        <w:t>ceux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l’épreuve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convenance</w:t>
      </w:r>
      <w:r>
        <w:rPr>
          <w:color w:val="231F20"/>
          <w:spacing w:val="-13"/>
        </w:rPr>
        <w:t> </w:t>
      </w:r>
      <w:r>
        <w:rPr>
          <w:color w:val="231F20"/>
        </w:rPr>
        <w:t>et</w:t>
      </w:r>
      <w:r>
        <w:rPr>
          <w:color w:val="231F20"/>
          <w:spacing w:val="-13"/>
        </w:rPr>
        <w:t> </w:t>
      </w:r>
      <w:r>
        <w:rPr>
          <w:color w:val="231F20"/>
        </w:rPr>
        <w:t>sur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3"/>
        </w:rPr>
        <w:t> </w:t>
      </w:r>
      <w:r>
        <w:rPr>
          <w:color w:val="231F20"/>
        </w:rPr>
        <w:t>éprouvettes</w:t>
      </w:r>
      <w:r>
        <w:rPr>
          <w:color w:val="231F20"/>
          <w:spacing w:val="-13"/>
        </w:rPr>
        <w:t> </w:t>
      </w:r>
      <w:r>
        <w:rPr>
          <w:color w:val="231F20"/>
        </w:rPr>
        <w:t>ayant</w:t>
      </w:r>
      <w:r>
        <w:rPr>
          <w:color w:val="231F20"/>
          <w:spacing w:val="-13"/>
        </w:rPr>
        <w:t> </w:t>
      </w:r>
      <w:r>
        <w:rPr>
          <w:color w:val="231F20"/>
        </w:rPr>
        <w:t>le</w:t>
      </w:r>
      <w:r>
        <w:rPr>
          <w:color w:val="231F20"/>
          <w:spacing w:val="-13"/>
        </w:rPr>
        <w:t> </w:t>
      </w:r>
      <w:r>
        <w:rPr>
          <w:color w:val="231F20"/>
        </w:rPr>
        <w:t>même âge</w:t>
      </w:r>
      <w:r>
        <w:rPr>
          <w:color w:val="231F20"/>
          <w:spacing w:val="-8"/>
        </w:rPr>
        <w:t> </w:t>
      </w:r>
      <w:r>
        <w:rPr>
          <w:color w:val="231F20"/>
        </w:rPr>
        <w:t>que</w:t>
      </w:r>
      <w:r>
        <w:rPr>
          <w:color w:val="231F20"/>
          <w:spacing w:val="-8"/>
        </w:rPr>
        <w:t> </w:t>
      </w:r>
      <w:r>
        <w:rPr>
          <w:color w:val="231F20"/>
        </w:rPr>
        <w:t>celles</w:t>
      </w:r>
      <w:r>
        <w:rPr>
          <w:color w:val="231F20"/>
          <w:spacing w:val="-7"/>
        </w:rPr>
        <w:t> </w:t>
      </w:r>
      <w:r>
        <w:rPr>
          <w:color w:val="231F20"/>
        </w:rPr>
        <w:t>retenues</w:t>
      </w:r>
      <w:r>
        <w:rPr>
          <w:color w:val="231F20"/>
          <w:spacing w:val="-8"/>
        </w:rPr>
        <w:t> </w:t>
      </w:r>
      <w:r>
        <w:rPr>
          <w:color w:val="231F20"/>
        </w:rPr>
        <w:t>lors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l’épreuve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convenance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fabrication.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fréquence</w:t>
      </w:r>
      <w:r>
        <w:rPr>
          <w:color w:val="231F20"/>
          <w:spacing w:val="-7"/>
        </w:rPr>
        <w:t> </w:t>
      </w:r>
      <w:r>
        <w:rPr>
          <w:color w:val="231F20"/>
        </w:rPr>
        <w:t>des</w:t>
      </w:r>
      <w:r>
        <w:rPr>
          <w:color w:val="231F20"/>
          <w:spacing w:val="-8"/>
        </w:rPr>
        <w:t> </w:t>
      </w:r>
      <w:r>
        <w:rPr>
          <w:color w:val="231F20"/>
        </w:rPr>
        <w:t>essais</w:t>
      </w:r>
      <w:r>
        <w:rPr>
          <w:color w:val="231F20"/>
          <w:spacing w:val="-8"/>
        </w:rPr>
        <w:t> </w:t>
      </w:r>
      <w:r>
        <w:rPr>
          <w:color w:val="231F20"/>
        </w:rPr>
        <w:t>sera</w:t>
      </w:r>
      <w:r>
        <w:rPr>
          <w:color w:val="231F20"/>
          <w:spacing w:val="-7"/>
        </w:rPr>
        <w:t> </w:t>
      </w:r>
      <w:r>
        <w:rPr>
          <w:color w:val="231F20"/>
        </w:rPr>
        <w:t>d’un</w:t>
      </w:r>
      <w:r>
        <w:rPr>
          <w:color w:val="231F20"/>
          <w:spacing w:val="-8"/>
        </w:rPr>
        <w:t> </w:t>
      </w:r>
      <w:r>
        <w:rPr>
          <w:color w:val="231F20"/>
        </w:rPr>
        <w:t>essai</w:t>
      </w:r>
      <w:r>
        <w:rPr>
          <w:color w:val="231F20"/>
          <w:spacing w:val="-8"/>
        </w:rPr>
        <w:t> </w:t>
      </w:r>
      <w:r>
        <w:rPr>
          <w:color w:val="231F20"/>
          <w:spacing w:val="-5"/>
        </w:rPr>
        <w:t>par</w:t>
      </w:r>
    </w:p>
    <w:p>
      <w:pPr>
        <w:tabs>
          <w:tab w:pos="4583" w:val="left" w:leader="dot"/>
        </w:tabs>
        <w:spacing w:line="214" w:lineRule="exact" w:before="0"/>
        <w:ind w:left="567" w:right="0" w:firstLine="0"/>
        <w:jc w:val="both"/>
        <w:rPr>
          <w:sz w:val="18"/>
        </w:rPr>
      </w:pPr>
      <w:r>
        <w:rPr>
          <w:color w:val="231F20"/>
          <w:spacing w:val="-2"/>
          <w:sz w:val="12"/>
        </w:rPr>
        <w:t>..................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sz w:val="18"/>
        </w:rPr>
        <w:t>m</w:t>
      </w:r>
      <w:r>
        <w:rPr>
          <w:color w:val="231F20"/>
          <w:spacing w:val="-2"/>
          <w:position w:val="6"/>
          <w:sz w:val="10"/>
        </w:rPr>
        <w:t>3</w:t>
      </w:r>
      <w:r>
        <w:rPr>
          <w:color w:val="231F20"/>
          <w:spacing w:val="16"/>
          <w:position w:val="6"/>
          <w:sz w:val="10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béton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avec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un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2"/>
          <w:sz w:val="18"/>
        </w:rPr>
        <w:t>maximum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5"/>
          <w:sz w:val="18"/>
        </w:rPr>
        <w:t>de</w:t>
      </w:r>
      <w:r>
        <w:rPr>
          <w:color w:val="231F20"/>
          <w:sz w:val="18"/>
        </w:rPr>
        <w:tab/>
      </w:r>
      <w:r>
        <w:rPr>
          <w:color w:val="231F20"/>
          <w:spacing w:val="-2"/>
          <w:sz w:val="18"/>
        </w:rPr>
        <w:t>par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jour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bétonnage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5"/>
          <w:sz w:val="18"/>
        </w:rPr>
        <w:t>(*****).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Heading4"/>
      </w:pPr>
      <w:bookmarkStart w:name="_TOC_250006" w:id="84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4.7.2.</w:t>
      </w:r>
      <w:r>
        <w:rPr>
          <w:color w:val="231F20"/>
          <w:spacing w:val="-3"/>
        </w:rPr>
        <w:t> </w:t>
      </w:r>
      <w:bookmarkEnd w:id="84"/>
      <w:r>
        <w:rPr>
          <w:color w:val="231F20"/>
          <w:spacing w:val="-2"/>
        </w:rPr>
        <w:t>Alignement</w:t>
      </w:r>
    </w:p>
    <w:p>
      <w:pPr>
        <w:pStyle w:val="BodyText"/>
        <w:tabs>
          <w:tab w:pos="6966" w:val="left" w:leader="dot"/>
        </w:tabs>
        <w:spacing w:before="99"/>
        <w:ind w:left="567"/>
        <w:jc w:val="both"/>
      </w:pPr>
      <w:r>
        <w:rPr>
          <w:color w:val="231F20"/>
          <w:spacing w:val="-2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tolérance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l’alignement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plan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arêtes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revêtement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±</w:t>
      </w:r>
      <w:r>
        <w:rPr>
          <w:color w:val="231F20"/>
        </w:rPr>
        <w:tab/>
      </w:r>
      <w:r>
        <w:rPr>
          <w:color w:val="231F20"/>
          <w:spacing w:val="-6"/>
        </w:rPr>
        <w:t>cm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(*)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par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rapport</w:t>
      </w:r>
      <w:r>
        <w:rPr>
          <w:color w:val="231F20"/>
          <w:spacing w:val="-2"/>
        </w:rPr>
        <w:t> </w:t>
      </w:r>
      <w:r>
        <w:rPr>
          <w:color w:val="231F20"/>
          <w:spacing w:val="-6"/>
        </w:rPr>
        <w:t>aux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profils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théo-</w:t>
      </w:r>
    </w:p>
    <w:p>
      <w:pPr>
        <w:pStyle w:val="BodyText"/>
        <w:spacing w:before="43"/>
        <w:ind w:left="567"/>
        <w:jc w:val="both"/>
      </w:pPr>
      <w:r>
        <w:rPr>
          <w:color w:val="231F20"/>
        </w:rPr>
        <w:t>riques</w:t>
      </w:r>
      <w:r>
        <w:rPr>
          <w:color w:val="231F20"/>
          <w:spacing w:val="-13"/>
        </w:rPr>
        <w:t> </w:t>
      </w:r>
      <w:r>
        <w:rPr>
          <w:color w:val="231F20"/>
        </w:rPr>
        <w:t>du</w:t>
      </w:r>
      <w:r>
        <w:rPr>
          <w:color w:val="231F20"/>
          <w:spacing w:val="-12"/>
        </w:rPr>
        <w:t> </w:t>
      </w:r>
      <w:r>
        <w:rPr>
          <w:color w:val="231F20"/>
        </w:rPr>
        <w:t>bord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dalle.</w:t>
      </w:r>
    </w:p>
    <w:p>
      <w:pPr>
        <w:pStyle w:val="BodyText"/>
        <w:spacing w:after="0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35" name="Textbox 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5" name="Textbox 235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85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bookmarkStart w:name="_TOC_250005" w:id="85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4.7.3.</w:t>
      </w:r>
      <w:r>
        <w:rPr>
          <w:color w:val="231F20"/>
          <w:spacing w:val="-4"/>
        </w:rPr>
        <w:t> </w:t>
      </w:r>
      <w:r>
        <w:rPr>
          <w:color w:val="231F20"/>
        </w:rPr>
        <w:t>Structure,</w:t>
      </w:r>
      <w:r>
        <w:rPr>
          <w:color w:val="231F20"/>
          <w:spacing w:val="-3"/>
        </w:rPr>
        <w:t> </w:t>
      </w:r>
      <w:r>
        <w:rPr>
          <w:color w:val="231F20"/>
        </w:rPr>
        <w:t>épaisseur</w:t>
      </w:r>
      <w:r>
        <w:rPr>
          <w:color w:val="231F20"/>
          <w:spacing w:val="-4"/>
        </w:rPr>
        <w:t> </w:t>
      </w:r>
      <w:r>
        <w:rPr>
          <w:color w:val="231F20"/>
        </w:rPr>
        <w:t>des</w:t>
      </w:r>
      <w:r>
        <w:rPr>
          <w:color w:val="231F20"/>
          <w:spacing w:val="-4"/>
        </w:rPr>
        <w:t> </w:t>
      </w:r>
      <w:bookmarkEnd w:id="85"/>
      <w:r>
        <w:rPr>
          <w:color w:val="231F20"/>
          <w:spacing w:val="-2"/>
        </w:rPr>
        <w:t>couches</w:t>
      </w:r>
    </w:p>
    <w:p>
      <w:pPr>
        <w:pStyle w:val="BodyText"/>
        <w:tabs>
          <w:tab w:pos="5037" w:val="left" w:leader="dot"/>
        </w:tabs>
        <w:spacing w:before="99"/>
        <w:ind w:left="567"/>
      </w:pPr>
      <w:r>
        <w:rPr>
          <w:color w:val="231F20"/>
        </w:rPr>
        <w:t>Le</w:t>
      </w:r>
      <w:r>
        <w:rPr>
          <w:color w:val="231F20"/>
          <w:spacing w:val="-2"/>
        </w:rPr>
        <w:t> </w:t>
      </w:r>
      <w:r>
        <w:rPr>
          <w:color w:val="231F20"/>
        </w:rPr>
        <w:t>contrôle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l’épaisseur</w:t>
      </w:r>
      <w:r>
        <w:rPr>
          <w:color w:val="231F20"/>
          <w:spacing w:val="-1"/>
        </w:rPr>
        <w:t> </w:t>
      </w:r>
      <w:r>
        <w:rPr>
          <w:color w:val="231F20"/>
        </w:rPr>
        <w:t>du</w:t>
      </w:r>
      <w:r>
        <w:rPr>
          <w:color w:val="231F20"/>
          <w:spacing w:val="-2"/>
        </w:rPr>
        <w:t> </w:t>
      </w:r>
      <w:r>
        <w:rPr>
          <w:color w:val="231F20"/>
        </w:rPr>
        <w:t>béton</w:t>
      </w:r>
      <w:r>
        <w:rPr>
          <w:color w:val="231F20"/>
          <w:spacing w:val="-1"/>
        </w:rPr>
        <w:t> </w:t>
      </w:r>
      <w:r>
        <w:rPr>
          <w:color w:val="231F20"/>
        </w:rPr>
        <w:t>est</w:t>
      </w:r>
      <w:r>
        <w:rPr>
          <w:color w:val="231F20"/>
          <w:spacing w:val="-2"/>
        </w:rPr>
        <w:t> effectué</w:t>
      </w:r>
      <w:r>
        <w:rPr>
          <w:rFonts w:ascii="Times New Roman" w:hAnsi="Times New Roman"/>
          <w:color w:val="231F20"/>
        </w:rPr>
        <w:tab/>
      </w:r>
      <w:r>
        <w:rPr>
          <w:color w:val="231F20"/>
        </w:rPr>
        <w:t>fois</w:t>
      </w:r>
      <w:r>
        <w:rPr>
          <w:color w:val="231F20"/>
          <w:spacing w:val="-13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jour,</w:t>
      </w:r>
      <w:r>
        <w:rPr>
          <w:color w:val="231F20"/>
          <w:spacing w:val="-12"/>
        </w:rPr>
        <w:t> </w:t>
      </w:r>
      <w:r>
        <w:rPr>
          <w:color w:val="231F20"/>
        </w:rPr>
        <w:t>soit</w:t>
      </w:r>
      <w:r>
        <w:rPr>
          <w:color w:val="231F20"/>
          <w:spacing w:val="-13"/>
        </w:rPr>
        <w:t> </w:t>
      </w:r>
      <w:r>
        <w:rPr>
          <w:color w:val="231F20"/>
        </w:rPr>
        <w:t>par</w:t>
      </w:r>
      <w:r>
        <w:rPr>
          <w:color w:val="231F20"/>
          <w:spacing w:val="-12"/>
        </w:rPr>
        <w:t> </w:t>
      </w:r>
      <w:r>
        <w:rPr>
          <w:color w:val="231F20"/>
        </w:rPr>
        <w:t>référence</w:t>
      </w:r>
      <w:r>
        <w:rPr>
          <w:color w:val="231F20"/>
          <w:spacing w:val="-12"/>
        </w:rPr>
        <w:t> </w:t>
      </w:r>
      <w:r>
        <w:rPr>
          <w:color w:val="231F20"/>
        </w:rPr>
        <w:t>aux</w:t>
      </w:r>
      <w:r>
        <w:rPr>
          <w:color w:val="231F20"/>
          <w:spacing w:val="-13"/>
        </w:rPr>
        <w:t> </w:t>
      </w:r>
      <w:r>
        <w:rPr>
          <w:color w:val="231F20"/>
        </w:rPr>
        <w:t>lignes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guidage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dans</w:t>
      </w:r>
    </w:p>
    <w:p>
      <w:pPr>
        <w:pStyle w:val="BodyText"/>
        <w:spacing w:before="42"/>
        <w:ind w:left="567"/>
      </w:pPr>
      <w:r>
        <w:rPr>
          <w:color w:val="231F20"/>
          <w:spacing w:val="-2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cas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d’utilisation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machine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coffrage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glissant,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soit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contrôle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l’épaisseur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coffrages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autres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cas.</w:t>
      </w:r>
    </w:p>
    <w:p>
      <w:pPr>
        <w:pStyle w:val="BodyText"/>
        <w:spacing w:before="7"/>
      </w:pPr>
    </w:p>
    <w:p>
      <w:pPr>
        <w:pStyle w:val="Heading4"/>
      </w:pPr>
      <w:bookmarkStart w:name="_TOC_250004" w:id="86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4.7.4.</w:t>
      </w:r>
      <w:r>
        <w:rPr>
          <w:color w:val="231F20"/>
          <w:spacing w:val="-3"/>
        </w:rPr>
        <w:t> </w:t>
      </w:r>
      <w:r>
        <w:rPr>
          <w:color w:val="231F20"/>
        </w:rPr>
        <w:t>Joints</w:t>
      </w:r>
      <w:r>
        <w:rPr>
          <w:color w:val="231F20"/>
          <w:spacing w:val="-4"/>
        </w:rPr>
        <w:t> </w:t>
      </w:r>
      <w:r>
        <w:rPr>
          <w:color w:val="231F20"/>
        </w:rPr>
        <w:t>:</w:t>
      </w:r>
      <w:r>
        <w:rPr>
          <w:color w:val="231F20"/>
          <w:spacing w:val="-3"/>
        </w:rPr>
        <w:t> </w:t>
      </w:r>
      <w:r>
        <w:rPr>
          <w:color w:val="231F20"/>
        </w:rPr>
        <w:t>conformité</w:t>
      </w:r>
      <w:r>
        <w:rPr>
          <w:color w:val="231F20"/>
          <w:spacing w:val="-4"/>
        </w:rPr>
        <w:t> </w:t>
      </w:r>
      <w:r>
        <w:rPr>
          <w:color w:val="231F20"/>
        </w:rPr>
        <w:t>au</w:t>
      </w:r>
      <w:r>
        <w:rPr>
          <w:color w:val="231F20"/>
          <w:spacing w:val="-3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bookmarkEnd w:id="86"/>
      <w:r>
        <w:rPr>
          <w:color w:val="231F20"/>
          <w:spacing w:val="-2"/>
        </w:rPr>
        <w:t>jointoiement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</w:rPr>
        <w:t>Le</w:t>
      </w:r>
      <w:r>
        <w:rPr>
          <w:color w:val="231F20"/>
          <w:spacing w:val="-2"/>
        </w:rPr>
        <w:t> </w:t>
      </w:r>
      <w:r>
        <w:rPr>
          <w:color w:val="231F20"/>
        </w:rPr>
        <w:t>maître</w:t>
      </w:r>
      <w:r>
        <w:rPr>
          <w:color w:val="231F20"/>
          <w:spacing w:val="-2"/>
        </w:rPr>
        <w:t> </w:t>
      </w:r>
      <w:r>
        <w:rPr>
          <w:color w:val="231F20"/>
        </w:rPr>
        <w:t>d’œuvre</w:t>
      </w:r>
      <w:r>
        <w:rPr>
          <w:color w:val="231F20"/>
          <w:spacing w:val="-2"/>
        </w:rPr>
        <w:t> </w:t>
      </w:r>
      <w:r>
        <w:rPr>
          <w:color w:val="231F20"/>
        </w:rPr>
        <w:t>assurera</w:t>
      </w:r>
      <w:r>
        <w:rPr>
          <w:color w:val="231F20"/>
          <w:spacing w:val="-2"/>
        </w:rPr>
        <w:t> </w:t>
      </w:r>
      <w:r>
        <w:rPr>
          <w:color w:val="231F20"/>
        </w:rPr>
        <w:t>un</w:t>
      </w:r>
      <w:r>
        <w:rPr>
          <w:color w:val="231F20"/>
          <w:spacing w:val="-2"/>
        </w:rPr>
        <w:t> </w:t>
      </w:r>
      <w:r>
        <w:rPr>
          <w:color w:val="231F20"/>
        </w:rPr>
        <w:t>contrôle</w:t>
      </w:r>
      <w:r>
        <w:rPr>
          <w:color w:val="231F20"/>
          <w:spacing w:val="-2"/>
        </w:rPr>
        <w:t> </w:t>
      </w:r>
      <w:r>
        <w:rPr>
          <w:color w:val="231F20"/>
        </w:rPr>
        <w:t>inopiné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conformité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r>
        <w:rPr>
          <w:color w:val="231F20"/>
          <w:spacing w:val="-2"/>
        </w:rPr>
        <w:t> </w:t>
      </w:r>
      <w:r>
        <w:rPr>
          <w:color w:val="231F20"/>
        </w:rPr>
        <w:t>joints</w:t>
      </w:r>
      <w:r>
        <w:rPr>
          <w:color w:val="231F20"/>
          <w:spacing w:val="-2"/>
        </w:rPr>
        <w:t> </w:t>
      </w:r>
      <w:r>
        <w:rPr>
          <w:color w:val="231F20"/>
        </w:rPr>
        <w:t>conformément</w:t>
      </w:r>
      <w:r>
        <w:rPr>
          <w:color w:val="231F20"/>
          <w:spacing w:val="-2"/>
        </w:rPr>
        <w:t> </w:t>
      </w:r>
      <w:r>
        <w:rPr>
          <w:color w:val="231F20"/>
        </w:rPr>
        <w:t>au</w:t>
      </w:r>
      <w:r>
        <w:rPr>
          <w:color w:val="231F20"/>
          <w:spacing w:val="-2"/>
        </w:rPr>
        <w:t> </w:t>
      </w:r>
      <w:r>
        <w:rPr>
          <w:color w:val="231F20"/>
        </w:rPr>
        <w:t>plan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calepinage.</w:t>
      </w:r>
      <w:r>
        <w:rPr>
          <w:color w:val="231F20"/>
          <w:spacing w:val="-2"/>
        </w:rPr>
        <w:t> </w:t>
      </w:r>
      <w:r>
        <w:rPr>
          <w:color w:val="231F20"/>
        </w:rPr>
        <w:t>En chaque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où</w:t>
      </w:r>
      <w:r>
        <w:rPr>
          <w:color w:val="231F20"/>
          <w:spacing w:val="-5"/>
        </w:rPr>
        <w:t> </w:t>
      </w:r>
      <w:r>
        <w:rPr>
          <w:color w:val="231F20"/>
        </w:rPr>
        <w:t>l’on</w:t>
      </w:r>
      <w:r>
        <w:rPr>
          <w:color w:val="231F20"/>
          <w:spacing w:val="-5"/>
        </w:rPr>
        <w:t> </w:t>
      </w:r>
      <w:r>
        <w:rPr>
          <w:color w:val="231F20"/>
        </w:rPr>
        <w:t>n’a</w:t>
      </w:r>
      <w:r>
        <w:rPr>
          <w:color w:val="231F20"/>
          <w:spacing w:val="-5"/>
        </w:rPr>
        <w:t> </w:t>
      </w:r>
      <w:r>
        <w:rPr>
          <w:color w:val="231F20"/>
        </w:rPr>
        <w:t>pas</w:t>
      </w:r>
      <w:r>
        <w:rPr>
          <w:color w:val="231F20"/>
          <w:spacing w:val="-5"/>
        </w:rPr>
        <w:t> </w:t>
      </w:r>
      <w:r>
        <w:rPr>
          <w:color w:val="231F20"/>
        </w:rPr>
        <w:t>respecté</w:t>
      </w:r>
      <w:r>
        <w:rPr>
          <w:color w:val="231F20"/>
          <w:spacing w:val="-5"/>
        </w:rPr>
        <w:t> </w:t>
      </w:r>
      <w:r>
        <w:rPr>
          <w:color w:val="231F20"/>
        </w:rPr>
        <w:t>le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calepinage,</w:t>
      </w:r>
      <w:r>
        <w:rPr>
          <w:color w:val="231F20"/>
          <w:spacing w:val="-5"/>
        </w:rPr>
        <w:t> </w:t>
      </w:r>
      <w:r>
        <w:rPr>
          <w:color w:val="231F20"/>
        </w:rPr>
        <w:t>il</w:t>
      </w:r>
      <w:r>
        <w:rPr>
          <w:color w:val="231F20"/>
          <w:spacing w:val="-5"/>
        </w:rPr>
        <w:t> </w:t>
      </w:r>
      <w:r>
        <w:rPr>
          <w:color w:val="231F20"/>
        </w:rPr>
        <w:t>sera</w:t>
      </w:r>
      <w:r>
        <w:rPr>
          <w:color w:val="231F20"/>
          <w:spacing w:val="-5"/>
        </w:rPr>
        <w:t> </w:t>
      </w:r>
      <w:r>
        <w:rPr>
          <w:color w:val="231F20"/>
        </w:rPr>
        <w:t>établi</w:t>
      </w:r>
      <w:r>
        <w:rPr>
          <w:color w:val="231F20"/>
          <w:spacing w:val="-5"/>
        </w:rPr>
        <w:t> </w:t>
      </w:r>
      <w:r>
        <w:rPr>
          <w:color w:val="231F20"/>
        </w:rPr>
        <w:t>une</w:t>
      </w:r>
      <w:r>
        <w:rPr>
          <w:color w:val="231F20"/>
          <w:spacing w:val="-5"/>
        </w:rPr>
        <w:t> </w:t>
      </w:r>
      <w:r>
        <w:rPr>
          <w:color w:val="231F20"/>
        </w:rPr>
        <w:t>fiche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non-conformité.</w:t>
      </w:r>
      <w:r>
        <w:rPr>
          <w:color w:val="231F20"/>
          <w:spacing w:val="-5"/>
        </w:rPr>
        <w:t> </w:t>
      </w:r>
      <w:r>
        <w:rPr>
          <w:color w:val="231F20"/>
        </w:rPr>
        <w:t>Celle-ci</w:t>
      </w:r>
      <w:r>
        <w:rPr>
          <w:color w:val="231F20"/>
          <w:spacing w:val="-5"/>
        </w:rPr>
        <w:t> </w:t>
      </w:r>
      <w:r>
        <w:rPr>
          <w:color w:val="231F20"/>
        </w:rPr>
        <w:t>fera </w:t>
      </w:r>
      <w:r>
        <w:rPr>
          <w:color w:val="231F20"/>
          <w:spacing w:val="-4"/>
        </w:rPr>
        <w:t>l’objet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d’une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analyse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entre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maître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d’œuvre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l’entreprise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permettant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cas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échéant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justifier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non-respect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plan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calepinage</w:t>
      </w:r>
      <w:r>
        <w:rPr>
          <w:color w:val="231F20"/>
          <w:spacing w:val="-4"/>
        </w:rPr>
        <w:t> </w:t>
      </w:r>
      <w:r>
        <w:rPr>
          <w:color w:val="231F20"/>
        </w:rPr>
        <w:t>et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statuer</w:t>
      </w:r>
      <w:r>
        <w:rPr>
          <w:color w:val="231F20"/>
          <w:spacing w:val="-4"/>
        </w:rPr>
        <w:t> </w:t>
      </w:r>
      <w:r>
        <w:rPr>
          <w:color w:val="231F20"/>
        </w:rPr>
        <w:t>sur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suite</w:t>
      </w:r>
      <w:r>
        <w:rPr>
          <w:color w:val="231F20"/>
          <w:spacing w:val="-4"/>
        </w:rPr>
        <w:t> </w:t>
      </w:r>
      <w:r>
        <w:rPr>
          <w:color w:val="231F20"/>
        </w:rPr>
        <w:t>à</w:t>
      </w:r>
      <w:r>
        <w:rPr>
          <w:color w:val="231F20"/>
          <w:spacing w:val="-4"/>
        </w:rPr>
        <w:t> </w:t>
      </w:r>
      <w:r>
        <w:rPr>
          <w:color w:val="231F20"/>
        </w:rPr>
        <w:t>donner</w:t>
      </w:r>
      <w:r>
        <w:rPr>
          <w:color w:val="231F20"/>
          <w:spacing w:val="-4"/>
        </w:rPr>
        <w:t> </w:t>
      </w:r>
      <w:r>
        <w:rPr>
          <w:color w:val="231F20"/>
        </w:rPr>
        <w:t>à</w:t>
      </w:r>
      <w:r>
        <w:rPr>
          <w:color w:val="231F20"/>
          <w:spacing w:val="-4"/>
        </w:rPr>
        <w:t> </w:t>
      </w:r>
      <w:r>
        <w:rPr>
          <w:color w:val="231F20"/>
        </w:rPr>
        <w:t>cette</w:t>
      </w:r>
      <w:r>
        <w:rPr>
          <w:color w:val="231F20"/>
          <w:spacing w:val="-4"/>
        </w:rPr>
        <w:t> </w:t>
      </w:r>
      <w:r>
        <w:rPr>
          <w:color w:val="231F20"/>
        </w:rPr>
        <w:t>non-conformité.</w:t>
      </w:r>
    </w:p>
    <w:p>
      <w:pPr>
        <w:spacing w:before="179"/>
        <w:ind w:left="567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z w:val="18"/>
        </w:rPr>
        <w:t>Article</w:t>
      </w:r>
      <w:r>
        <w:rPr>
          <w:rFonts w:ascii="Arial" w:hAnsi="Arial"/>
          <w:b/>
          <w:color w:val="231F20"/>
          <w:spacing w:val="-5"/>
          <w:sz w:val="18"/>
        </w:rPr>
        <w:t> </w:t>
      </w:r>
      <w:r>
        <w:rPr>
          <w:rFonts w:ascii="Arial" w:hAnsi="Arial"/>
          <w:b/>
          <w:color w:val="231F20"/>
          <w:sz w:val="18"/>
        </w:rPr>
        <w:t>4.7.5.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Répandage</w:t>
      </w:r>
      <w:r>
        <w:rPr>
          <w:rFonts w:ascii="Arial" w:hAnsi="Arial"/>
          <w:b/>
          <w:color w:val="231F20"/>
          <w:spacing w:val="-5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des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produits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pulvérisés</w:t>
      </w:r>
      <w:r>
        <w:rPr>
          <w:rFonts w:ascii="Arial" w:hAnsi="Arial"/>
          <w:b/>
          <w:color w:val="231F20"/>
          <w:spacing w:val="-5"/>
          <w:sz w:val="18"/>
        </w:rPr>
        <w:t> </w:t>
      </w:r>
      <w:r>
        <w:rPr>
          <w:rFonts w:ascii="Arial" w:hAnsi="Arial"/>
          <w:b/>
          <w:color w:val="231F20"/>
          <w:sz w:val="18"/>
        </w:rPr>
        <w:t>(produit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cure,</w:t>
      </w:r>
      <w:r>
        <w:rPr>
          <w:rFonts w:ascii="Arial" w:hAnsi="Arial"/>
          <w:b/>
          <w:color w:val="231F20"/>
          <w:spacing w:val="-5"/>
          <w:sz w:val="18"/>
        </w:rPr>
        <w:t> </w:t>
      </w:r>
      <w:r>
        <w:rPr>
          <w:rFonts w:ascii="Arial" w:hAnsi="Arial"/>
          <w:b/>
          <w:color w:val="231F20"/>
          <w:sz w:val="18"/>
        </w:rPr>
        <w:t>produit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retardateur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5"/>
          <w:sz w:val="18"/>
        </w:rPr>
        <w:t> </w:t>
      </w:r>
      <w:r>
        <w:rPr>
          <w:rFonts w:ascii="Arial" w:hAnsi="Arial"/>
          <w:b/>
          <w:color w:val="231F20"/>
          <w:sz w:val="18"/>
        </w:rPr>
        <w:t>prise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z w:val="18"/>
        </w:rPr>
        <w:t>de</w:t>
      </w:r>
      <w:r>
        <w:rPr>
          <w:rFonts w:ascii="Arial" w:hAnsi="Arial"/>
          <w:b/>
          <w:color w:val="231F20"/>
          <w:spacing w:val="-4"/>
          <w:sz w:val="18"/>
        </w:rPr>
        <w:t> </w:t>
      </w:r>
      <w:r>
        <w:rPr>
          <w:rFonts w:ascii="Arial" w:hAnsi="Arial"/>
          <w:b/>
          <w:color w:val="231F20"/>
          <w:spacing w:val="-2"/>
          <w:sz w:val="18"/>
        </w:rPr>
        <w:t>surface)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</w:rPr>
        <w:t>Le</w:t>
      </w:r>
      <w:r>
        <w:rPr>
          <w:color w:val="231F20"/>
          <w:spacing w:val="17"/>
        </w:rPr>
        <w:t> </w:t>
      </w:r>
      <w:r>
        <w:rPr>
          <w:color w:val="231F20"/>
        </w:rPr>
        <w:t>contrôle</w:t>
      </w:r>
      <w:r>
        <w:rPr>
          <w:color w:val="231F20"/>
          <w:spacing w:val="17"/>
        </w:rPr>
        <w:t> </w:t>
      </w:r>
      <w:r>
        <w:rPr>
          <w:color w:val="231F20"/>
        </w:rPr>
        <w:t>de</w:t>
      </w:r>
      <w:r>
        <w:rPr>
          <w:color w:val="231F20"/>
          <w:spacing w:val="17"/>
        </w:rPr>
        <w:t> </w:t>
      </w:r>
      <w:r>
        <w:rPr>
          <w:color w:val="231F20"/>
        </w:rPr>
        <w:t>la</w:t>
      </w:r>
      <w:r>
        <w:rPr>
          <w:color w:val="231F20"/>
          <w:spacing w:val="17"/>
        </w:rPr>
        <w:t> </w:t>
      </w:r>
      <w:r>
        <w:rPr>
          <w:color w:val="231F20"/>
        </w:rPr>
        <w:t>régularité</w:t>
      </w:r>
      <w:r>
        <w:rPr>
          <w:color w:val="231F20"/>
          <w:spacing w:val="17"/>
        </w:rPr>
        <w:t> </w:t>
      </w:r>
      <w:r>
        <w:rPr>
          <w:color w:val="231F20"/>
        </w:rPr>
        <w:t>du</w:t>
      </w:r>
      <w:r>
        <w:rPr>
          <w:color w:val="231F20"/>
          <w:spacing w:val="17"/>
        </w:rPr>
        <w:t> </w:t>
      </w:r>
      <w:r>
        <w:rPr>
          <w:color w:val="231F20"/>
        </w:rPr>
        <w:t>répandage</w:t>
      </w:r>
      <w:r>
        <w:rPr>
          <w:color w:val="231F20"/>
          <w:spacing w:val="17"/>
        </w:rPr>
        <w:t> </w:t>
      </w:r>
      <w:r>
        <w:rPr>
          <w:color w:val="231F20"/>
        </w:rPr>
        <w:t>des</w:t>
      </w:r>
      <w:r>
        <w:rPr>
          <w:color w:val="231F20"/>
          <w:spacing w:val="17"/>
        </w:rPr>
        <w:t> </w:t>
      </w:r>
      <w:r>
        <w:rPr>
          <w:color w:val="231F20"/>
        </w:rPr>
        <w:t>produits</w:t>
      </w:r>
      <w:r>
        <w:rPr>
          <w:color w:val="231F20"/>
          <w:spacing w:val="17"/>
        </w:rPr>
        <w:t> </w:t>
      </w:r>
      <w:r>
        <w:rPr>
          <w:color w:val="231F20"/>
        </w:rPr>
        <w:t>pulvérisés</w:t>
      </w:r>
      <w:r>
        <w:rPr>
          <w:color w:val="231F20"/>
          <w:spacing w:val="17"/>
        </w:rPr>
        <w:t> </w:t>
      </w:r>
      <w:r>
        <w:rPr>
          <w:color w:val="231F20"/>
        </w:rPr>
        <w:t>peut</w:t>
      </w:r>
      <w:r>
        <w:rPr>
          <w:color w:val="231F20"/>
          <w:spacing w:val="17"/>
        </w:rPr>
        <w:t> </w:t>
      </w:r>
      <w:r>
        <w:rPr>
          <w:color w:val="231F20"/>
        </w:rPr>
        <w:t>être</w:t>
      </w:r>
      <w:r>
        <w:rPr>
          <w:color w:val="231F20"/>
          <w:spacing w:val="17"/>
        </w:rPr>
        <w:t> </w:t>
      </w:r>
      <w:r>
        <w:rPr>
          <w:color w:val="231F20"/>
        </w:rPr>
        <w:t>effectué</w:t>
      </w:r>
      <w:r>
        <w:rPr>
          <w:color w:val="231F20"/>
          <w:spacing w:val="17"/>
        </w:rPr>
        <w:t> </w:t>
      </w:r>
      <w:r>
        <w:rPr>
          <w:color w:val="231F20"/>
        </w:rPr>
        <w:t>conformément</w:t>
      </w:r>
      <w:r>
        <w:rPr>
          <w:color w:val="231F20"/>
          <w:spacing w:val="17"/>
        </w:rPr>
        <w:t> </w:t>
      </w:r>
      <w:r>
        <w:rPr>
          <w:color w:val="231F20"/>
        </w:rPr>
        <w:t>à</w:t>
      </w:r>
      <w:r>
        <w:rPr>
          <w:color w:val="231F20"/>
          <w:spacing w:val="17"/>
        </w:rPr>
        <w:t> </w:t>
      </w:r>
      <w:r>
        <w:rPr>
          <w:color w:val="231F20"/>
        </w:rPr>
        <w:t>la</w:t>
      </w:r>
      <w:r>
        <w:rPr>
          <w:color w:val="231F20"/>
          <w:spacing w:val="17"/>
        </w:rPr>
        <w:t> </w:t>
      </w:r>
      <w:r>
        <w:rPr>
          <w:color w:val="231F20"/>
        </w:rPr>
        <w:t>norme NF P98-245-1.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Heading4"/>
      </w:pPr>
      <w:bookmarkStart w:name="_TOC_250003" w:id="87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4.7.6.</w:t>
      </w:r>
      <w:r>
        <w:rPr>
          <w:color w:val="231F20"/>
          <w:spacing w:val="-2"/>
        </w:rPr>
        <w:t> </w:t>
      </w:r>
      <w:r>
        <w:rPr>
          <w:color w:val="231F20"/>
        </w:rPr>
        <w:t>Étanchéité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bookmarkEnd w:id="87"/>
      <w:r>
        <w:rPr>
          <w:color w:val="231F20"/>
          <w:spacing w:val="-2"/>
        </w:rPr>
        <w:t> joints</w:t>
      </w:r>
    </w:p>
    <w:p>
      <w:pPr>
        <w:pStyle w:val="BodyText"/>
        <w:spacing w:before="99"/>
        <w:ind w:left="567"/>
      </w:pPr>
      <w:r>
        <w:rPr>
          <w:color w:val="231F20"/>
          <w:spacing w:val="-2"/>
        </w:rPr>
        <w:t>L’étanchéité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joints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peut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être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contrôlée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conformément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norme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NF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P98-</w:t>
      </w:r>
      <w:r>
        <w:rPr>
          <w:color w:val="231F20"/>
          <w:spacing w:val="-4"/>
        </w:rPr>
        <w:t>246.</w:t>
      </w:r>
    </w:p>
    <w:p>
      <w:pPr>
        <w:pStyle w:val="BodyText"/>
        <w:spacing w:before="6"/>
      </w:pPr>
    </w:p>
    <w:p>
      <w:pPr>
        <w:pStyle w:val="Heading4"/>
        <w:spacing w:before="1"/>
      </w:pPr>
      <w:bookmarkStart w:name="_TOC_250002" w:id="88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4.7.7.</w:t>
      </w:r>
      <w:r>
        <w:rPr>
          <w:color w:val="231F20"/>
          <w:spacing w:val="-2"/>
        </w:rPr>
        <w:t> </w:t>
      </w:r>
      <w:r>
        <w:rPr>
          <w:color w:val="231F20"/>
        </w:rPr>
        <w:t>Uni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bookmarkEnd w:id="88"/>
      <w:r>
        <w:rPr>
          <w:color w:val="231F20"/>
          <w:spacing w:val="-2"/>
        </w:rPr>
        <w:t>surface</w:t>
      </w:r>
    </w:p>
    <w:p>
      <w:pPr>
        <w:pStyle w:val="BodyText"/>
        <w:spacing w:line="288" w:lineRule="auto" w:before="98"/>
        <w:ind w:left="567" w:right="138"/>
        <w:jc w:val="both"/>
      </w:pPr>
      <w:r>
        <w:rPr>
          <w:color w:val="231F20"/>
        </w:rPr>
        <w:t>L’uni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chaussée</w:t>
      </w:r>
      <w:r>
        <w:rPr>
          <w:color w:val="231F20"/>
          <w:spacing w:val="-8"/>
        </w:rPr>
        <w:t> </w:t>
      </w:r>
      <w:r>
        <w:rPr>
          <w:color w:val="231F20"/>
        </w:rPr>
        <w:t>est</w:t>
      </w:r>
      <w:r>
        <w:rPr>
          <w:color w:val="231F20"/>
          <w:spacing w:val="-8"/>
        </w:rPr>
        <w:t> </w:t>
      </w:r>
      <w:r>
        <w:rPr>
          <w:color w:val="231F20"/>
        </w:rPr>
        <w:t>mesuré</w:t>
      </w:r>
      <w:r>
        <w:rPr>
          <w:color w:val="231F20"/>
          <w:spacing w:val="-8"/>
        </w:rPr>
        <w:t> </w:t>
      </w:r>
      <w:r>
        <w:rPr>
          <w:color w:val="231F20"/>
        </w:rPr>
        <w:t>à</w:t>
      </w:r>
      <w:r>
        <w:rPr>
          <w:color w:val="231F20"/>
          <w:spacing w:val="-8"/>
        </w:rPr>
        <w:t> </w:t>
      </w:r>
      <w:r>
        <w:rPr>
          <w:color w:val="231F20"/>
        </w:rPr>
        <w:t>l’aide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règle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3</w:t>
      </w:r>
      <w:r>
        <w:rPr>
          <w:color w:val="231F20"/>
          <w:spacing w:val="-8"/>
        </w:rPr>
        <w:t> </w:t>
      </w:r>
      <w:r>
        <w:rPr>
          <w:color w:val="231F20"/>
        </w:rPr>
        <w:t>m,</w:t>
      </w:r>
      <w:r>
        <w:rPr>
          <w:color w:val="231F20"/>
          <w:spacing w:val="-8"/>
        </w:rPr>
        <w:t> </w:t>
      </w:r>
      <w:r>
        <w:rPr>
          <w:color w:val="231F20"/>
        </w:rPr>
        <w:t>conformément</w:t>
      </w:r>
      <w:r>
        <w:rPr>
          <w:color w:val="231F20"/>
          <w:spacing w:val="-8"/>
        </w:rPr>
        <w:t> </w:t>
      </w:r>
      <w:r>
        <w:rPr>
          <w:color w:val="231F20"/>
        </w:rPr>
        <w:t>à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norme</w:t>
      </w:r>
      <w:r>
        <w:rPr>
          <w:color w:val="231F20"/>
          <w:spacing w:val="-8"/>
        </w:rPr>
        <w:t> </w:t>
      </w:r>
      <w:r>
        <w:rPr>
          <w:color w:val="231F20"/>
        </w:rPr>
        <w:t>NF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13036-7,</w:t>
      </w:r>
      <w:r>
        <w:rPr>
          <w:color w:val="231F20"/>
          <w:spacing w:val="-8"/>
        </w:rPr>
        <w:t> </w:t>
      </w:r>
      <w:r>
        <w:rPr>
          <w:color w:val="231F20"/>
        </w:rPr>
        <w:t>pour</w:t>
      </w:r>
      <w:r>
        <w:rPr>
          <w:color w:val="231F20"/>
          <w:spacing w:val="-8"/>
        </w:rPr>
        <w:t> </w:t>
      </w:r>
      <w:r>
        <w:rPr>
          <w:color w:val="231F20"/>
        </w:rPr>
        <w:t>mettre</w:t>
      </w:r>
      <w:r>
        <w:rPr>
          <w:color w:val="231F20"/>
          <w:spacing w:val="-8"/>
        </w:rPr>
        <w:t> </w:t>
      </w:r>
      <w:r>
        <w:rPr>
          <w:color w:val="231F20"/>
        </w:rPr>
        <w:t>en </w:t>
      </w:r>
      <w:r>
        <w:rPr>
          <w:color w:val="231F20"/>
          <w:spacing w:val="-2"/>
        </w:rPr>
        <w:t>évidence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irrégularités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supérieures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3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mm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d’amplitude.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Cette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mesure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est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réalisée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journellement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traitement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surface.</w:t>
      </w:r>
      <w:r>
        <w:rPr>
          <w:color w:val="231F20"/>
          <w:spacing w:val="-12"/>
        </w:rPr>
        <w:t> </w:t>
      </w: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contrôle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cours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production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l’uni</w:t>
      </w:r>
      <w:r>
        <w:rPr>
          <w:color w:val="231F20"/>
          <w:spacing w:val="-12"/>
        </w:rPr>
        <w:t> </w:t>
      </w:r>
      <w:r>
        <w:rPr>
          <w:color w:val="231F20"/>
        </w:rPr>
        <w:t>longitudinal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dalle</w:t>
      </w:r>
      <w:r>
        <w:rPr>
          <w:color w:val="231F20"/>
          <w:spacing w:val="-12"/>
        </w:rPr>
        <w:t> </w:t>
      </w:r>
      <w:r>
        <w:rPr>
          <w:color w:val="231F20"/>
        </w:rPr>
        <w:t>est</w:t>
      </w:r>
      <w:r>
        <w:rPr>
          <w:color w:val="231F20"/>
          <w:spacing w:val="-12"/>
        </w:rPr>
        <w:t> </w:t>
      </w:r>
      <w:r>
        <w:rPr>
          <w:color w:val="231F20"/>
        </w:rPr>
        <w:t>réalisé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l’aide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règle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3</w:t>
      </w:r>
      <w:r>
        <w:rPr>
          <w:color w:val="231F20"/>
          <w:spacing w:val="-12"/>
        </w:rPr>
        <w:t> </w:t>
      </w:r>
      <w:r>
        <w:rPr>
          <w:color w:val="231F20"/>
        </w:rPr>
        <w:t>m</w:t>
      </w:r>
      <w:r>
        <w:rPr>
          <w:color w:val="231F20"/>
          <w:spacing w:val="-12"/>
        </w:rPr>
        <w:t> </w:t>
      </w:r>
      <w:r>
        <w:rPr>
          <w:color w:val="231F20"/>
        </w:rPr>
        <w:t>à l’arrière de l’atelier de bétonnage.</w:t>
      </w:r>
    </w:p>
    <w:p>
      <w:pPr>
        <w:pStyle w:val="Heading4"/>
        <w:spacing w:before="178"/>
      </w:pPr>
      <w:bookmarkStart w:name="_TOC_250001" w:id="89"/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4.7.8.</w:t>
      </w:r>
      <w:r>
        <w:rPr>
          <w:color w:val="231F20"/>
          <w:spacing w:val="-3"/>
        </w:rPr>
        <w:t> </w:t>
      </w:r>
      <w:bookmarkEnd w:id="89"/>
      <w:r>
        <w:rPr>
          <w:color w:val="231F20"/>
          <w:spacing w:val="-2"/>
        </w:rPr>
        <w:t>Flaches</w:t>
      </w:r>
    </w:p>
    <w:p>
      <w:pPr>
        <w:pStyle w:val="BodyText"/>
        <w:spacing w:line="288" w:lineRule="auto" w:before="98"/>
        <w:ind w:left="567" w:right="140"/>
        <w:jc w:val="both"/>
      </w:pPr>
      <w:r>
        <w:rPr>
          <w:color w:val="231F20"/>
          <w:spacing w:val="-2"/>
        </w:rPr>
        <w:t>L’entrepreneur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vérifiera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régularité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surfaçage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contrôle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flaches.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valeur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maximale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flaches,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relevés </w:t>
      </w:r>
      <w:r>
        <w:rPr>
          <w:color w:val="231F20"/>
        </w:rPr>
        <w:t>à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règle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3</w:t>
      </w:r>
      <w:r>
        <w:rPr>
          <w:color w:val="231F20"/>
          <w:spacing w:val="-11"/>
        </w:rPr>
        <w:t> </w:t>
      </w:r>
      <w:r>
        <w:rPr>
          <w:color w:val="231F20"/>
        </w:rPr>
        <w:t>mètres,</w:t>
      </w:r>
      <w:r>
        <w:rPr>
          <w:color w:val="231F20"/>
          <w:spacing w:val="-11"/>
        </w:rPr>
        <w:t> </w:t>
      </w:r>
      <w:r>
        <w:rPr>
          <w:color w:val="231F20"/>
        </w:rPr>
        <w:t>doit</w:t>
      </w:r>
      <w:r>
        <w:rPr>
          <w:color w:val="231F20"/>
          <w:spacing w:val="-11"/>
        </w:rPr>
        <w:t> </w:t>
      </w:r>
      <w:r>
        <w:rPr>
          <w:color w:val="231F20"/>
        </w:rPr>
        <w:t>être</w:t>
      </w:r>
      <w:r>
        <w:rPr>
          <w:color w:val="231F20"/>
          <w:spacing w:val="-11"/>
        </w:rPr>
        <w:t> </w:t>
      </w:r>
      <w:r>
        <w:rPr>
          <w:color w:val="231F20"/>
        </w:rPr>
        <w:t>inférieure</w:t>
      </w:r>
      <w:r>
        <w:rPr>
          <w:color w:val="231F20"/>
          <w:spacing w:val="-11"/>
        </w:rPr>
        <w:t> </w:t>
      </w:r>
      <w:r>
        <w:rPr>
          <w:color w:val="231F20"/>
        </w:rPr>
        <w:t>ou</w:t>
      </w:r>
      <w:r>
        <w:rPr>
          <w:color w:val="231F20"/>
          <w:spacing w:val="-11"/>
        </w:rPr>
        <w:t> </w:t>
      </w:r>
      <w:r>
        <w:rPr>
          <w:color w:val="231F20"/>
        </w:rPr>
        <w:t>égale</w:t>
      </w:r>
      <w:r>
        <w:rPr>
          <w:color w:val="231F20"/>
          <w:spacing w:val="-11"/>
        </w:rPr>
        <w:t> </w:t>
      </w:r>
      <w:r>
        <w:rPr>
          <w:color w:val="231F20"/>
        </w:rPr>
        <w:t>à</w:t>
      </w:r>
      <w:r>
        <w:rPr>
          <w:color w:val="231F20"/>
          <w:spacing w:val="-11"/>
        </w:rPr>
        <w:t> </w:t>
      </w:r>
      <w:r>
        <w:rPr>
          <w:color w:val="231F20"/>
        </w:rPr>
        <w:t>0,3</w:t>
      </w:r>
      <w:r>
        <w:rPr>
          <w:color w:val="231F20"/>
          <w:spacing w:val="-11"/>
        </w:rPr>
        <w:t> </w:t>
      </w:r>
      <w:r>
        <w:rPr>
          <w:color w:val="231F20"/>
        </w:rPr>
        <w:t>cm,</w:t>
      </w:r>
      <w:r>
        <w:rPr>
          <w:color w:val="231F20"/>
          <w:spacing w:val="-11"/>
        </w:rPr>
        <w:t> </w:t>
      </w:r>
      <w:r>
        <w:rPr>
          <w:color w:val="231F20"/>
        </w:rPr>
        <w:t>quelle</w:t>
      </w:r>
      <w:r>
        <w:rPr>
          <w:color w:val="231F20"/>
          <w:spacing w:val="-11"/>
        </w:rPr>
        <w:t> </w:t>
      </w:r>
      <w:r>
        <w:rPr>
          <w:color w:val="231F20"/>
        </w:rPr>
        <w:t>que</w:t>
      </w:r>
      <w:r>
        <w:rPr>
          <w:color w:val="231F20"/>
          <w:spacing w:val="-11"/>
        </w:rPr>
        <w:t> </w:t>
      </w:r>
      <w:r>
        <w:rPr>
          <w:color w:val="231F20"/>
        </w:rPr>
        <w:t>soit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direction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règle.</w:t>
      </w:r>
    </w:p>
    <w:p>
      <w:pPr>
        <w:pStyle w:val="BodyText"/>
        <w:spacing w:before="56"/>
        <w:ind w:left="567"/>
      </w:pPr>
      <w:r>
        <w:rPr>
          <w:color w:val="231F20"/>
          <w:spacing w:val="-2"/>
        </w:rPr>
        <w:t>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effectuera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propres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mesures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règle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3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mêmes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conditions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lot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journalier.</w:t>
      </w:r>
    </w:p>
    <w:p>
      <w:pPr>
        <w:pStyle w:val="BodyText"/>
        <w:spacing w:before="6"/>
      </w:pPr>
    </w:p>
    <w:p>
      <w:pPr>
        <w:pStyle w:val="Heading4"/>
      </w:pPr>
      <w:bookmarkStart w:name="_TOC_250000" w:id="90"/>
      <w:r>
        <w:rPr>
          <w:color w:val="231F20"/>
        </w:rPr>
        <w:t>Article</w:t>
      </w:r>
      <w:r>
        <w:rPr>
          <w:color w:val="231F20"/>
          <w:spacing w:val="-4"/>
        </w:rPr>
        <w:t> </w:t>
      </w:r>
      <w:r>
        <w:rPr>
          <w:color w:val="231F20"/>
        </w:rPr>
        <w:t>4.7.9.</w:t>
      </w:r>
      <w:r>
        <w:rPr>
          <w:color w:val="231F20"/>
          <w:spacing w:val="-3"/>
        </w:rPr>
        <w:t> </w:t>
      </w:r>
      <w:r>
        <w:rPr>
          <w:color w:val="231F20"/>
        </w:rPr>
        <w:t>Traitement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bookmarkEnd w:id="90"/>
      <w:r>
        <w:rPr>
          <w:color w:val="231F20"/>
          <w:spacing w:val="-2"/>
        </w:rPr>
        <w:t>surface</w:t>
      </w:r>
    </w:p>
    <w:p>
      <w:pPr>
        <w:pStyle w:val="BodyText"/>
        <w:spacing w:line="288" w:lineRule="auto" w:before="99"/>
        <w:ind w:left="567" w:right="139"/>
        <w:jc w:val="both"/>
      </w:pPr>
      <w:r>
        <w:rPr>
          <w:color w:val="231F20"/>
        </w:rPr>
        <w:t>Le</w:t>
      </w:r>
      <w:r>
        <w:rPr>
          <w:color w:val="231F20"/>
          <w:spacing w:val="-12"/>
        </w:rPr>
        <w:t> </w:t>
      </w:r>
      <w:r>
        <w:rPr>
          <w:color w:val="231F20"/>
        </w:rPr>
        <w:t>maître</w:t>
      </w:r>
      <w:r>
        <w:rPr>
          <w:color w:val="231F20"/>
          <w:spacing w:val="-12"/>
        </w:rPr>
        <w:t> </w:t>
      </w:r>
      <w:r>
        <w:rPr>
          <w:color w:val="231F20"/>
        </w:rPr>
        <w:t>d’œuvre</w:t>
      </w:r>
      <w:r>
        <w:rPr>
          <w:color w:val="231F20"/>
          <w:spacing w:val="-12"/>
        </w:rPr>
        <w:t> </w:t>
      </w:r>
      <w:r>
        <w:rPr>
          <w:color w:val="231F20"/>
        </w:rPr>
        <w:t>contrôlera</w:t>
      </w:r>
      <w:r>
        <w:rPr>
          <w:color w:val="231F20"/>
          <w:spacing w:val="-12"/>
        </w:rPr>
        <w:t> </w:t>
      </w:r>
      <w:r>
        <w:rPr>
          <w:color w:val="231F20"/>
        </w:rPr>
        <w:t>à</w:t>
      </w:r>
      <w:r>
        <w:rPr>
          <w:color w:val="231F20"/>
          <w:spacing w:val="-12"/>
        </w:rPr>
        <w:t> </w:t>
      </w:r>
      <w:r>
        <w:rPr>
          <w:color w:val="231F20"/>
        </w:rPr>
        <w:t>tout</w:t>
      </w:r>
      <w:r>
        <w:rPr>
          <w:color w:val="231F20"/>
          <w:spacing w:val="-12"/>
        </w:rPr>
        <w:t> </w:t>
      </w:r>
      <w:r>
        <w:rPr>
          <w:color w:val="231F20"/>
        </w:rPr>
        <w:t>moment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conformité</w:t>
      </w:r>
      <w:r>
        <w:rPr>
          <w:color w:val="231F20"/>
          <w:spacing w:val="-12"/>
        </w:rPr>
        <w:t> </w:t>
      </w:r>
      <w:r>
        <w:rPr>
          <w:color w:val="231F20"/>
        </w:rPr>
        <w:t>du</w:t>
      </w:r>
      <w:r>
        <w:rPr>
          <w:color w:val="231F20"/>
          <w:spacing w:val="-12"/>
        </w:rPr>
        <w:t> </w:t>
      </w:r>
      <w:r>
        <w:rPr>
          <w:color w:val="231F20"/>
        </w:rPr>
        <w:t>traitement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surface</w:t>
      </w:r>
      <w:r>
        <w:rPr>
          <w:color w:val="231F20"/>
          <w:spacing w:val="-12"/>
        </w:rPr>
        <w:t> </w:t>
      </w:r>
      <w:r>
        <w:rPr>
          <w:color w:val="231F20"/>
        </w:rPr>
        <w:t>avec</w:t>
      </w:r>
      <w:r>
        <w:rPr>
          <w:color w:val="231F20"/>
          <w:spacing w:val="-12"/>
        </w:rPr>
        <w:t> </w:t>
      </w:r>
      <w:r>
        <w:rPr>
          <w:color w:val="231F20"/>
        </w:rPr>
        <w:t>la</w:t>
      </w:r>
      <w:r>
        <w:rPr>
          <w:color w:val="231F20"/>
          <w:spacing w:val="-12"/>
        </w:rPr>
        <w:t> </w:t>
      </w:r>
      <w:r>
        <w:rPr>
          <w:color w:val="231F20"/>
        </w:rPr>
        <w:t>planche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convenance. La</w:t>
      </w:r>
      <w:r>
        <w:rPr>
          <w:color w:val="231F20"/>
          <w:spacing w:val="-11"/>
        </w:rPr>
        <w:t> </w:t>
      </w:r>
      <w:r>
        <w:rPr>
          <w:color w:val="231F20"/>
        </w:rPr>
        <w:t>rugosité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surface,</w:t>
      </w:r>
      <w:r>
        <w:rPr>
          <w:color w:val="231F20"/>
          <w:spacing w:val="-11"/>
        </w:rPr>
        <w:t> </w:t>
      </w:r>
      <w:r>
        <w:rPr>
          <w:color w:val="231F20"/>
        </w:rPr>
        <w:t>caractérisée</w:t>
      </w:r>
      <w:r>
        <w:rPr>
          <w:color w:val="231F20"/>
          <w:spacing w:val="-11"/>
        </w:rPr>
        <w:t> </w:t>
      </w:r>
      <w:r>
        <w:rPr>
          <w:color w:val="231F20"/>
        </w:rPr>
        <w:t>par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macrotexture,</w:t>
      </w:r>
      <w:r>
        <w:rPr>
          <w:color w:val="231F20"/>
          <w:spacing w:val="-11"/>
        </w:rPr>
        <w:t> </w:t>
      </w:r>
      <w:r>
        <w:rPr>
          <w:color w:val="231F20"/>
        </w:rPr>
        <w:t>est</w:t>
      </w:r>
      <w:r>
        <w:rPr>
          <w:color w:val="231F20"/>
          <w:spacing w:val="-11"/>
        </w:rPr>
        <w:t> </w:t>
      </w:r>
      <w:r>
        <w:rPr>
          <w:color w:val="231F20"/>
        </w:rPr>
        <w:t>mesurée</w:t>
      </w:r>
      <w:r>
        <w:rPr>
          <w:color w:val="231F20"/>
          <w:spacing w:val="-11"/>
        </w:rPr>
        <w:t> </w:t>
      </w:r>
      <w:r>
        <w:rPr>
          <w:color w:val="231F20"/>
        </w:rPr>
        <w:t>par</w:t>
      </w:r>
      <w:r>
        <w:rPr>
          <w:color w:val="231F20"/>
          <w:spacing w:val="-11"/>
        </w:rPr>
        <w:t> </w:t>
      </w:r>
      <w:r>
        <w:rPr>
          <w:color w:val="231F20"/>
        </w:rPr>
        <w:t>l’essai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profondeur</w:t>
      </w:r>
      <w:r>
        <w:rPr>
          <w:color w:val="231F20"/>
          <w:spacing w:val="-11"/>
        </w:rPr>
        <w:t> </w:t>
      </w:r>
      <w:r>
        <w:rPr>
          <w:color w:val="231F20"/>
        </w:rPr>
        <w:t>moyenne</w:t>
      </w:r>
      <w:r>
        <w:rPr>
          <w:color w:val="231F20"/>
          <w:spacing w:val="-11"/>
        </w:rPr>
        <w:t> </w:t>
      </w:r>
      <w:r>
        <w:rPr>
          <w:color w:val="231F20"/>
        </w:rPr>
        <w:t>de</w:t>
      </w:r>
      <w:r>
        <w:rPr>
          <w:color w:val="231F20"/>
          <w:spacing w:val="-11"/>
        </w:rPr>
        <w:t> </w:t>
      </w:r>
      <w:r>
        <w:rPr>
          <w:color w:val="231F20"/>
        </w:rPr>
        <w:t>texture (PMT) conformément à la norme NF EN 13036-1.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spacing w:before="22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36" name="Textbox 2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6" name="Textbox 236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86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4"/>
        <w:spacing w:before="184"/>
      </w:pPr>
      <w:r>
        <w:rPr>
          <w:color w:val="231F20"/>
        </w:rPr>
        <w:t>Article</w:t>
      </w:r>
      <w:r>
        <w:rPr>
          <w:color w:val="231F20"/>
          <w:spacing w:val="-3"/>
        </w:rPr>
        <w:t> </w:t>
      </w:r>
      <w:r>
        <w:rPr>
          <w:color w:val="231F20"/>
        </w:rPr>
        <w:t>4.7.10.</w:t>
      </w:r>
      <w:r>
        <w:rPr>
          <w:color w:val="231F20"/>
          <w:spacing w:val="-3"/>
        </w:rPr>
        <w:t> </w:t>
      </w:r>
      <w:r>
        <w:rPr>
          <w:color w:val="231F20"/>
        </w:rPr>
        <w:t>Béton</w:t>
      </w:r>
      <w:r>
        <w:rPr>
          <w:color w:val="231F20"/>
          <w:spacing w:val="-2"/>
        </w:rPr>
        <w:t> </w:t>
      </w:r>
      <w:r>
        <w:rPr>
          <w:color w:val="231F20"/>
        </w:rPr>
        <w:t>Armé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Continu</w:t>
      </w:r>
    </w:p>
    <w:p>
      <w:pPr>
        <w:pStyle w:val="BodyText"/>
        <w:spacing w:line="288" w:lineRule="auto" w:before="99"/>
        <w:ind w:left="567" w:right="140"/>
        <w:jc w:val="both"/>
      </w:pP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position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aciers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contrôlée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mise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œuvre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béton,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simple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mesure,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si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armatures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sont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posi-</w:t>
      </w:r>
      <w:r>
        <w:rPr>
          <w:color w:val="231F20"/>
        </w:rPr>
        <w:t>tionnées sur des distanciers.</w:t>
      </w:r>
    </w:p>
    <w:p>
      <w:pPr>
        <w:pStyle w:val="BodyText"/>
        <w:spacing w:before="113"/>
      </w:pPr>
    </w:p>
    <w:p>
      <w:pPr>
        <w:spacing w:before="1"/>
        <w:ind w:left="5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231F20"/>
          <w:sz w:val="20"/>
        </w:rPr>
        <w:t>Article</w:t>
      </w:r>
      <w:r>
        <w:rPr>
          <w:rFonts w:ascii="Arial"/>
          <w:b/>
          <w:color w:val="231F20"/>
          <w:spacing w:val="14"/>
          <w:sz w:val="20"/>
        </w:rPr>
        <w:t> </w:t>
      </w:r>
      <w:r>
        <w:rPr>
          <w:rFonts w:ascii="Arial"/>
          <w:b/>
          <w:color w:val="231F20"/>
          <w:sz w:val="20"/>
        </w:rPr>
        <w:t>4.8.</w:t>
      </w:r>
      <w:r>
        <w:rPr>
          <w:rFonts w:ascii="Arial"/>
          <w:b/>
          <w:color w:val="231F20"/>
          <w:spacing w:val="14"/>
          <w:sz w:val="20"/>
        </w:rPr>
        <w:t> </w:t>
      </w:r>
      <w:r>
        <w:rPr>
          <w:rFonts w:ascii="Arial"/>
          <w:b/>
          <w:color w:val="231F20"/>
          <w:sz w:val="20"/>
        </w:rPr>
        <w:t>Nettoyage</w:t>
      </w:r>
      <w:r>
        <w:rPr>
          <w:rFonts w:ascii="Arial"/>
          <w:b/>
          <w:color w:val="231F20"/>
          <w:spacing w:val="14"/>
          <w:sz w:val="20"/>
        </w:rPr>
        <w:t> </w:t>
      </w:r>
      <w:r>
        <w:rPr>
          <w:rFonts w:ascii="Arial"/>
          <w:b/>
          <w:color w:val="231F20"/>
          <w:sz w:val="20"/>
        </w:rPr>
        <w:t>et</w:t>
      </w:r>
      <w:r>
        <w:rPr>
          <w:rFonts w:ascii="Arial"/>
          <w:b/>
          <w:color w:val="231F20"/>
          <w:spacing w:val="14"/>
          <w:sz w:val="20"/>
        </w:rPr>
        <w:t> </w:t>
      </w:r>
      <w:r>
        <w:rPr>
          <w:rFonts w:ascii="Arial"/>
          <w:b/>
          <w:color w:val="231F20"/>
          <w:sz w:val="20"/>
        </w:rPr>
        <w:t>protection</w:t>
      </w:r>
      <w:r>
        <w:rPr>
          <w:rFonts w:ascii="Arial"/>
          <w:b/>
          <w:color w:val="231F20"/>
          <w:spacing w:val="15"/>
          <w:sz w:val="20"/>
        </w:rPr>
        <w:t> </w:t>
      </w:r>
      <w:r>
        <w:rPr>
          <w:rFonts w:ascii="Arial"/>
          <w:b/>
          <w:color w:val="231F20"/>
          <w:sz w:val="20"/>
        </w:rPr>
        <w:t>des</w:t>
      </w:r>
      <w:r>
        <w:rPr>
          <w:rFonts w:ascii="Arial"/>
          <w:b/>
          <w:color w:val="231F20"/>
          <w:spacing w:val="14"/>
          <w:sz w:val="20"/>
        </w:rPr>
        <w:t> </w:t>
      </w:r>
      <w:r>
        <w:rPr>
          <w:rFonts w:ascii="Arial"/>
          <w:b/>
          <w:color w:val="231F20"/>
          <w:spacing w:val="-2"/>
          <w:sz w:val="20"/>
        </w:rPr>
        <w:t>ouvrages</w:t>
      </w:r>
    </w:p>
    <w:p>
      <w:pPr>
        <w:pStyle w:val="BodyText"/>
        <w:spacing w:line="288" w:lineRule="auto" w:before="94"/>
        <w:ind w:left="567" w:right="139"/>
        <w:jc w:val="both"/>
      </w:pPr>
      <w:r>
        <w:rPr>
          <w:color w:val="231F20"/>
          <w:spacing w:val="-2"/>
        </w:rPr>
        <w:t>L’entrepreneur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responsabilité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nettoyage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protection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ouvrages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réalisés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par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soins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jusqu’à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récep-</w:t>
      </w:r>
      <w:r>
        <w:rPr>
          <w:color w:val="231F20"/>
        </w:rPr>
        <w:t>tion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l’ensemble</w:t>
      </w:r>
      <w:r>
        <w:rPr>
          <w:color w:val="231F20"/>
          <w:spacing w:val="-2"/>
        </w:rPr>
        <w:t> </w:t>
      </w:r>
      <w:r>
        <w:rPr>
          <w:color w:val="231F20"/>
        </w:rPr>
        <w:t>du</w:t>
      </w:r>
      <w:r>
        <w:rPr>
          <w:color w:val="231F20"/>
          <w:spacing w:val="-2"/>
        </w:rPr>
        <w:t> </w:t>
      </w:r>
      <w:r>
        <w:rPr>
          <w:color w:val="231F20"/>
        </w:rPr>
        <w:t>marché.</w:t>
      </w:r>
      <w:r>
        <w:rPr>
          <w:color w:val="231F20"/>
          <w:spacing w:val="-2"/>
        </w:rPr>
        <w:t> </w:t>
      </w:r>
      <w:r>
        <w:rPr>
          <w:color w:val="231F20"/>
        </w:rPr>
        <w:t>Pour</w:t>
      </w:r>
      <w:r>
        <w:rPr>
          <w:color w:val="231F20"/>
          <w:spacing w:val="-2"/>
        </w:rPr>
        <w:t> </w:t>
      </w:r>
      <w:r>
        <w:rPr>
          <w:color w:val="231F20"/>
        </w:rPr>
        <w:t>ce</w:t>
      </w:r>
      <w:r>
        <w:rPr>
          <w:color w:val="231F20"/>
          <w:spacing w:val="-2"/>
        </w:rPr>
        <w:t> </w:t>
      </w:r>
      <w:r>
        <w:rPr>
          <w:color w:val="231F20"/>
        </w:rPr>
        <w:t>qui</w:t>
      </w:r>
      <w:r>
        <w:rPr>
          <w:color w:val="231F20"/>
          <w:spacing w:val="-2"/>
        </w:rPr>
        <w:t> </w:t>
      </w:r>
      <w:r>
        <w:rPr>
          <w:color w:val="231F20"/>
        </w:rPr>
        <w:t>concerne</w:t>
      </w:r>
      <w:r>
        <w:rPr>
          <w:color w:val="231F20"/>
          <w:spacing w:val="-2"/>
        </w:rPr>
        <w:t> </w:t>
      </w:r>
      <w:r>
        <w:rPr>
          <w:color w:val="231F20"/>
        </w:rPr>
        <w:t>le</w:t>
      </w:r>
      <w:r>
        <w:rPr>
          <w:color w:val="231F20"/>
          <w:spacing w:val="-2"/>
        </w:rPr>
        <w:t> </w:t>
      </w:r>
      <w:r>
        <w:rPr>
          <w:color w:val="231F20"/>
        </w:rPr>
        <w:t>nettoyage</w:t>
      </w:r>
      <w:r>
        <w:rPr>
          <w:color w:val="231F20"/>
          <w:spacing w:val="-2"/>
        </w:rPr>
        <w:t> </w:t>
      </w:r>
      <w:r>
        <w:rPr>
          <w:color w:val="231F20"/>
        </w:rPr>
        <w:t>final</w:t>
      </w:r>
      <w:r>
        <w:rPr>
          <w:color w:val="231F20"/>
          <w:spacing w:val="-2"/>
        </w:rPr>
        <w:t> </w:t>
      </w:r>
      <w:r>
        <w:rPr>
          <w:color w:val="231F20"/>
        </w:rPr>
        <w:t>avant</w:t>
      </w:r>
      <w:r>
        <w:rPr>
          <w:color w:val="231F20"/>
          <w:spacing w:val="-2"/>
        </w:rPr>
        <w:t> </w:t>
      </w:r>
      <w:r>
        <w:rPr>
          <w:color w:val="231F20"/>
        </w:rPr>
        <w:t>réception,</w:t>
      </w:r>
      <w:r>
        <w:rPr>
          <w:color w:val="231F20"/>
          <w:spacing w:val="-2"/>
        </w:rPr>
        <w:t> </w:t>
      </w:r>
      <w:r>
        <w:rPr>
          <w:color w:val="231F20"/>
        </w:rPr>
        <w:t>l’entrepreneur</w:t>
      </w:r>
      <w:r>
        <w:rPr>
          <w:color w:val="231F20"/>
          <w:spacing w:val="-2"/>
        </w:rPr>
        <w:t> </w:t>
      </w:r>
      <w:r>
        <w:rPr>
          <w:color w:val="231F20"/>
        </w:rPr>
        <w:t>doit</w:t>
      </w:r>
      <w:r>
        <w:rPr>
          <w:color w:val="231F20"/>
          <w:spacing w:val="-2"/>
        </w:rPr>
        <w:t> </w:t>
      </w:r>
      <w:r>
        <w:rPr>
          <w:color w:val="231F20"/>
        </w:rPr>
        <w:t>assurer l’enlèvement</w:t>
      </w:r>
      <w:r>
        <w:rPr>
          <w:color w:val="231F20"/>
          <w:spacing w:val="-17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l’évacuation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protections</w:t>
      </w:r>
      <w:r>
        <w:rPr>
          <w:color w:val="231F20"/>
          <w:spacing w:val="-14"/>
        </w:rPr>
        <w:t> </w:t>
      </w:r>
      <w:r>
        <w:rPr>
          <w:color w:val="231F20"/>
        </w:rPr>
        <w:t>mises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place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nettoyage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ouvrages</w:t>
      </w:r>
      <w:r>
        <w:rPr>
          <w:color w:val="231F20"/>
          <w:spacing w:val="-14"/>
        </w:rPr>
        <w:t> </w:t>
      </w:r>
      <w:r>
        <w:rPr>
          <w:color w:val="231F20"/>
        </w:rPr>
        <w:t>ou</w:t>
      </w:r>
      <w:r>
        <w:rPr>
          <w:color w:val="231F20"/>
          <w:spacing w:val="-14"/>
        </w:rPr>
        <w:t> </w:t>
      </w:r>
      <w:r>
        <w:rPr>
          <w:color w:val="231F20"/>
        </w:rPr>
        <w:t>équipements</w:t>
      </w:r>
      <w:r>
        <w:rPr>
          <w:color w:val="231F20"/>
          <w:spacing w:val="-14"/>
        </w:rPr>
        <w:t> </w:t>
      </w:r>
      <w:r>
        <w:rPr>
          <w:color w:val="231F20"/>
        </w:rPr>
        <w:t>qui</w:t>
      </w:r>
      <w:r>
        <w:rPr>
          <w:color w:val="231F20"/>
          <w:spacing w:val="-14"/>
        </w:rPr>
        <w:t> </w:t>
      </w:r>
      <w:r>
        <w:rPr>
          <w:color w:val="231F20"/>
        </w:rPr>
        <w:t>étaient </w:t>
      </w:r>
      <w:r>
        <w:rPr>
          <w:color w:val="231F20"/>
          <w:spacing w:val="-2"/>
        </w:rPr>
        <w:t>protégés,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ainsi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nettoyage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abords.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Après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achèvement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travaux,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mais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avant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leur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réception,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l’entrepreneur </w:t>
      </w:r>
      <w:r>
        <w:rPr>
          <w:color w:val="231F20"/>
        </w:rPr>
        <w:t>nettoiera</w:t>
      </w:r>
      <w:r>
        <w:rPr>
          <w:color w:val="231F20"/>
          <w:spacing w:val="-4"/>
        </w:rPr>
        <w:t> </w:t>
      </w:r>
      <w:r>
        <w:rPr>
          <w:color w:val="231F20"/>
        </w:rPr>
        <w:t>le</w:t>
      </w:r>
      <w:r>
        <w:rPr>
          <w:color w:val="231F20"/>
          <w:spacing w:val="-4"/>
        </w:rPr>
        <w:t> </w:t>
      </w:r>
      <w:r>
        <w:rPr>
          <w:color w:val="231F20"/>
        </w:rPr>
        <w:t>chantier</w:t>
      </w:r>
      <w:r>
        <w:rPr>
          <w:color w:val="231F20"/>
          <w:spacing w:val="-4"/>
        </w:rPr>
        <w:t> </w:t>
      </w:r>
      <w:r>
        <w:rPr>
          <w:color w:val="231F20"/>
        </w:rPr>
        <w:t>compris</w:t>
      </w:r>
      <w:r>
        <w:rPr>
          <w:color w:val="231F20"/>
          <w:spacing w:val="-4"/>
        </w:rPr>
        <w:t> </w:t>
      </w:r>
      <w:r>
        <w:rPr>
          <w:color w:val="231F20"/>
        </w:rPr>
        <w:t>entre</w:t>
      </w:r>
      <w:r>
        <w:rPr>
          <w:color w:val="231F20"/>
          <w:spacing w:val="-4"/>
        </w:rPr>
        <w:t> </w:t>
      </w:r>
      <w:r>
        <w:rPr>
          <w:color w:val="231F20"/>
        </w:rPr>
        <w:t>les</w:t>
      </w:r>
      <w:r>
        <w:rPr>
          <w:color w:val="231F20"/>
          <w:spacing w:val="-4"/>
        </w:rPr>
        <w:t> </w:t>
      </w:r>
      <w:r>
        <w:rPr>
          <w:color w:val="231F20"/>
        </w:rPr>
        <w:t>limites</w:t>
      </w:r>
      <w:r>
        <w:rPr>
          <w:color w:val="231F20"/>
          <w:spacing w:val="-4"/>
        </w:rPr>
        <w:t> </w:t>
      </w:r>
      <w:r>
        <w:rPr>
          <w:color w:val="231F20"/>
        </w:rPr>
        <w:t>d’emprises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tous</w:t>
      </w:r>
      <w:r>
        <w:rPr>
          <w:color w:val="231F20"/>
          <w:spacing w:val="-4"/>
        </w:rPr>
        <w:t> </w:t>
      </w:r>
      <w:r>
        <w:rPr>
          <w:color w:val="231F20"/>
        </w:rPr>
        <w:t>les</w:t>
      </w:r>
      <w:r>
        <w:rPr>
          <w:color w:val="231F20"/>
          <w:spacing w:val="-4"/>
        </w:rPr>
        <w:t> </w:t>
      </w:r>
      <w:r>
        <w:rPr>
          <w:color w:val="231F20"/>
        </w:rPr>
        <w:t>matériaux</w:t>
      </w:r>
      <w:r>
        <w:rPr>
          <w:color w:val="231F20"/>
          <w:spacing w:val="-4"/>
        </w:rPr>
        <w:t> </w:t>
      </w:r>
      <w:r>
        <w:rPr>
          <w:color w:val="231F20"/>
        </w:rPr>
        <w:t>ou</w:t>
      </w:r>
      <w:r>
        <w:rPr>
          <w:color w:val="231F20"/>
          <w:spacing w:val="-4"/>
        </w:rPr>
        <w:t> </w:t>
      </w:r>
      <w:r>
        <w:rPr>
          <w:color w:val="231F20"/>
        </w:rPr>
        <w:t>excédents.</w:t>
      </w:r>
      <w:r>
        <w:rPr>
          <w:color w:val="231F20"/>
          <w:spacing w:val="-4"/>
        </w:rPr>
        <w:t> </w:t>
      </w:r>
      <w:r>
        <w:rPr>
          <w:color w:val="231F20"/>
        </w:rPr>
        <w:t>Les</w:t>
      </w:r>
      <w:r>
        <w:rPr>
          <w:color w:val="231F20"/>
          <w:spacing w:val="-4"/>
        </w:rPr>
        <w:t> </w:t>
      </w:r>
      <w:r>
        <w:rPr>
          <w:color w:val="231F20"/>
        </w:rPr>
        <w:t>détritus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toute nature</w:t>
      </w:r>
      <w:r>
        <w:rPr>
          <w:color w:val="231F20"/>
          <w:spacing w:val="-13"/>
        </w:rPr>
        <w:t> </w:t>
      </w:r>
      <w:r>
        <w:rPr>
          <w:color w:val="231F20"/>
        </w:rPr>
        <w:t>seront</w:t>
      </w:r>
      <w:r>
        <w:rPr>
          <w:color w:val="231F20"/>
          <w:spacing w:val="-13"/>
        </w:rPr>
        <w:t> </w:t>
      </w:r>
      <w:r>
        <w:rPr>
          <w:color w:val="231F20"/>
        </w:rPr>
        <w:t>emportés</w:t>
      </w:r>
      <w:r>
        <w:rPr>
          <w:color w:val="231F20"/>
          <w:spacing w:val="-13"/>
        </w:rPr>
        <w:t> </w:t>
      </w:r>
      <w:r>
        <w:rPr>
          <w:color w:val="231F20"/>
        </w:rPr>
        <w:t>à</w:t>
      </w:r>
      <w:r>
        <w:rPr>
          <w:color w:val="231F20"/>
          <w:spacing w:val="-13"/>
        </w:rPr>
        <w:t> </w:t>
      </w:r>
      <w:r>
        <w:rPr>
          <w:color w:val="231F20"/>
        </w:rPr>
        <w:t>la</w:t>
      </w:r>
      <w:r>
        <w:rPr>
          <w:color w:val="231F20"/>
          <w:spacing w:val="-13"/>
        </w:rPr>
        <w:t> </w:t>
      </w:r>
      <w:r>
        <w:rPr>
          <w:color w:val="231F20"/>
        </w:rPr>
        <w:t>décharge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l’entreprise.</w:t>
      </w:r>
      <w:r>
        <w:rPr>
          <w:color w:val="231F20"/>
          <w:spacing w:val="-13"/>
        </w:rPr>
        <w:t> </w:t>
      </w:r>
      <w:r>
        <w:rPr>
          <w:color w:val="231F20"/>
        </w:rPr>
        <w:t>Les</w:t>
      </w:r>
      <w:r>
        <w:rPr>
          <w:color w:val="231F20"/>
          <w:spacing w:val="-13"/>
        </w:rPr>
        <w:t> </w:t>
      </w:r>
      <w:r>
        <w:rPr>
          <w:color w:val="231F20"/>
        </w:rPr>
        <w:t>matériaux</w:t>
      </w:r>
      <w:r>
        <w:rPr>
          <w:color w:val="231F20"/>
          <w:spacing w:val="-13"/>
        </w:rPr>
        <w:t> </w:t>
      </w:r>
      <w:r>
        <w:rPr>
          <w:color w:val="231F20"/>
        </w:rPr>
        <w:t>tels</w:t>
      </w:r>
      <w:r>
        <w:rPr>
          <w:color w:val="231F20"/>
          <w:spacing w:val="-13"/>
        </w:rPr>
        <w:t> </w:t>
      </w:r>
      <w:r>
        <w:rPr>
          <w:color w:val="231F20"/>
        </w:rPr>
        <w:t>que</w:t>
      </w:r>
      <w:r>
        <w:rPr>
          <w:color w:val="231F20"/>
          <w:spacing w:val="-13"/>
        </w:rPr>
        <w:t> </w:t>
      </w:r>
      <w:r>
        <w:rPr>
          <w:color w:val="231F20"/>
        </w:rPr>
        <w:t>granulats,</w:t>
      </w:r>
      <w:r>
        <w:rPr>
          <w:color w:val="231F20"/>
          <w:spacing w:val="-13"/>
        </w:rPr>
        <w:t> </w:t>
      </w:r>
      <w:r>
        <w:rPr>
          <w:color w:val="231F20"/>
        </w:rPr>
        <w:t>n’ayant</w:t>
      </w:r>
      <w:r>
        <w:rPr>
          <w:color w:val="231F20"/>
          <w:spacing w:val="-13"/>
        </w:rPr>
        <w:t> </w:t>
      </w:r>
      <w:r>
        <w:rPr>
          <w:color w:val="231F20"/>
        </w:rPr>
        <w:t>pas</w:t>
      </w:r>
      <w:r>
        <w:rPr>
          <w:color w:val="231F20"/>
          <w:spacing w:val="-13"/>
        </w:rPr>
        <w:t> </w:t>
      </w:r>
      <w:r>
        <w:rPr>
          <w:color w:val="231F20"/>
        </w:rPr>
        <w:t>fait</w:t>
      </w:r>
      <w:r>
        <w:rPr>
          <w:color w:val="231F20"/>
          <w:spacing w:val="-13"/>
        </w:rPr>
        <w:t> </w:t>
      </w:r>
      <w:r>
        <w:rPr>
          <w:color w:val="231F20"/>
        </w:rPr>
        <w:t>prise,</w:t>
      </w:r>
      <w:r>
        <w:rPr>
          <w:color w:val="231F20"/>
          <w:spacing w:val="-13"/>
        </w:rPr>
        <w:t> </w:t>
      </w:r>
      <w:r>
        <w:rPr>
          <w:color w:val="231F20"/>
        </w:rPr>
        <w:t>seront balayés,</w:t>
      </w:r>
      <w:r>
        <w:rPr>
          <w:color w:val="231F20"/>
          <w:spacing w:val="-14"/>
        </w:rPr>
        <w:t> </w:t>
      </w:r>
      <w:r>
        <w:rPr>
          <w:color w:val="231F20"/>
        </w:rPr>
        <w:t>ramassés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mis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dépôt</w:t>
      </w:r>
      <w:r>
        <w:rPr>
          <w:color w:val="231F20"/>
          <w:spacing w:val="-14"/>
        </w:rPr>
        <w:t> </w:t>
      </w:r>
      <w:r>
        <w:rPr>
          <w:color w:val="231F20"/>
        </w:rPr>
        <w:t>ou</w:t>
      </w:r>
      <w:r>
        <w:rPr>
          <w:color w:val="231F20"/>
          <w:spacing w:val="-14"/>
        </w:rPr>
        <w:t> </w:t>
      </w:r>
      <w:r>
        <w:rPr>
          <w:color w:val="231F20"/>
        </w:rPr>
        <w:t>évacués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décharge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l’entreprise.</w:t>
      </w:r>
      <w:r>
        <w:rPr>
          <w:color w:val="231F20"/>
          <w:spacing w:val="-14"/>
        </w:rPr>
        <w:t> </w:t>
      </w:r>
      <w:r>
        <w:rPr>
          <w:color w:val="231F20"/>
        </w:rPr>
        <w:t>L’entrepreneur</w:t>
      </w:r>
      <w:r>
        <w:rPr>
          <w:color w:val="231F20"/>
          <w:spacing w:val="-14"/>
        </w:rPr>
        <w:t> </w:t>
      </w:r>
      <w:r>
        <w:rPr>
          <w:color w:val="231F20"/>
        </w:rPr>
        <w:t>devra</w:t>
      </w:r>
      <w:r>
        <w:rPr>
          <w:color w:val="231F20"/>
          <w:spacing w:val="-14"/>
        </w:rPr>
        <w:t> </w:t>
      </w:r>
      <w:r>
        <w:rPr>
          <w:color w:val="231F20"/>
        </w:rPr>
        <w:t>prendre</w:t>
      </w:r>
      <w:r>
        <w:rPr>
          <w:color w:val="231F20"/>
          <w:spacing w:val="-14"/>
        </w:rPr>
        <w:t> </w:t>
      </w:r>
      <w:r>
        <w:rPr>
          <w:color w:val="231F20"/>
        </w:rPr>
        <w:t>toutes</w:t>
      </w:r>
      <w:r>
        <w:rPr>
          <w:color w:val="231F20"/>
          <w:spacing w:val="-14"/>
        </w:rPr>
        <w:t> </w:t>
      </w:r>
      <w:r>
        <w:rPr>
          <w:color w:val="231F20"/>
        </w:rPr>
        <w:t>les </w:t>
      </w:r>
      <w:r>
        <w:rPr>
          <w:color w:val="231F20"/>
          <w:spacing w:val="-4"/>
        </w:rPr>
        <w:t>dispositions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pour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éviter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toute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pollution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terrains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bâtiments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riverains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du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chantier.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devra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assurer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permanence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le </w:t>
      </w:r>
      <w:r>
        <w:rPr>
          <w:color w:val="231F20"/>
          <w:spacing w:val="-2"/>
        </w:rPr>
        <w:t>nettoyage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voies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publiques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empruntées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pour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transports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matériaux.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Outre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dispositions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prévues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ci-</w:t>
      </w:r>
      <w:r>
        <w:rPr>
          <w:color w:val="231F20"/>
          <w:spacing w:val="-2"/>
        </w:rPr>
        <w:t>dessus, </w:t>
      </w:r>
      <w:r>
        <w:rPr>
          <w:color w:val="231F20"/>
          <w:spacing w:val="-4"/>
        </w:rPr>
        <w:t>l’entrepreneur est tenu de procéder au nettoyage des voies, dès que le maître d’œuvre en fera la demande. L’entrepre-</w:t>
      </w:r>
      <w:r>
        <w:rPr>
          <w:color w:val="231F20"/>
        </w:rPr>
        <w:t>neur</w:t>
      </w:r>
      <w:r>
        <w:rPr>
          <w:color w:val="231F20"/>
          <w:spacing w:val="-14"/>
        </w:rPr>
        <w:t> </w:t>
      </w:r>
      <w:r>
        <w:rPr>
          <w:color w:val="231F20"/>
        </w:rPr>
        <w:t>est</w:t>
      </w:r>
      <w:r>
        <w:rPr>
          <w:color w:val="231F20"/>
          <w:spacing w:val="-14"/>
        </w:rPr>
        <w:t> </w:t>
      </w:r>
      <w:r>
        <w:rPr>
          <w:color w:val="231F20"/>
        </w:rPr>
        <w:t>tenu</w:t>
      </w:r>
      <w:r>
        <w:rPr>
          <w:color w:val="231F20"/>
          <w:spacing w:val="-14"/>
        </w:rPr>
        <w:t> </w:t>
      </w:r>
      <w:r>
        <w:rPr>
          <w:color w:val="231F20"/>
        </w:rPr>
        <w:t>d’intervenir</w:t>
      </w:r>
      <w:r>
        <w:rPr>
          <w:color w:val="231F20"/>
          <w:spacing w:val="-14"/>
        </w:rPr>
        <w:t> </w:t>
      </w:r>
      <w:r>
        <w:rPr>
          <w:color w:val="231F20"/>
        </w:rPr>
        <w:t>pour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réparations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dégâts</w:t>
      </w:r>
      <w:r>
        <w:rPr>
          <w:color w:val="231F20"/>
          <w:spacing w:val="-14"/>
        </w:rPr>
        <w:t> </w:t>
      </w:r>
      <w:r>
        <w:rPr>
          <w:color w:val="231F20"/>
        </w:rPr>
        <w:t>occasionnés</w:t>
      </w:r>
      <w:r>
        <w:rPr>
          <w:color w:val="231F20"/>
          <w:spacing w:val="-14"/>
        </w:rPr>
        <w:t> </w:t>
      </w:r>
      <w:r>
        <w:rPr>
          <w:color w:val="231F20"/>
        </w:rPr>
        <w:t>lors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travaux,</w:t>
      </w:r>
      <w:r>
        <w:rPr>
          <w:color w:val="231F20"/>
          <w:spacing w:val="-14"/>
        </w:rPr>
        <w:t> </w:t>
      </w:r>
      <w:r>
        <w:rPr>
          <w:color w:val="231F20"/>
        </w:rPr>
        <w:t>dans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plus</w:t>
      </w:r>
      <w:r>
        <w:rPr>
          <w:color w:val="231F20"/>
          <w:spacing w:val="-14"/>
        </w:rPr>
        <w:t> </w:t>
      </w:r>
      <w:r>
        <w:rPr>
          <w:color w:val="231F20"/>
        </w:rPr>
        <w:t>brefs</w:t>
      </w:r>
      <w:r>
        <w:rPr>
          <w:color w:val="231F20"/>
          <w:spacing w:val="-14"/>
        </w:rPr>
        <w:t> </w:t>
      </w:r>
      <w:r>
        <w:rPr>
          <w:color w:val="231F20"/>
        </w:rPr>
        <w:t>délais.</w:t>
      </w:r>
      <w:r>
        <w:rPr>
          <w:color w:val="231F20"/>
          <w:spacing w:val="-14"/>
        </w:rPr>
        <w:t> </w:t>
      </w:r>
      <w:r>
        <w:rPr>
          <w:color w:val="231F20"/>
        </w:rPr>
        <w:t>Le </w:t>
      </w:r>
      <w:r>
        <w:rPr>
          <w:color w:val="231F20"/>
          <w:spacing w:val="-4"/>
        </w:rPr>
        <w:t>maître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d’œuvre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réserve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droit,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après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mise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demeure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par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ordre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service,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d’intervenir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aux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frais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l’entrepreneur.</w:t>
      </w:r>
    </w:p>
    <w:p>
      <w:pPr>
        <w:pStyle w:val="BodyText"/>
        <w:spacing w:before="106"/>
      </w:pPr>
    </w:p>
    <w:p>
      <w:pPr>
        <w:spacing w:before="1"/>
        <w:ind w:left="567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Article</w:t>
      </w:r>
      <w:r>
        <w:rPr>
          <w:rFonts w:ascii="Arial" w:hAnsi="Arial"/>
          <w:b/>
          <w:color w:val="231F20"/>
          <w:spacing w:val="-5"/>
          <w:sz w:val="20"/>
        </w:rPr>
        <w:t> </w:t>
      </w:r>
      <w:r>
        <w:rPr>
          <w:rFonts w:ascii="Arial" w:hAnsi="Arial"/>
          <w:b/>
          <w:color w:val="231F20"/>
          <w:sz w:val="20"/>
        </w:rPr>
        <w:t>4.9.</w:t>
      </w:r>
      <w:r>
        <w:rPr>
          <w:rFonts w:ascii="Arial" w:hAnsi="Arial"/>
          <w:b/>
          <w:color w:val="231F20"/>
          <w:spacing w:val="-5"/>
          <w:sz w:val="20"/>
        </w:rPr>
        <w:t> </w:t>
      </w:r>
      <w:r>
        <w:rPr>
          <w:rFonts w:ascii="Arial" w:hAnsi="Arial"/>
          <w:b/>
          <w:color w:val="231F20"/>
          <w:sz w:val="20"/>
        </w:rPr>
        <w:t>Dossier</w:t>
      </w:r>
      <w:r>
        <w:rPr>
          <w:rFonts w:ascii="Arial" w:hAnsi="Arial"/>
          <w:b/>
          <w:color w:val="231F20"/>
          <w:spacing w:val="-5"/>
          <w:sz w:val="20"/>
        </w:rPr>
        <w:t> </w:t>
      </w:r>
      <w:r>
        <w:rPr>
          <w:rFonts w:ascii="Arial" w:hAnsi="Arial"/>
          <w:b/>
          <w:color w:val="231F20"/>
          <w:sz w:val="20"/>
        </w:rPr>
        <w:t>de</w:t>
      </w:r>
      <w:r>
        <w:rPr>
          <w:rFonts w:ascii="Arial" w:hAnsi="Arial"/>
          <w:b/>
          <w:color w:val="231F20"/>
          <w:spacing w:val="-5"/>
          <w:sz w:val="20"/>
        </w:rPr>
        <w:t> </w:t>
      </w:r>
      <w:r>
        <w:rPr>
          <w:rFonts w:ascii="Arial" w:hAnsi="Arial"/>
          <w:b/>
          <w:color w:val="231F20"/>
          <w:sz w:val="20"/>
        </w:rPr>
        <w:t>récolement</w:t>
      </w:r>
      <w:r>
        <w:rPr>
          <w:rFonts w:ascii="Arial" w:hAnsi="Arial"/>
          <w:b/>
          <w:color w:val="231F20"/>
          <w:spacing w:val="-5"/>
          <w:sz w:val="20"/>
        </w:rPr>
        <w:t> </w:t>
      </w:r>
      <w:r>
        <w:rPr>
          <w:rFonts w:ascii="Arial" w:hAnsi="Arial"/>
          <w:b/>
          <w:color w:val="231F20"/>
          <w:sz w:val="20"/>
        </w:rPr>
        <w:t>ou</w:t>
      </w:r>
      <w:r>
        <w:rPr>
          <w:rFonts w:ascii="Arial" w:hAnsi="Arial"/>
          <w:b/>
          <w:color w:val="231F20"/>
          <w:spacing w:val="-4"/>
          <w:sz w:val="20"/>
        </w:rPr>
        <w:t> </w:t>
      </w:r>
      <w:r>
        <w:rPr>
          <w:rFonts w:ascii="Arial" w:hAnsi="Arial"/>
          <w:b/>
          <w:color w:val="231F20"/>
          <w:sz w:val="20"/>
        </w:rPr>
        <w:t>dossier</w:t>
      </w:r>
      <w:r>
        <w:rPr>
          <w:rFonts w:ascii="Arial" w:hAnsi="Arial"/>
          <w:b/>
          <w:color w:val="231F20"/>
          <w:spacing w:val="-5"/>
          <w:sz w:val="20"/>
        </w:rPr>
        <w:t> </w:t>
      </w:r>
      <w:r>
        <w:rPr>
          <w:rFonts w:ascii="Arial" w:hAnsi="Arial"/>
          <w:b/>
          <w:color w:val="231F20"/>
          <w:sz w:val="20"/>
        </w:rPr>
        <w:t>d’ouvrages</w:t>
      </w:r>
      <w:r>
        <w:rPr>
          <w:rFonts w:ascii="Arial" w:hAnsi="Arial"/>
          <w:b/>
          <w:color w:val="231F20"/>
          <w:spacing w:val="-5"/>
          <w:sz w:val="20"/>
        </w:rPr>
        <w:t> </w:t>
      </w:r>
      <w:r>
        <w:rPr>
          <w:rFonts w:ascii="Arial" w:hAnsi="Arial"/>
          <w:b/>
          <w:color w:val="231F20"/>
          <w:sz w:val="20"/>
        </w:rPr>
        <w:t>exécutés</w:t>
      </w:r>
      <w:r>
        <w:rPr>
          <w:rFonts w:ascii="Arial" w:hAnsi="Arial"/>
          <w:b/>
          <w:color w:val="231F20"/>
          <w:spacing w:val="-5"/>
          <w:sz w:val="20"/>
        </w:rPr>
        <w:t> DOE</w:t>
      </w:r>
    </w:p>
    <w:p>
      <w:pPr>
        <w:pStyle w:val="BodyText"/>
        <w:spacing w:line="288" w:lineRule="auto" w:before="94"/>
        <w:ind w:left="567" w:right="139"/>
        <w:jc w:val="both"/>
      </w:pPr>
      <w:r>
        <w:rPr>
          <w:color w:val="231F20"/>
          <w:spacing w:val="-2"/>
        </w:rPr>
        <w:t>L’entrepreneur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adjudicataire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sera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tenu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produire,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complément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du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dossier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DCE,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l’ensemble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plans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d’exécution </w:t>
      </w:r>
      <w:r>
        <w:rPr>
          <w:color w:val="231F20"/>
        </w:rPr>
        <w:t>et</w:t>
      </w:r>
      <w:r>
        <w:rPr>
          <w:color w:val="231F20"/>
          <w:spacing w:val="-3"/>
        </w:rPr>
        <w:t> </w:t>
      </w:r>
      <w:r>
        <w:rPr>
          <w:color w:val="231F20"/>
        </w:rPr>
        <w:t>notes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calculs</w:t>
      </w:r>
      <w:r>
        <w:rPr>
          <w:color w:val="231F20"/>
          <w:spacing w:val="-3"/>
        </w:rPr>
        <w:t> </w:t>
      </w:r>
      <w:r>
        <w:rPr>
          <w:color w:val="231F20"/>
        </w:rPr>
        <w:t>justificatifs,</w:t>
      </w:r>
      <w:r>
        <w:rPr>
          <w:color w:val="231F20"/>
          <w:spacing w:val="-3"/>
        </w:rPr>
        <w:t> </w:t>
      </w:r>
      <w:r>
        <w:rPr>
          <w:color w:val="231F20"/>
        </w:rPr>
        <w:t>notamment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ce</w:t>
      </w:r>
      <w:r>
        <w:rPr>
          <w:color w:val="231F20"/>
          <w:spacing w:val="-3"/>
        </w:rPr>
        <w:t> </w:t>
      </w:r>
      <w:r>
        <w:rPr>
          <w:color w:val="231F20"/>
        </w:rPr>
        <w:t>qui</w:t>
      </w:r>
      <w:r>
        <w:rPr>
          <w:color w:val="231F20"/>
          <w:spacing w:val="-3"/>
        </w:rPr>
        <w:t> </w:t>
      </w:r>
      <w:r>
        <w:rPr>
          <w:color w:val="231F20"/>
        </w:rPr>
        <w:t>concerne</w:t>
      </w:r>
      <w:r>
        <w:rPr>
          <w:color w:val="231F20"/>
          <w:spacing w:val="-3"/>
        </w:rPr>
        <w:t> </w:t>
      </w:r>
      <w:r>
        <w:rPr>
          <w:color w:val="231F20"/>
        </w:rPr>
        <w:t>les</w:t>
      </w:r>
      <w:r>
        <w:rPr>
          <w:color w:val="231F20"/>
          <w:spacing w:val="-3"/>
        </w:rPr>
        <w:t> </w:t>
      </w:r>
      <w:r>
        <w:rPr>
          <w:color w:val="231F20"/>
        </w:rPr>
        <w:t>ouvrages</w:t>
      </w:r>
      <w:r>
        <w:rPr>
          <w:color w:val="231F20"/>
          <w:spacing w:val="-3"/>
        </w:rPr>
        <w:t> </w:t>
      </w:r>
      <w:r>
        <w:rPr>
          <w:color w:val="231F20"/>
        </w:rPr>
        <w:t>béton,</w:t>
      </w:r>
      <w:r>
        <w:rPr>
          <w:color w:val="231F20"/>
          <w:spacing w:val="-3"/>
        </w:rPr>
        <w:t> </w:t>
      </w:r>
      <w:r>
        <w:rPr>
          <w:color w:val="231F20"/>
        </w:rPr>
        <w:t>caniveaux</w:t>
      </w:r>
      <w:r>
        <w:rPr>
          <w:color w:val="231F20"/>
          <w:spacing w:val="-3"/>
        </w:rPr>
        <w:t> </w:t>
      </w:r>
      <w:r>
        <w:rPr>
          <w:color w:val="231F20"/>
        </w:rPr>
        <w:t>et</w:t>
      </w:r>
      <w:r>
        <w:rPr>
          <w:color w:val="231F20"/>
          <w:spacing w:val="-3"/>
        </w:rPr>
        <w:t> </w:t>
      </w:r>
      <w:r>
        <w:rPr>
          <w:color w:val="231F20"/>
        </w:rPr>
        <w:t>regards</w:t>
      </w:r>
      <w:r>
        <w:rPr>
          <w:color w:val="231F20"/>
          <w:spacing w:val="-3"/>
        </w:rPr>
        <w:t> </w:t>
      </w:r>
      <w:r>
        <w:rPr>
          <w:color w:val="231F20"/>
        </w:rPr>
        <w:t>coulés</w:t>
      </w:r>
      <w:r>
        <w:rPr>
          <w:color w:val="231F20"/>
          <w:spacing w:val="-3"/>
        </w:rPr>
        <w:t> </w:t>
      </w:r>
      <w:r>
        <w:rPr>
          <w:color w:val="231F20"/>
        </w:rPr>
        <w:t>en place,</w:t>
      </w:r>
      <w:r>
        <w:rPr>
          <w:color w:val="231F20"/>
          <w:spacing w:val="-15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plans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calepinage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joints</w:t>
      </w:r>
      <w:r>
        <w:rPr>
          <w:color w:val="231F20"/>
          <w:spacing w:val="-14"/>
        </w:rPr>
        <w:t> </w:t>
      </w:r>
      <w:r>
        <w:rPr>
          <w:color w:val="231F20"/>
        </w:rPr>
        <w:t>du</w:t>
      </w:r>
      <w:r>
        <w:rPr>
          <w:color w:val="231F20"/>
          <w:spacing w:val="-14"/>
        </w:rPr>
        <w:t> </w:t>
      </w:r>
      <w:r>
        <w:rPr>
          <w:color w:val="231F20"/>
        </w:rPr>
        <w:t>revêtement.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fin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travaux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vue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réception,</w:t>
      </w:r>
      <w:r>
        <w:rPr>
          <w:color w:val="231F20"/>
          <w:spacing w:val="-14"/>
        </w:rPr>
        <w:t> </w:t>
      </w:r>
      <w:r>
        <w:rPr>
          <w:color w:val="231F20"/>
        </w:rPr>
        <w:t>l’entrepreneur </w:t>
      </w:r>
      <w:r>
        <w:rPr>
          <w:color w:val="231F20"/>
          <w:spacing w:val="-2"/>
        </w:rPr>
        <w:t>fournira,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trois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exemplaires,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éléments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récolement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ouvrages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exécutés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au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d’œuvre.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vues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plan </w:t>
      </w:r>
      <w:r>
        <w:rPr>
          <w:color w:val="231F20"/>
        </w:rPr>
        <w:t>seront</w:t>
      </w:r>
      <w:r>
        <w:rPr>
          <w:color w:val="231F20"/>
          <w:spacing w:val="-15"/>
        </w:rPr>
        <w:t> </w:t>
      </w:r>
      <w:r>
        <w:rPr>
          <w:color w:val="231F20"/>
        </w:rPr>
        <w:t>réalisées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4"/>
        </w:rPr>
        <w:t> </w:t>
      </w:r>
      <w:r>
        <w:rPr>
          <w:color w:val="231F20"/>
        </w:rPr>
        <w:t>l’échelle</w:t>
      </w:r>
      <w:r>
        <w:rPr>
          <w:color w:val="231F20"/>
          <w:spacing w:val="-14"/>
        </w:rPr>
        <w:t> </w:t>
      </w:r>
      <w:r>
        <w:rPr>
          <w:color w:val="231F20"/>
        </w:rPr>
        <w:t>1/200</w:t>
      </w:r>
      <w:r>
        <w:rPr>
          <w:color w:val="231F20"/>
          <w:spacing w:val="-14"/>
        </w:rPr>
        <w:t> </w:t>
      </w:r>
      <w:r>
        <w:rPr>
          <w:color w:val="231F20"/>
        </w:rPr>
        <w:t>ainsi</w:t>
      </w:r>
      <w:r>
        <w:rPr>
          <w:color w:val="231F20"/>
          <w:spacing w:val="-14"/>
        </w:rPr>
        <w:t> </w:t>
      </w:r>
      <w:r>
        <w:rPr>
          <w:color w:val="231F20"/>
        </w:rPr>
        <w:t>que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profils</w:t>
      </w:r>
      <w:r>
        <w:rPr>
          <w:color w:val="231F20"/>
          <w:spacing w:val="-14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long.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plans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détails</w:t>
      </w:r>
      <w:r>
        <w:rPr>
          <w:color w:val="231F20"/>
          <w:spacing w:val="-14"/>
        </w:rPr>
        <w:t> </w:t>
      </w:r>
      <w:r>
        <w:rPr>
          <w:color w:val="231F20"/>
        </w:rPr>
        <w:t>seront</w:t>
      </w:r>
      <w:r>
        <w:rPr>
          <w:color w:val="231F20"/>
          <w:spacing w:val="-14"/>
        </w:rPr>
        <w:t> </w:t>
      </w:r>
      <w:r>
        <w:rPr>
          <w:color w:val="231F20"/>
        </w:rPr>
        <w:t>à</w:t>
      </w:r>
      <w:r>
        <w:rPr>
          <w:color w:val="231F20"/>
          <w:spacing w:val="-15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échelles</w:t>
      </w:r>
      <w:r>
        <w:rPr>
          <w:color w:val="231F20"/>
          <w:spacing w:val="-14"/>
        </w:rPr>
        <w:t> </w:t>
      </w:r>
      <w:r>
        <w:rPr>
          <w:color w:val="231F20"/>
        </w:rPr>
        <w:t>adaptées</w:t>
      </w:r>
      <w:r>
        <w:rPr>
          <w:color w:val="231F20"/>
          <w:spacing w:val="-14"/>
        </w:rPr>
        <w:t> </w:t>
      </w:r>
      <w:r>
        <w:rPr>
          <w:color w:val="231F20"/>
        </w:rPr>
        <w:t>aux ouvrages.</w:t>
      </w:r>
      <w:r>
        <w:rPr>
          <w:color w:val="231F20"/>
          <w:spacing w:val="-15"/>
        </w:rPr>
        <w:t> </w:t>
      </w:r>
      <w:r>
        <w:rPr>
          <w:color w:val="231F20"/>
        </w:rPr>
        <w:t>En</w:t>
      </w:r>
      <w:r>
        <w:rPr>
          <w:color w:val="231F20"/>
          <w:spacing w:val="-14"/>
        </w:rPr>
        <w:t> </w:t>
      </w:r>
      <w:r>
        <w:rPr>
          <w:color w:val="231F20"/>
        </w:rPr>
        <w:t>complément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exemplaires</w:t>
      </w:r>
      <w:r>
        <w:rPr>
          <w:color w:val="231F20"/>
          <w:spacing w:val="-14"/>
        </w:rPr>
        <w:t> </w:t>
      </w:r>
      <w:r>
        <w:rPr>
          <w:color w:val="231F20"/>
        </w:rPr>
        <w:t>papier,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plans</w:t>
      </w:r>
      <w:r>
        <w:rPr>
          <w:color w:val="231F20"/>
          <w:spacing w:val="-14"/>
        </w:rPr>
        <w:t> </w:t>
      </w:r>
      <w:r>
        <w:rPr>
          <w:color w:val="231F20"/>
        </w:rPr>
        <w:t>seront</w:t>
      </w:r>
      <w:r>
        <w:rPr>
          <w:color w:val="231F20"/>
          <w:spacing w:val="-14"/>
        </w:rPr>
        <w:t> </w:t>
      </w:r>
      <w:r>
        <w:rPr>
          <w:color w:val="231F20"/>
        </w:rPr>
        <w:t>fournis</w:t>
      </w:r>
      <w:r>
        <w:rPr>
          <w:color w:val="231F20"/>
          <w:spacing w:val="-14"/>
        </w:rPr>
        <w:t> </w:t>
      </w:r>
      <w:r>
        <w:rPr>
          <w:color w:val="231F20"/>
        </w:rPr>
        <w:t>sous</w:t>
      </w:r>
      <w:r>
        <w:rPr>
          <w:color w:val="231F20"/>
          <w:spacing w:val="-14"/>
        </w:rPr>
        <w:t> </w:t>
      </w:r>
      <w:r>
        <w:rPr>
          <w:color w:val="231F20"/>
        </w:rPr>
        <w:t>forme</w:t>
      </w:r>
      <w:r>
        <w:rPr>
          <w:color w:val="231F20"/>
          <w:spacing w:val="-14"/>
        </w:rPr>
        <w:t> </w:t>
      </w:r>
      <w:r>
        <w:rPr>
          <w:color w:val="231F20"/>
        </w:rPr>
        <w:t>informatique.</w:t>
      </w:r>
      <w:r>
        <w:rPr>
          <w:color w:val="231F20"/>
          <w:spacing w:val="-14"/>
        </w:rPr>
        <w:t> </w:t>
      </w:r>
      <w:r>
        <w:rPr>
          <w:color w:val="231F20"/>
        </w:rPr>
        <w:t>Ils</w:t>
      </w:r>
      <w:r>
        <w:rPr>
          <w:color w:val="231F20"/>
          <w:spacing w:val="-14"/>
        </w:rPr>
        <w:t> </w:t>
      </w:r>
      <w:r>
        <w:rPr>
          <w:color w:val="231F20"/>
        </w:rPr>
        <w:t>devront</w:t>
      </w:r>
      <w:r>
        <w:rPr>
          <w:color w:val="231F20"/>
          <w:spacing w:val="-14"/>
        </w:rPr>
        <w:t> </w:t>
      </w:r>
      <w:r>
        <w:rPr>
          <w:color w:val="231F20"/>
        </w:rPr>
        <w:t>indi-quer</w:t>
      </w:r>
      <w:r>
        <w:rPr>
          <w:color w:val="231F20"/>
          <w:spacing w:val="-15"/>
        </w:rPr>
        <w:t> </w:t>
      </w:r>
      <w:r>
        <w:rPr>
          <w:color w:val="231F20"/>
        </w:rPr>
        <w:t>très</w:t>
      </w:r>
      <w:r>
        <w:rPr>
          <w:color w:val="231F20"/>
          <w:spacing w:val="-14"/>
        </w:rPr>
        <w:t> </w:t>
      </w:r>
      <w:r>
        <w:rPr>
          <w:color w:val="231F20"/>
        </w:rPr>
        <w:t>exactement</w:t>
      </w:r>
      <w:r>
        <w:rPr>
          <w:color w:val="231F20"/>
          <w:spacing w:val="-14"/>
        </w:rPr>
        <w:t> </w:t>
      </w:r>
      <w:r>
        <w:rPr>
          <w:color w:val="231F20"/>
        </w:rPr>
        <w:t>le</w:t>
      </w:r>
      <w:r>
        <w:rPr>
          <w:color w:val="231F20"/>
          <w:spacing w:val="-14"/>
        </w:rPr>
        <w:t> </w:t>
      </w:r>
      <w:r>
        <w:rPr>
          <w:color w:val="231F20"/>
        </w:rPr>
        <w:t>tracé</w:t>
      </w:r>
      <w:r>
        <w:rPr>
          <w:color w:val="231F20"/>
          <w:spacing w:val="-14"/>
        </w:rPr>
        <w:t> </w:t>
      </w:r>
      <w:r>
        <w:rPr>
          <w:color w:val="231F20"/>
        </w:rPr>
        <w:t>planimétrique,</w:t>
      </w:r>
      <w:r>
        <w:rPr>
          <w:color w:val="231F20"/>
          <w:spacing w:val="-14"/>
        </w:rPr>
        <w:t> </w:t>
      </w:r>
      <w:r>
        <w:rPr>
          <w:color w:val="231F20"/>
        </w:rPr>
        <w:t>les</w:t>
      </w:r>
      <w:r>
        <w:rPr>
          <w:color w:val="231F20"/>
          <w:spacing w:val="-14"/>
        </w:rPr>
        <w:t> </w:t>
      </w:r>
      <w:r>
        <w:rPr>
          <w:color w:val="231F20"/>
        </w:rPr>
        <w:t>sections</w:t>
      </w:r>
      <w:r>
        <w:rPr>
          <w:color w:val="231F20"/>
          <w:spacing w:val="-14"/>
        </w:rPr>
        <w:t> </w:t>
      </w:r>
      <w:r>
        <w:rPr>
          <w:color w:val="231F20"/>
        </w:rPr>
        <w:t>et</w:t>
      </w:r>
      <w:r>
        <w:rPr>
          <w:color w:val="231F20"/>
          <w:spacing w:val="-14"/>
        </w:rPr>
        <w:t> </w:t>
      </w:r>
      <w:r>
        <w:rPr>
          <w:color w:val="231F20"/>
        </w:rPr>
        <w:t>la</w:t>
      </w:r>
      <w:r>
        <w:rPr>
          <w:color w:val="231F20"/>
          <w:spacing w:val="-14"/>
        </w:rPr>
        <w:t> </w:t>
      </w:r>
      <w:r>
        <w:rPr>
          <w:color w:val="231F20"/>
        </w:rPr>
        <w:t>cotation</w:t>
      </w:r>
      <w:r>
        <w:rPr>
          <w:color w:val="231F20"/>
          <w:spacing w:val="-14"/>
        </w:rPr>
        <w:t> </w:t>
      </w:r>
      <w:r>
        <w:rPr>
          <w:color w:val="231F20"/>
        </w:rPr>
        <w:t>altimétrique</w:t>
      </w:r>
      <w:r>
        <w:rPr>
          <w:color w:val="231F20"/>
          <w:spacing w:val="-14"/>
        </w:rPr>
        <w:t> </w:t>
      </w:r>
      <w:r>
        <w:rPr>
          <w:color w:val="231F20"/>
        </w:rPr>
        <w:t>des</w:t>
      </w:r>
      <w:r>
        <w:rPr>
          <w:color w:val="231F20"/>
          <w:spacing w:val="-14"/>
        </w:rPr>
        <w:t> </w:t>
      </w:r>
      <w:r>
        <w:rPr>
          <w:color w:val="231F20"/>
        </w:rPr>
        <w:t>ouvrages</w:t>
      </w:r>
      <w:r>
        <w:rPr>
          <w:color w:val="231F20"/>
          <w:spacing w:val="-14"/>
        </w:rPr>
        <w:t> </w:t>
      </w:r>
      <w:r>
        <w:rPr>
          <w:color w:val="231F20"/>
        </w:rPr>
        <w:t>(cotation</w:t>
      </w:r>
      <w:r>
        <w:rPr>
          <w:color w:val="231F20"/>
          <w:spacing w:val="-14"/>
        </w:rPr>
        <w:t> </w:t>
      </w:r>
      <w:r>
        <w:rPr>
          <w:color w:val="231F20"/>
        </w:rPr>
        <w:t>rattachée au système NGF).</w:t>
      </w:r>
    </w:p>
    <w:p>
      <w:pPr>
        <w:pStyle w:val="BodyText"/>
        <w:spacing w:after="0" w:line="288" w:lineRule="auto"/>
        <w:jc w:val="both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722" w:footer="557" w:top="1080" w:bottom="740" w:left="850" w:right="1275"/>
        </w:sectPr>
      </w:pPr>
    </w:p>
    <w:p>
      <w:pPr>
        <w:spacing w:before="253"/>
        <w:ind w:left="983" w:right="0" w:firstLine="0"/>
        <w:jc w:val="left"/>
        <w:rPr>
          <w:rFonts w:ascii="Lucida Sans Unicode"/>
          <w:sz w:val="50"/>
        </w:rPr>
      </w:pPr>
      <w:r>
        <w:rPr>
          <w:rFonts w:ascii="Lucida Sans Unicode"/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40640">
                <wp:simplePos x="0" y="0"/>
                <wp:positionH relativeFrom="page">
                  <wp:posOffset>899994</wp:posOffset>
                </wp:positionH>
                <wp:positionV relativeFrom="page">
                  <wp:posOffset>3667028</wp:posOffset>
                </wp:positionV>
                <wp:extent cx="6669405" cy="3358515"/>
                <wp:effectExtent l="0" t="0" r="0" b="0"/>
                <wp:wrapNone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6669405" cy="3358515"/>
                          <a:chExt cx="6669405" cy="3358515"/>
                        </a:xfrm>
                      </wpg:grpSpPr>
                      <wps:wsp>
                        <wps:cNvPr id="238" name="Graphic 238"/>
                        <wps:cNvSpPr/>
                        <wps:spPr>
                          <a:xfrm>
                            <a:off x="0" y="18619"/>
                            <a:ext cx="2138045" cy="2138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8045" h="2138045">
                                <a:moveTo>
                                  <a:pt x="1372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7930"/>
                                </a:lnTo>
                                <a:lnTo>
                                  <a:pt x="2137930" y="2137930"/>
                                </a:lnTo>
                                <a:lnTo>
                                  <a:pt x="2137930" y="399072"/>
                                </a:lnTo>
                                <a:lnTo>
                                  <a:pt x="1574545" y="399072"/>
                                </a:lnTo>
                                <a:lnTo>
                                  <a:pt x="1528151" y="393728"/>
                                </a:lnTo>
                                <a:lnTo>
                                  <a:pt x="1485561" y="378506"/>
                                </a:lnTo>
                                <a:lnTo>
                                  <a:pt x="1447989" y="354620"/>
                                </a:lnTo>
                                <a:lnTo>
                                  <a:pt x="1416652" y="323284"/>
                                </a:lnTo>
                                <a:lnTo>
                                  <a:pt x="1392765" y="285713"/>
                                </a:lnTo>
                                <a:lnTo>
                                  <a:pt x="1377541" y="243121"/>
                                </a:lnTo>
                                <a:lnTo>
                                  <a:pt x="1372196" y="196723"/>
                                </a:lnTo>
                                <a:lnTo>
                                  <a:pt x="1372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F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909700" y="9309"/>
                            <a:ext cx="4750435" cy="333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0435" h="3339465">
                                <a:moveTo>
                                  <a:pt x="4750310" y="1154785"/>
                                </a:moveTo>
                                <a:lnTo>
                                  <a:pt x="3512693" y="1154785"/>
                                </a:lnTo>
                                <a:lnTo>
                                  <a:pt x="3465503" y="1151232"/>
                                </a:lnTo>
                                <a:lnTo>
                                  <a:pt x="3420464" y="1140911"/>
                                </a:lnTo>
                                <a:lnTo>
                                  <a:pt x="3378070" y="1124329"/>
                                </a:lnTo>
                                <a:lnTo>
                                  <a:pt x="3338813" y="1101993"/>
                                </a:lnTo>
                                <a:lnTo>
                                  <a:pt x="3303188" y="1074409"/>
                                </a:lnTo>
                                <a:lnTo>
                                  <a:pt x="3271688" y="1042085"/>
                                </a:lnTo>
                                <a:lnTo>
                                  <a:pt x="3244808" y="1005528"/>
                                </a:lnTo>
                                <a:lnTo>
                                  <a:pt x="3223042" y="965243"/>
                                </a:lnTo>
                                <a:lnTo>
                                  <a:pt x="3206883" y="921739"/>
                                </a:lnTo>
                                <a:lnTo>
                                  <a:pt x="3196826" y="875523"/>
                                </a:lnTo>
                                <a:lnTo>
                                  <a:pt x="3193364" y="827100"/>
                                </a:lnTo>
                                <a:lnTo>
                                  <a:pt x="31933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6294"/>
                                </a:lnTo>
                                <a:lnTo>
                                  <a:pt x="1803323" y="2356294"/>
                                </a:lnTo>
                                <a:lnTo>
                                  <a:pt x="1850513" y="2359847"/>
                                </a:lnTo>
                                <a:lnTo>
                                  <a:pt x="1895552" y="2370167"/>
                                </a:lnTo>
                                <a:lnTo>
                                  <a:pt x="1937949" y="2386748"/>
                                </a:lnTo>
                                <a:lnTo>
                                  <a:pt x="1977207" y="2409082"/>
                                </a:lnTo>
                                <a:lnTo>
                                  <a:pt x="2012834" y="2436664"/>
                                </a:lnTo>
                                <a:lnTo>
                                  <a:pt x="2044335" y="2468987"/>
                                </a:lnTo>
                                <a:lnTo>
                                  <a:pt x="2071216" y="2505543"/>
                                </a:lnTo>
                                <a:lnTo>
                                  <a:pt x="2092984" y="2545825"/>
                                </a:lnTo>
                                <a:lnTo>
                                  <a:pt x="2109144" y="2589328"/>
                                </a:lnTo>
                                <a:lnTo>
                                  <a:pt x="2119202" y="2635544"/>
                                </a:lnTo>
                                <a:lnTo>
                                  <a:pt x="2122665" y="2683967"/>
                                </a:lnTo>
                                <a:lnTo>
                                  <a:pt x="2122665" y="3339338"/>
                                </a:lnTo>
                                <a:lnTo>
                                  <a:pt x="4750310" y="3339338"/>
                                </a:lnTo>
                              </a:path>
                            </a:pathLst>
                          </a:custGeom>
                          <a:ln w="18618">
                            <a:solidFill>
                              <a:srgbClr val="CCBFB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4891776" y="364980"/>
                            <a:ext cx="1766570" cy="156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1567815">
                                <a:moveTo>
                                  <a:pt x="1766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7192"/>
                                </a:lnTo>
                                <a:lnTo>
                                  <a:pt x="1766227" y="1567192"/>
                                </a:lnTo>
                                <a:lnTo>
                                  <a:pt x="1766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657pt;margin-top:288.742432pt;width:525.15pt;height:264.45pt;mso-position-horizontal-relative:page;mso-position-vertical-relative:page;z-index:-18275840" id="docshapegroup187" coordorigin="1417,5775" coordsize="10503,5289">
                <v:shape style="position:absolute;left:1417;top:5804;width:3367;height:3367" id="docshape188" coordorigin="1417,5804" coordsize="3367,3367" path="m3578,5804l1417,5804,1417,9171,4784,9171,4784,6433,3897,6433,3824,6424,3757,6400,3698,6363,3648,6313,3611,6254,3587,6187,3578,6114,3578,5804xe" filled="true" fillcolor="#ccbfb7" stroked="false">
                  <v:path arrowok="t"/>
                  <v:fill type="solid"/>
                </v:shape>
                <v:shape style="position:absolute;left:4424;top:5789;width:7481;height:5259" id="docshape189" coordorigin="4425,5790" coordsize="7481,5259" path="m11906,7608l9957,7608,9882,7602,9811,7586,9745,7560,9683,7525,9627,7481,9577,7431,9535,7373,9500,7310,9475,7241,9459,7168,9454,7092,9454,5790,4425,5790,4425,9500,7265,9500,7339,9506,7410,9522,7477,9548,7538,9583,7595,9627,7644,9678,7686,9735,7721,9799,7746,9867,7762,9940,7767,10016,7767,11048,11906,11048e" filled="false" stroked="true" strokeweight="1.466pt" strokecolor="#ccbfb7">
                  <v:path arrowok="t"/>
                  <v:stroke dashstyle="solid"/>
                </v:shape>
                <v:rect style="position:absolute;left:9120;top:6349;width:2782;height:2469" id="docshape190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Lucida Sans Unicode"/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5041152">
                <wp:simplePos x="0" y="0"/>
                <wp:positionH relativeFrom="page">
                  <wp:posOffset>1420669</wp:posOffset>
                </wp:positionH>
                <wp:positionV relativeFrom="paragraph">
                  <wp:posOffset>-382157</wp:posOffset>
                </wp:positionV>
                <wp:extent cx="1096645" cy="1830705"/>
                <wp:effectExtent l="0" t="0" r="0" b="0"/>
                <wp:wrapNone/>
                <wp:docPr id="241" name="Textbox 2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1" name="Textbox 241"/>
                      <wps:cNvSpPr txBox="1"/>
                      <wps:spPr>
                        <a:xfrm>
                          <a:off x="0" y="0"/>
                          <a:ext cx="1096645" cy="1830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19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28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w w:val="105"/>
                                <w:sz w:val="288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863701pt;margin-top:-30.091108pt;width:86.35pt;height:144.15pt;mso-position-horizontal-relative:page;mso-position-vertical-relative:paragraph;z-index:-18275328" type="#_x0000_t202" id="docshape191" filled="false" stroked="false">
                <v:textbox inset="0,0,0,0">
                  <w:txbxContent>
                    <w:p>
                      <w:pPr>
                        <w:spacing w:line="2819" w:lineRule="exact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288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w w:val="105"/>
                          <w:sz w:val="288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ucida Sans Unicode"/>
          <w:color w:val="231F20"/>
          <w:spacing w:val="11"/>
          <w:sz w:val="50"/>
        </w:rPr>
        <w:t>CHAPITRE</w:t>
      </w:r>
    </w:p>
    <w:p>
      <w:pPr>
        <w:spacing w:before="14"/>
        <w:ind w:left="695" w:right="0" w:firstLine="0"/>
        <w:jc w:val="left"/>
        <w:rPr>
          <w:rFonts w:ascii="Arial"/>
          <w:b/>
          <w:sz w:val="50"/>
        </w:rPr>
      </w:pPr>
      <w:r>
        <w:rPr/>
        <w:br w:type="column"/>
      </w:r>
      <w:r>
        <w:rPr>
          <w:rFonts w:ascii="Arial"/>
          <w:b/>
          <w:color w:val="231F20"/>
          <w:spacing w:val="11"/>
          <w:sz w:val="50"/>
        </w:rPr>
        <w:t>OUVERTURE</w:t>
      </w:r>
    </w:p>
    <w:p>
      <w:pPr>
        <w:spacing w:before="5"/>
        <w:ind w:left="695" w:right="0" w:firstLine="0"/>
        <w:jc w:val="left"/>
        <w:rPr>
          <w:rFonts w:ascii="Arial" w:hAnsi="Arial"/>
          <w:b/>
          <w:sz w:val="50"/>
        </w:rPr>
      </w:pPr>
      <w:r>
        <w:rPr>
          <w:rFonts w:ascii="Arial" w:hAnsi="Arial"/>
          <w:b/>
          <w:color w:val="231F20"/>
          <w:sz w:val="50"/>
        </w:rPr>
        <w:t>À</w:t>
      </w:r>
      <w:r>
        <w:rPr>
          <w:rFonts w:ascii="Arial" w:hAnsi="Arial"/>
          <w:b/>
          <w:color w:val="231F20"/>
          <w:spacing w:val="44"/>
          <w:sz w:val="50"/>
        </w:rPr>
        <w:t> </w:t>
      </w:r>
      <w:r>
        <w:rPr>
          <w:rFonts w:ascii="Arial" w:hAnsi="Arial"/>
          <w:b/>
          <w:color w:val="231F20"/>
          <w:sz w:val="50"/>
        </w:rPr>
        <w:t>LA</w:t>
      </w:r>
      <w:r>
        <w:rPr>
          <w:rFonts w:ascii="Arial" w:hAnsi="Arial"/>
          <w:b/>
          <w:color w:val="231F20"/>
          <w:spacing w:val="44"/>
          <w:sz w:val="50"/>
        </w:rPr>
        <w:t> </w:t>
      </w:r>
      <w:r>
        <w:rPr>
          <w:rFonts w:ascii="Arial" w:hAnsi="Arial"/>
          <w:b/>
          <w:color w:val="231F20"/>
          <w:spacing w:val="-2"/>
          <w:sz w:val="50"/>
        </w:rPr>
        <w:t>CIRCULATION</w:t>
      </w:r>
    </w:p>
    <w:p>
      <w:pPr>
        <w:spacing w:after="0"/>
        <w:jc w:val="left"/>
        <w:rPr>
          <w:rFonts w:ascii="Arial" w:hAnsi="Arial"/>
          <w:b/>
          <w:sz w:val="50"/>
        </w:rPr>
        <w:sectPr>
          <w:type w:val="continuous"/>
          <w:pgSz w:w="11910" w:h="16840"/>
          <w:pgMar w:header="722" w:footer="557" w:top="500" w:bottom="280" w:left="850" w:right="1275"/>
          <w:cols w:num="2" w:equalWidth="0">
            <w:col w:w="3534" w:space="40"/>
            <w:col w:w="6211"/>
          </w:cols>
        </w:sectPr>
      </w:pPr>
    </w:p>
    <w:p>
      <w:pPr>
        <w:pStyle w:val="BodyText"/>
        <w:spacing w:before="33"/>
        <w:rPr>
          <w:rFonts w:ascii="Arial"/>
          <w:b/>
          <w:sz w:val="20"/>
        </w:rPr>
      </w:pPr>
    </w:p>
    <w:p>
      <w:pPr>
        <w:spacing w:line="240" w:lineRule="auto"/>
        <w:ind w:left="56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1764030" cy="384810"/>
                <wp:effectExtent l="0" t="0" r="0" b="0"/>
                <wp:docPr id="242" name="Textbox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Textbox 242"/>
                      <wps:cNvSpPr txBox="1"/>
                      <wps:spPr>
                        <a:xfrm>
                          <a:off x="0" y="0"/>
                          <a:ext cx="1764030" cy="38481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191"/>
                              <w:ind w:left="170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CCTP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REMPLIR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8.9pt;height:30.3pt;mso-position-horizontal-relative:char;mso-position-vertical-relative:line" type="#_x0000_t202" id="docshape192" filled="true" fillcolor="#231f20" stroked="false">
                <w10:anchorlock/>
                <v:textbox inset="0,0,0,0">
                  <w:txbxContent>
                    <w:p>
                      <w:pPr>
                        <w:spacing w:before="191"/>
                        <w:ind w:left="170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CCTP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REMPLIR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spacing w:before="143"/>
        <w:ind w:left="567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Article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z w:val="20"/>
        </w:rPr>
        <w:t>5.1.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z w:val="20"/>
        </w:rPr>
        <w:t>Ouverture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z w:val="20"/>
        </w:rPr>
        <w:t>à</w:t>
      </w:r>
      <w:r>
        <w:rPr>
          <w:rFonts w:ascii="Arial" w:hAnsi="Arial"/>
          <w:b/>
          <w:color w:val="231F20"/>
          <w:spacing w:val="-5"/>
          <w:sz w:val="20"/>
        </w:rPr>
        <w:t> </w:t>
      </w:r>
      <w:r>
        <w:rPr>
          <w:rFonts w:ascii="Arial" w:hAnsi="Arial"/>
          <w:b/>
          <w:color w:val="231F20"/>
          <w:sz w:val="20"/>
        </w:rPr>
        <w:t>la</w:t>
      </w:r>
      <w:r>
        <w:rPr>
          <w:rFonts w:ascii="Arial" w:hAnsi="Arial"/>
          <w:b/>
          <w:color w:val="231F20"/>
          <w:spacing w:val="-6"/>
          <w:sz w:val="20"/>
        </w:rPr>
        <w:t> </w:t>
      </w:r>
      <w:r>
        <w:rPr>
          <w:rFonts w:ascii="Arial" w:hAnsi="Arial"/>
          <w:b/>
          <w:color w:val="231F20"/>
          <w:spacing w:val="-2"/>
          <w:sz w:val="20"/>
        </w:rPr>
        <w:t>circulation</w:t>
      </w:r>
    </w:p>
    <w:p>
      <w:pPr>
        <w:pStyle w:val="BodyText"/>
        <w:spacing w:before="94"/>
        <w:ind w:left="567"/>
      </w:pPr>
      <w:r>
        <w:rPr>
          <w:color w:val="231F20"/>
          <w:spacing w:val="-2"/>
        </w:rPr>
        <w:t>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maître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d’œuvre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autorisera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l’ouverture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à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circulation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l'ouvrage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dans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conditions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suivantes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:</w:t>
      </w:r>
    </w:p>
    <w:p>
      <w:pPr>
        <w:pStyle w:val="ListParagraph"/>
        <w:numPr>
          <w:ilvl w:val="0"/>
          <w:numId w:val="17"/>
        </w:numPr>
        <w:tabs>
          <w:tab w:pos="706" w:val="left" w:leader="none"/>
          <w:tab w:pos="1521" w:val="left" w:leader="dot"/>
        </w:tabs>
        <w:spacing w:line="240" w:lineRule="auto" w:before="99" w:after="0"/>
        <w:ind w:left="706" w:right="0" w:hanging="139"/>
        <w:jc w:val="left"/>
        <w:rPr>
          <w:sz w:val="18"/>
        </w:rPr>
      </w:pPr>
      <w:r>
        <w:rPr>
          <w:color w:val="231F20"/>
          <w:spacing w:val="-10"/>
          <w:sz w:val="18"/>
        </w:rPr>
        <w:t>À</w:t>
      </w:r>
      <w:r>
        <w:rPr>
          <w:color w:val="231F20"/>
          <w:sz w:val="18"/>
        </w:rPr>
        <w:tab/>
      </w:r>
      <w:r>
        <w:rPr>
          <w:color w:val="231F20"/>
          <w:spacing w:val="-4"/>
          <w:sz w:val="18"/>
        </w:rPr>
        <w:t>jours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(*)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pour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les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véhicules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prioritaires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et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les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riverains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en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4"/>
          <w:sz w:val="18"/>
        </w:rPr>
        <w:t>véhicules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sz w:val="18"/>
        </w:rPr>
        <w:t>légers</w:t>
      </w:r>
      <w:r>
        <w:rPr>
          <w:color w:val="231F20"/>
          <w:spacing w:val="-9"/>
          <w:sz w:val="18"/>
        </w:rPr>
        <w:t> </w:t>
      </w:r>
      <w:r>
        <w:rPr>
          <w:color w:val="231F20"/>
          <w:spacing w:val="-10"/>
          <w:sz w:val="18"/>
        </w:rPr>
        <w:t>;</w:t>
      </w:r>
    </w:p>
    <w:p>
      <w:pPr>
        <w:pStyle w:val="ListParagraph"/>
        <w:numPr>
          <w:ilvl w:val="0"/>
          <w:numId w:val="17"/>
        </w:numPr>
        <w:tabs>
          <w:tab w:pos="706" w:val="left" w:leader="none"/>
          <w:tab w:pos="1521" w:val="left" w:leader="dot"/>
        </w:tabs>
        <w:spacing w:line="240" w:lineRule="auto" w:before="100" w:after="0"/>
        <w:ind w:left="706" w:right="0" w:hanging="139"/>
        <w:jc w:val="left"/>
        <w:rPr>
          <w:sz w:val="18"/>
        </w:rPr>
      </w:pPr>
      <w:r>
        <w:rPr>
          <w:color w:val="231F20"/>
          <w:spacing w:val="-10"/>
          <w:sz w:val="18"/>
        </w:rPr>
        <w:t>À</w:t>
      </w:r>
      <w:r>
        <w:rPr>
          <w:color w:val="231F20"/>
          <w:sz w:val="18"/>
        </w:rPr>
        <w:tab/>
      </w:r>
      <w:r>
        <w:rPr>
          <w:color w:val="231F20"/>
          <w:spacing w:val="-6"/>
          <w:sz w:val="18"/>
        </w:rPr>
        <w:t>jours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6"/>
          <w:sz w:val="18"/>
        </w:rPr>
        <w:t>(*)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6"/>
          <w:sz w:val="18"/>
        </w:rPr>
        <w:t>pour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6"/>
          <w:sz w:val="18"/>
        </w:rPr>
        <w:t>l’ensemble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6"/>
          <w:sz w:val="18"/>
        </w:rPr>
        <w:t>la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6"/>
          <w:sz w:val="18"/>
        </w:rPr>
        <w:t>circulation.</w:t>
      </w:r>
    </w:p>
    <w:p>
      <w:pPr>
        <w:pStyle w:val="BodyText"/>
        <w:spacing w:line="288" w:lineRule="auto" w:before="99"/>
        <w:ind w:left="567"/>
      </w:pPr>
      <w:r>
        <w:rPr>
          <w:color w:val="231F20"/>
        </w:rPr>
        <w:t>L’entrepreneur mettra en place la signalisation nécessaire pour interdire formellement l’accès à l’ouvrage jusqu’à l’ouverture définitive à la circulation.</w:t>
      </w:r>
    </w:p>
    <w:p>
      <w:pPr>
        <w:pStyle w:val="BodyText"/>
        <w:spacing w:after="0" w:line="288" w:lineRule="auto"/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40" w:lineRule="auto"/>
        <w:ind w:left="5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60085" cy="5760085"/>
                <wp:effectExtent l="0" t="0" r="0" b="2539"/>
                <wp:docPr id="243" name="Group 2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3" name="Group 243"/>
                      <wpg:cNvGrpSpPr/>
                      <wpg:grpSpPr>
                        <a:xfrm>
                          <a:off x="0" y="0"/>
                          <a:ext cx="5760085" cy="5760085"/>
                          <a:chExt cx="5760085" cy="5760085"/>
                        </a:xfrm>
                      </wpg:grpSpPr>
                      <wps:wsp>
                        <wps:cNvPr id="244" name="Graphic 244"/>
                        <wps:cNvSpPr/>
                        <wps:spPr>
                          <a:xfrm>
                            <a:off x="0" y="0"/>
                            <a:ext cx="5760085" cy="5760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5760085">
                                <a:moveTo>
                                  <a:pt x="36969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59996"/>
                                </a:lnTo>
                                <a:lnTo>
                                  <a:pt x="5759996" y="5759996"/>
                                </a:lnTo>
                                <a:lnTo>
                                  <a:pt x="5759996" y="1075194"/>
                                </a:lnTo>
                                <a:lnTo>
                                  <a:pt x="4242142" y="1075194"/>
                                </a:lnTo>
                                <a:lnTo>
                                  <a:pt x="4195101" y="1073193"/>
                                </a:lnTo>
                                <a:lnTo>
                                  <a:pt x="4149171" y="1067299"/>
                                </a:lnTo>
                                <a:lnTo>
                                  <a:pt x="4104515" y="1057675"/>
                                </a:lnTo>
                                <a:lnTo>
                                  <a:pt x="4061299" y="1044486"/>
                                </a:lnTo>
                                <a:lnTo>
                                  <a:pt x="4019684" y="1027894"/>
                                </a:lnTo>
                                <a:lnTo>
                                  <a:pt x="3979836" y="1008063"/>
                                </a:lnTo>
                                <a:lnTo>
                                  <a:pt x="3941917" y="985158"/>
                                </a:lnTo>
                                <a:lnTo>
                                  <a:pt x="3906091" y="959341"/>
                                </a:lnTo>
                                <a:lnTo>
                                  <a:pt x="3872522" y="930777"/>
                                </a:lnTo>
                                <a:lnTo>
                                  <a:pt x="3841374" y="899629"/>
                                </a:lnTo>
                                <a:lnTo>
                                  <a:pt x="3812810" y="866060"/>
                                </a:lnTo>
                                <a:lnTo>
                                  <a:pt x="3786993" y="830234"/>
                                </a:lnTo>
                                <a:lnTo>
                                  <a:pt x="3764088" y="792315"/>
                                </a:lnTo>
                                <a:lnTo>
                                  <a:pt x="3744257" y="752467"/>
                                </a:lnTo>
                                <a:lnTo>
                                  <a:pt x="3727665" y="710852"/>
                                </a:lnTo>
                                <a:lnTo>
                                  <a:pt x="3714476" y="667636"/>
                                </a:lnTo>
                                <a:lnTo>
                                  <a:pt x="3704852" y="622980"/>
                                </a:lnTo>
                                <a:lnTo>
                                  <a:pt x="3698958" y="577050"/>
                                </a:lnTo>
                                <a:lnTo>
                                  <a:pt x="3696957" y="530009"/>
                                </a:lnTo>
                                <a:lnTo>
                                  <a:pt x="3696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4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box 245"/>
                        <wps:cNvSpPr txBox="1"/>
                        <wps:spPr>
                          <a:xfrm>
                            <a:off x="0" y="0"/>
                            <a:ext cx="5760085" cy="5760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00"/>
                                </w:rPr>
                              </w:pPr>
                            </w:p>
                            <w:p>
                              <w:pPr>
                                <w:spacing w:line="240" w:lineRule="auto" w:before="688"/>
                                <w:rPr>
                                  <w:sz w:val="100"/>
                                </w:rPr>
                              </w:pPr>
                            </w:p>
                            <w:p>
                              <w:pPr>
                                <w:spacing w:line="208" w:lineRule="auto" w:before="0"/>
                                <w:ind w:left="516" w:right="515" w:firstLine="1444"/>
                                <w:jc w:val="left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100"/>
                                </w:rPr>
                                <w:t>Bordereau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80"/>
                                  <w:w w:val="150"/>
                                  <w:sz w:val="10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100"/>
                                </w:rPr>
                                <w:t>de prix unitaire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100"/>
                                </w:rPr>
                                <w:t>:</w:t>
                              </w:r>
                            </w:p>
                            <w:p>
                              <w:pPr>
                                <w:spacing w:line="1027" w:lineRule="exact" w:before="0"/>
                                <w:ind w:left="0" w:right="0" w:firstLine="0"/>
                                <w:jc w:val="center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5"/>
                                  <w:sz w:val="100"/>
                                </w:rPr>
                                <w:t>BPU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3.55pt;height:453.55pt;mso-position-horizontal-relative:char;mso-position-vertical-relative:line" id="docshapegroup193" coordorigin="0,0" coordsize="9071,9071">
                <v:shape style="position:absolute;left:0;top:0;width:9071;height:9071" id="docshape194" coordorigin="0,0" coordsize="9071,9071" path="m5822,0l0,0,0,9071,9071,9071,9071,1693,6681,1693,6606,1690,6534,1681,6464,1666,6396,1645,6330,1619,6267,1588,6208,1551,6151,1511,6098,1466,6049,1417,6004,1364,5964,1307,5928,1248,5896,1185,5870,1119,5850,1051,5834,981,5825,909,5822,835,5822,0xe" filled="true" fillcolor="#f3f4c2" stroked="false">
                  <v:path arrowok="t"/>
                  <v:fill type="solid"/>
                </v:shape>
                <v:shape style="position:absolute;left:0;top:0;width:9071;height:9071" type="#_x0000_t202" id="docshape19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00"/>
                          </w:rPr>
                        </w:pPr>
                      </w:p>
                      <w:p>
                        <w:pPr>
                          <w:spacing w:line="240" w:lineRule="auto" w:before="688"/>
                          <w:rPr>
                            <w:sz w:val="100"/>
                          </w:rPr>
                        </w:pPr>
                      </w:p>
                      <w:p>
                        <w:pPr>
                          <w:spacing w:line="208" w:lineRule="auto" w:before="0"/>
                          <w:ind w:left="516" w:right="515" w:firstLine="1444"/>
                          <w:jc w:val="left"/>
                          <w:rPr>
                            <w:rFonts w:ascii="Arial"/>
                            <w:b/>
                            <w:sz w:val="100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100"/>
                          </w:rPr>
                          <w:t>Bordereau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80"/>
                            <w:w w:val="150"/>
                            <w:sz w:val="10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100"/>
                          </w:rPr>
                          <w:t>de prix unitaire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100"/>
                          </w:rPr>
                          <w:t>:</w:t>
                        </w:r>
                      </w:p>
                      <w:p>
                        <w:pPr>
                          <w:spacing w:line="1027" w:lineRule="exact" w:before="0"/>
                          <w:ind w:left="0" w:right="0" w:firstLine="0"/>
                          <w:jc w:val="center"/>
                          <w:rPr>
                            <w:rFonts w:ascii="Arial"/>
                            <w:b/>
                            <w:sz w:val="100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5"/>
                            <w:sz w:val="100"/>
                          </w:rPr>
                          <w:t>BPU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8"/>
        </w:numPr>
        <w:tabs>
          <w:tab w:pos="829" w:val="left" w:leader="none"/>
        </w:tabs>
        <w:spacing w:line="240" w:lineRule="auto" w:before="213" w:after="0"/>
        <w:ind w:left="829" w:right="0" w:hanging="26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sz w:val="24"/>
        </w:rPr>
        <w:t>Opérations</w:t>
      </w:r>
      <w:r>
        <w:rPr>
          <w:rFonts w:ascii="Arial" w:hAnsi="Arial"/>
          <w:b/>
          <w:color w:val="231F20"/>
          <w:spacing w:val="34"/>
          <w:sz w:val="24"/>
        </w:rPr>
        <w:t> </w:t>
      </w:r>
      <w:r>
        <w:rPr>
          <w:rFonts w:ascii="Arial" w:hAnsi="Arial"/>
          <w:b/>
          <w:color w:val="231F20"/>
          <w:spacing w:val="-2"/>
          <w:sz w:val="24"/>
        </w:rPr>
        <w:t>préalables</w:t>
      </w:r>
    </w:p>
    <w:p>
      <w:pPr>
        <w:pStyle w:val="ListParagraph"/>
        <w:numPr>
          <w:ilvl w:val="0"/>
          <w:numId w:val="18"/>
        </w:numPr>
        <w:tabs>
          <w:tab w:pos="877" w:val="left" w:leader="none"/>
        </w:tabs>
        <w:spacing w:line="240" w:lineRule="auto" w:before="191" w:after="0"/>
        <w:ind w:left="877" w:right="0" w:hanging="31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sz w:val="24"/>
        </w:rPr>
        <w:t>Exécution</w:t>
      </w:r>
      <w:r>
        <w:rPr>
          <w:rFonts w:ascii="Arial" w:hAnsi="Arial"/>
          <w:b/>
          <w:color w:val="231F20"/>
          <w:spacing w:val="12"/>
          <w:sz w:val="24"/>
        </w:rPr>
        <w:t> </w:t>
      </w:r>
      <w:r>
        <w:rPr>
          <w:rFonts w:ascii="Arial" w:hAnsi="Arial"/>
          <w:b/>
          <w:color w:val="231F20"/>
          <w:sz w:val="24"/>
        </w:rPr>
        <w:t>des</w:t>
      </w:r>
      <w:r>
        <w:rPr>
          <w:rFonts w:ascii="Arial" w:hAnsi="Arial"/>
          <w:b/>
          <w:color w:val="231F20"/>
          <w:spacing w:val="13"/>
          <w:sz w:val="24"/>
        </w:rPr>
        <w:t> </w:t>
      </w:r>
      <w:r>
        <w:rPr>
          <w:rFonts w:ascii="Arial" w:hAnsi="Arial"/>
          <w:b/>
          <w:color w:val="231F20"/>
          <w:spacing w:val="-2"/>
          <w:sz w:val="24"/>
        </w:rPr>
        <w:t>travaux</w:t>
      </w:r>
    </w:p>
    <w:p>
      <w:pPr>
        <w:pStyle w:val="ListParagraph"/>
        <w:spacing w:after="0" w:line="240" w:lineRule="auto"/>
        <w:jc w:val="left"/>
        <w:rPr>
          <w:rFonts w:ascii="Arial" w:hAnsi="Arial"/>
          <w:b/>
          <w:sz w:val="24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202"/>
        <w:rPr>
          <w:rFonts w:ascii="Arial"/>
          <w:b/>
          <w:sz w:val="24"/>
        </w:rPr>
      </w:pPr>
    </w:p>
    <w:p>
      <w:pPr>
        <w:pStyle w:val="ListParagraph"/>
        <w:numPr>
          <w:ilvl w:val="0"/>
          <w:numId w:val="19"/>
        </w:numPr>
        <w:tabs>
          <w:tab w:pos="780" w:val="left" w:leader="none"/>
        </w:tabs>
        <w:spacing w:line="240" w:lineRule="auto" w:before="0" w:after="0"/>
        <w:ind w:left="780" w:right="0" w:hanging="213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937E6F"/>
          <w:spacing w:val="-6"/>
          <w:sz w:val="24"/>
        </w:rPr>
        <w:t>OPÉRATIONS</w:t>
      </w:r>
      <w:r>
        <w:rPr>
          <w:rFonts w:ascii="Arial" w:hAnsi="Arial"/>
          <w:b/>
          <w:color w:val="937E6F"/>
          <w:sz w:val="24"/>
        </w:rPr>
        <w:t> </w:t>
      </w:r>
      <w:r>
        <w:rPr>
          <w:rFonts w:ascii="Arial" w:hAnsi="Arial"/>
          <w:b/>
          <w:color w:val="937E6F"/>
          <w:spacing w:val="-2"/>
          <w:sz w:val="24"/>
        </w:rPr>
        <w:t>PRÉALABLES</w:t>
      </w:r>
    </w:p>
    <w:p>
      <w:pPr>
        <w:pStyle w:val="BodyText"/>
        <w:spacing w:line="302" w:lineRule="auto" w:before="154"/>
        <w:ind w:left="567"/>
        <w:rPr>
          <w:rFonts w:ascii="Arial" w:hAnsi="Arial"/>
        </w:rPr>
      </w:pPr>
      <w:r>
        <w:rPr>
          <w:rFonts w:ascii="Arial" w:hAnsi="Arial"/>
          <w:color w:val="231F20"/>
        </w:rPr>
        <w:t>Ces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prix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rémunèrent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les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frais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d’installation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de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chantier,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des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locaux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du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maître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d’œuvre,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les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frais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inhérents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à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la</w:t>
      </w:r>
      <w:r>
        <w:rPr>
          <w:rFonts w:ascii="Arial" w:hAnsi="Arial"/>
          <w:color w:val="231F20"/>
          <w:spacing w:val="-7"/>
        </w:rPr>
        <w:t> </w:t>
      </w:r>
      <w:r>
        <w:rPr>
          <w:rFonts w:ascii="Arial" w:hAnsi="Arial"/>
          <w:color w:val="231F20"/>
        </w:rPr>
        <w:t>signa-lisation temporaire du</w:t>
      </w:r>
      <w:r>
        <w:rPr>
          <w:rFonts w:ascii="Arial" w:hAnsi="Arial"/>
          <w:color w:val="231F20"/>
          <w:spacing w:val="1"/>
        </w:rPr>
        <w:t> </w:t>
      </w:r>
      <w:r>
        <w:rPr>
          <w:rFonts w:ascii="Arial" w:hAnsi="Arial"/>
          <w:color w:val="231F20"/>
        </w:rPr>
        <w:t>chantier ainsi que</w:t>
      </w:r>
      <w:r>
        <w:rPr>
          <w:rFonts w:ascii="Arial" w:hAnsi="Arial"/>
          <w:color w:val="231F20"/>
          <w:spacing w:val="1"/>
        </w:rPr>
        <w:t> </w:t>
      </w:r>
      <w:r>
        <w:rPr>
          <w:rFonts w:ascii="Arial" w:hAnsi="Arial"/>
          <w:color w:val="231F20"/>
        </w:rPr>
        <w:t>les frais de</w:t>
      </w:r>
      <w:r>
        <w:rPr>
          <w:rFonts w:ascii="Arial" w:hAnsi="Arial"/>
          <w:color w:val="231F20"/>
          <w:spacing w:val="1"/>
        </w:rPr>
        <w:t> </w:t>
      </w:r>
      <w:r>
        <w:rPr>
          <w:rFonts w:ascii="Arial" w:hAnsi="Arial"/>
          <w:color w:val="231F20"/>
        </w:rPr>
        <w:t>signalisation de jalonnement</w:t>
      </w:r>
      <w:r>
        <w:rPr>
          <w:rFonts w:ascii="Arial" w:hAnsi="Arial"/>
          <w:color w:val="231F20"/>
          <w:spacing w:val="1"/>
        </w:rPr>
        <w:t> </w:t>
      </w:r>
      <w:r>
        <w:rPr>
          <w:rFonts w:ascii="Arial" w:hAnsi="Arial"/>
          <w:color w:val="231F20"/>
        </w:rPr>
        <w:t>des itinéraires de</w:t>
      </w:r>
      <w:r>
        <w:rPr>
          <w:rFonts w:ascii="Arial" w:hAnsi="Arial"/>
          <w:color w:val="231F20"/>
          <w:spacing w:val="1"/>
        </w:rPr>
        <w:t> </w:t>
      </w:r>
      <w:r>
        <w:rPr>
          <w:rFonts w:ascii="Arial" w:hAnsi="Arial"/>
          <w:color w:val="231F20"/>
        </w:rPr>
        <w:t>déviation, </w:t>
      </w:r>
      <w:r>
        <w:rPr>
          <w:rFonts w:ascii="Arial" w:hAnsi="Arial"/>
          <w:color w:val="231F20"/>
          <w:spacing w:val="-4"/>
        </w:rPr>
        <w:t>etc.</w:t>
      </w:r>
    </w:p>
    <w:p>
      <w:pPr>
        <w:pStyle w:val="BodyText"/>
        <w:spacing w:before="6"/>
        <w:rPr>
          <w:rFonts w:ascii="Arial"/>
          <w:sz w:val="14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6803"/>
        <w:gridCol w:w="1417"/>
      </w:tblGrid>
      <w:tr>
        <w:trPr>
          <w:trHeight w:val="38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02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6803" w:type="dxa"/>
            <w:shd w:val="clear" w:color="auto" w:fill="BD9E6B"/>
          </w:tcPr>
          <w:p>
            <w:pPr>
              <w:pStyle w:val="TableParagraph"/>
              <w:spacing w:before="102"/>
              <w:ind w:left="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HORS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TAXES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EXPRIMÉ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EN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TOUTES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LETTRES</w:t>
            </w:r>
          </w:p>
        </w:tc>
        <w:tc>
          <w:tcPr>
            <w:tcW w:w="1417" w:type="dxa"/>
            <w:shd w:val="clear" w:color="auto" w:fill="BD9E6B"/>
          </w:tcPr>
          <w:p>
            <w:pPr>
              <w:pStyle w:val="TableParagraph"/>
              <w:spacing w:before="102"/>
              <w:ind w:left="20" w:right="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6249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5"/>
                <w:w w:val="80"/>
                <w:sz w:val="20"/>
              </w:rPr>
              <w:t>1.1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Installation de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chantier</w:t>
            </w:r>
          </w:p>
          <w:p>
            <w:pPr>
              <w:pStyle w:val="TableParagraph"/>
              <w:spacing w:line="288" w:lineRule="auto" w:before="95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rémunère,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forfait,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frais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d’installation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chantier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autres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ceux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rému-</w:t>
            </w:r>
            <w:r>
              <w:rPr>
                <w:color w:val="231F20"/>
                <w:sz w:val="18"/>
              </w:rPr>
              <w:t>nérés par des prix spéciaux du devis.</w:t>
            </w:r>
          </w:p>
          <w:p>
            <w:pPr>
              <w:pStyle w:val="TableParagraph"/>
              <w:spacing w:before="55"/>
              <w:ind w:left="113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Il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comprend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notamment</w:t>
            </w:r>
            <w:r>
              <w:rPr>
                <w:color w:val="231F20"/>
                <w:spacing w:val="2"/>
                <w:sz w:val="18"/>
              </w:rPr>
              <w:t> </w:t>
            </w:r>
            <w:r>
              <w:rPr>
                <w:color w:val="231F20"/>
                <w:spacing w:val="-10"/>
                <w:w w:val="95"/>
                <w:sz w:val="18"/>
              </w:rPr>
              <w:t>: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52" w:val="left" w:leader="none"/>
              </w:tabs>
              <w:spacing w:line="240" w:lineRule="auto" w:before="99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l’aménagement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chemins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voies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desserte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chantiers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66" w:val="left" w:leader="none"/>
              </w:tabs>
              <w:spacing w:line="288" w:lineRule="auto" w:before="99" w:after="0"/>
              <w:ind w:left="113" w:right="100" w:firstLine="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l’amenée,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déplacements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éventuels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repliement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matériel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transport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et de mise en œuvre 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64" w:val="left" w:leader="none"/>
              </w:tabs>
              <w:spacing w:line="288" w:lineRule="auto" w:before="55" w:after="0"/>
              <w:ind w:left="113" w:right="100" w:firstLine="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fournitures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frais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d’installation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locaux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chantier,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ateliers,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entrepôts, bureaux, etc. 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75" w:val="left" w:leader="none"/>
              </w:tabs>
              <w:spacing w:line="288" w:lineRule="auto" w:before="56" w:after="0"/>
              <w:ind w:left="113" w:right="100" w:firstLine="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l’amenée, l’équipement en matériel d’essais et de conservation des </w:t>
            </w:r>
            <w:r>
              <w:rPr>
                <w:color w:val="231F20"/>
                <w:sz w:val="18"/>
              </w:rPr>
              <w:t>échantillons, l’entretien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repliement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laboratoire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chantier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l’entreprise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52" w:val="left" w:leader="none"/>
              </w:tabs>
              <w:spacing w:line="240" w:lineRule="auto" w:before="55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branchements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aux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réseaux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divers,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liaisons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radiotéléphoniques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52" w:val="left" w:leader="none"/>
              </w:tabs>
              <w:spacing w:line="240" w:lineRule="auto" w:before="99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frais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gardiennage,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clôtures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d’entretien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lieux</w:t>
            </w:r>
            <w:r>
              <w:rPr>
                <w:color w:val="231F20"/>
                <w:spacing w:val="-10"/>
                <w:sz w:val="18"/>
              </w:rPr>
              <w:t> 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57" w:val="left" w:leader="none"/>
              </w:tabs>
              <w:spacing w:line="288" w:lineRule="auto" w:before="99" w:after="0"/>
              <w:ind w:left="113" w:right="100" w:firstLine="0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l’enlèvement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fin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chantier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tous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matériels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matériaux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excédent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 </w:t>
            </w:r>
            <w:r>
              <w:rPr>
                <w:color w:val="231F20"/>
                <w:sz w:val="18"/>
              </w:rPr>
              <w:t>remise en état des lieux 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53" w:val="left" w:leader="none"/>
              </w:tabs>
              <w:spacing w:line="288" w:lineRule="auto" w:before="55" w:after="0"/>
              <w:ind w:left="113" w:right="100" w:firstLine="0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frais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d’occupation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terrain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où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l’entrepreneur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ne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s’installerait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pas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sur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 </w:t>
            </w:r>
            <w:r>
              <w:rPr>
                <w:color w:val="231F20"/>
                <w:sz w:val="18"/>
              </w:rPr>
              <w:t>terrains mis à sa disposition par le maître d’ouvrage.</w:t>
            </w:r>
          </w:p>
          <w:p>
            <w:pPr>
              <w:pStyle w:val="TableParagraph"/>
              <w:spacing w:line="288" w:lineRule="auto" w:before="56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Les installations de chantier de l’entreprise achevées, soixante-dix pour cent de </w:t>
            </w:r>
            <w:r>
              <w:rPr>
                <w:color w:val="231F20"/>
                <w:sz w:val="18"/>
              </w:rPr>
              <w:t>ce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est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réglé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l’entrepreneur.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solde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est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réglé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après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évacuation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installations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 </w:t>
            </w:r>
            <w:r>
              <w:rPr>
                <w:color w:val="231F20"/>
                <w:sz w:val="18"/>
              </w:rPr>
              <w:t>remise en état des lieux.</w:t>
            </w:r>
          </w:p>
          <w:p>
            <w:pPr>
              <w:pStyle w:val="TableParagraph"/>
              <w:spacing w:before="55"/>
              <w:ind w:left="113"/>
              <w:jc w:val="both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87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1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782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73"/>
              <w:ind w:right="10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5"/>
                <w:w w:val="90"/>
                <w:sz w:val="20"/>
              </w:rPr>
              <w:t>1.2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73"/>
              <w:ind w:left="113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z w:val="20"/>
              </w:rPr>
              <w:t>Locaux</w:t>
            </w:r>
            <w:r>
              <w:rPr>
                <w:rFonts w:ascii="Arial" w:hAnsi="Arial"/>
                <w:b/>
                <w:color w:val="231F20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mis</w:t>
            </w:r>
            <w:r>
              <w:rPr>
                <w:rFonts w:ascii="Arial" w:hAnsi="Arial"/>
                <w:b/>
                <w:color w:val="231F20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à</w:t>
            </w:r>
            <w:r>
              <w:rPr>
                <w:rFonts w:ascii="Arial" w:hAnsi="Arial"/>
                <w:b/>
                <w:color w:val="231F20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la</w:t>
            </w:r>
            <w:r>
              <w:rPr>
                <w:rFonts w:ascii="Arial" w:hAnsi="Arial"/>
                <w:b/>
                <w:color w:val="231F20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disposition</w:t>
            </w:r>
            <w:r>
              <w:rPr>
                <w:rFonts w:ascii="Arial" w:hAnsi="Arial"/>
                <w:b/>
                <w:color w:val="231F20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du</w:t>
            </w:r>
            <w:r>
              <w:rPr>
                <w:rFonts w:ascii="Arial" w:hAnsi="Arial"/>
                <w:b/>
                <w:color w:val="231F20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maître</w:t>
            </w:r>
            <w:r>
              <w:rPr>
                <w:rFonts w:ascii="Arial" w:hAnsi="Arial"/>
                <w:b/>
                <w:color w:val="231F20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20"/>
              </w:rPr>
              <w:t>d’œuvre</w:t>
            </w:r>
          </w:p>
          <w:p>
            <w:pPr>
              <w:pStyle w:val="TableParagraph"/>
              <w:spacing w:line="288" w:lineRule="auto" w:before="95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forfait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mise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disposition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maître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d’œuvre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d’un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local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chan-tier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éclairé,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chauffé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raccordé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réseau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téléphonique.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local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complètement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installé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raccordé,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soixante-dix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cent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est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réglé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l’entrepreneur.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solde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est réglé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après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repliement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local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remise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état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lieux.</w:t>
            </w:r>
          </w:p>
          <w:p>
            <w:pPr>
              <w:pStyle w:val="TableParagraph"/>
              <w:spacing w:before="53"/>
              <w:ind w:left="113"/>
              <w:jc w:val="both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36"/>
              <w:rPr>
                <w:rFonts w:ascii="Arial"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3659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5"/>
                <w:w w:val="95"/>
                <w:sz w:val="20"/>
              </w:rPr>
              <w:t>1.3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Signalisation</w:t>
            </w:r>
            <w:r>
              <w:rPr>
                <w:rFonts w:ascii="Arial"/>
                <w:b/>
                <w:color w:val="231F20"/>
                <w:spacing w:val="-6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temporaire</w:t>
            </w:r>
            <w:r>
              <w:rPr>
                <w:rFonts w:ascii="Arial"/>
                <w:b/>
                <w:color w:val="231F20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du</w:t>
            </w:r>
            <w:r>
              <w:rPr>
                <w:rFonts w:ascii="Arial"/>
                <w:b/>
                <w:color w:val="231F20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chantier</w:t>
            </w:r>
          </w:p>
          <w:p>
            <w:pPr>
              <w:pStyle w:val="TableParagraph"/>
              <w:spacing w:line="288" w:lineRule="auto" w:before="95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rémunère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l’amenée,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place,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l’exploitation,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surveillance,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rem-placement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s’il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y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lieu,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jour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comme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nuit,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repliement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fin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travaux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des dispositifs de signalisation temporaire du chantier.</w:t>
            </w:r>
          </w:p>
          <w:p>
            <w:pPr>
              <w:pStyle w:val="TableParagraph"/>
              <w:spacing w:line="288" w:lineRule="auto" w:before="54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Il comprend un terme fixe forfaitaire, correspondant à l’amenée du matériel, à sa mise en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place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son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repliement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fin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chantier,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un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terme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journalier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correspondant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 </w:t>
            </w:r>
            <w:r>
              <w:rPr>
                <w:color w:val="231F20"/>
                <w:spacing w:val="-2"/>
                <w:sz w:val="18"/>
              </w:rPr>
              <w:t>l’entretien,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transfert,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l’exploitation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surveillance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dispositifs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signalisa-</w:t>
            </w:r>
            <w:r>
              <w:rPr>
                <w:color w:val="231F20"/>
                <w:sz w:val="18"/>
              </w:rPr>
              <w:t>tion.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règlement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cette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prestation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se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fait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manière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suivante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:</w:t>
            </w:r>
          </w:p>
          <w:p>
            <w:pPr>
              <w:pStyle w:val="TableParagraph"/>
              <w:spacing w:line="288" w:lineRule="auto" w:before="53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–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terme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fixe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forfaitaire,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soixante-dix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cent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montant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sont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payés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lorsque</w:t>
            </w:r>
            <w:r>
              <w:rPr>
                <w:color w:val="231F20"/>
                <w:spacing w:val="-2"/>
                <w:sz w:val="18"/>
              </w:rPr>
              <w:t>,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demande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l’entrepreneur,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maître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d’œuvre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constaté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réalisation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la signalisation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dispositions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prises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son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exploitation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répondent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effective-</w:t>
            </w:r>
            <w:r>
              <w:rPr>
                <w:color w:val="231F20"/>
                <w:spacing w:val="-4"/>
                <w:sz w:val="18"/>
              </w:rPr>
              <w:t>ment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toutes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prescriptions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marché.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solde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est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payé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lorsque,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demande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 </w:t>
            </w:r>
            <w:r>
              <w:rPr>
                <w:color w:val="231F20"/>
                <w:sz w:val="18"/>
              </w:rPr>
              <w:t>maître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d’œuvre,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l’entrepreneur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évacué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l’ensemble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dispositifs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signalisation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;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51"/>
        <w:rPr>
          <w:rFonts w:ascii="Arial"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6803"/>
        <w:gridCol w:w="1417"/>
      </w:tblGrid>
      <w:tr>
        <w:trPr>
          <w:trHeight w:val="38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02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6803" w:type="dxa"/>
            <w:shd w:val="clear" w:color="auto" w:fill="BD9E6B"/>
          </w:tcPr>
          <w:p>
            <w:pPr>
              <w:pStyle w:val="TableParagraph"/>
              <w:spacing w:before="102"/>
              <w:ind w:left="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HORS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TAXES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EXPRIMÉ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EN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TOUTES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LETTRES</w:t>
            </w:r>
          </w:p>
        </w:tc>
        <w:tc>
          <w:tcPr>
            <w:tcW w:w="1417" w:type="dxa"/>
            <w:shd w:val="clear" w:color="auto" w:fill="BD9E6B"/>
          </w:tcPr>
          <w:p>
            <w:pPr>
              <w:pStyle w:val="TableParagraph"/>
              <w:spacing w:before="102"/>
              <w:ind w:left="37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5037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line="288" w:lineRule="auto" w:before="102"/>
              <w:ind w:left="113" w:right="99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terme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journalier,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premier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jour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pris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est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celui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où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conditions </w:t>
            </w:r>
            <w:r>
              <w:rPr>
                <w:color w:val="231F20"/>
                <w:spacing w:val="-4"/>
                <w:sz w:val="18"/>
              </w:rPr>
              <w:t>définies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ci-avant,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pour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paiement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soixante-dix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pour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cent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terme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fixe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forfaitaire</w:t>
            </w:r>
            <w:r>
              <w:rPr>
                <w:color w:val="231F20"/>
                <w:spacing w:val="-4"/>
                <w:sz w:val="18"/>
              </w:rPr>
              <w:t>,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sont remplies. Le dernier jour est celui où l’entrepreneur a été invité par le maître d’œuvre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évacuer,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hors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domaine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public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concerné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par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travaux,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tous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maté-riels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matériaux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dont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présence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nécessite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une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signalisation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temporaire,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sans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que </w:t>
            </w: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jour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puisse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être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postérieur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celui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réception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travaux.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Il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est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précisé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que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tout </w:t>
            </w:r>
            <w:r>
              <w:rPr>
                <w:color w:val="231F20"/>
                <w:sz w:val="18"/>
              </w:rPr>
              <w:t>manquement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l’une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prescriptions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l’article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8.4.6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CCAP,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jour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ou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nuit,</w:t>
            </w:r>
            <w:r>
              <w:rPr>
                <w:color w:val="231F20"/>
                <w:sz w:val="18"/>
              </w:rPr>
              <w:t> même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un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seul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dispositif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signalisation,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constaté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par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maître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d’œuvre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ou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son </w:t>
            </w:r>
            <w:r>
              <w:rPr>
                <w:color w:val="231F20"/>
                <w:spacing w:val="-2"/>
                <w:sz w:val="18"/>
              </w:rPr>
              <w:t>représentant,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entraîne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chantier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correspondant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non-application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 </w:t>
            </w:r>
            <w:r>
              <w:rPr>
                <w:color w:val="231F20"/>
                <w:sz w:val="18"/>
              </w:rPr>
              <w:t>jour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calendrier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correspondant.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signalisation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temporaire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chantier </w:t>
            </w:r>
            <w:r>
              <w:rPr>
                <w:color w:val="231F20"/>
                <w:spacing w:val="-4"/>
                <w:sz w:val="18"/>
              </w:rPr>
              <w:t>comprend, en outre, le pilotage manuel occasionnel de la circulation par alternat, dans </w:t>
            </w:r>
            <w:r>
              <w:rPr>
                <w:color w:val="231F20"/>
                <w:spacing w:val="-2"/>
                <w:sz w:val="18"/>
              </w:rPr>
              <w:t>certaines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phases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travaux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courte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durée,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par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exemple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déplacements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d’engin</w:t>
            </w:r>
            <w:r>
              <w:rPr>
                <w:color w:val="231F20"/>
                <w:spacing w:val="-2"/>
                <w:sz w:val="18"/>
              </w:rPr>
              <w:t>s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sur le chantier ou les raccordements aux voiries adjacentes. Il ne comprend pas la signalisation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jalonnement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itinéraires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déviation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chantier.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52" w:val="left" w:leader="none"/>
              </w:tabs>
              <w:spacing w:line="240" w:lineRule="auto" w:before="46" w:after="0"/>
              <w:ind w:left="252" w:right="0" w:hanging="139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Terme</w:t>
            </w:r>
            <w:r>
              <w:rPr>
                <w:color w:val="231F20"/>
                <w:spacing w:val="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fixe</w:t>
            </w:r>
            <w:r>
              <w:rPr>
                <w:color w:val="231F20"/>
                <w:spacing w:val="3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"/>
                <w:sz w:val="18"/>
              </w:rPr>
              <w:t> </w:t>
            </w:r>
            <w:r>
              <w:rPr>
                <w:color w:val="231F20"/>
                <w:spacing w:val="-10"/>
                <w:w w:val="90"/>
                <w:sz w:val="18"/>
              </w:rPr>
              <w:t>:</w:t>
            </w:r>
          </w:p>
          <w:p>
            <w:pPr>
              <w:pStyle w:val="TableParagraph"/>
              <w:spacing w:before="100"/>
              <w:ind w:left="113"/>
              <w:jc w:val="both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02" w:val="left" w:leader="none"/>
              </w:tabs>
              <w:spacing w:line="240" w:lineRule="auto" w:before="100" w:after="0"/>
              <w:ind w:left="302" w:right="0" w:hanging="139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Terme</w:t>
            </w:r>
            <w:r>
              <w:rPr>
                <w:color w:val="231F20"/>
                <w:spacing w:val="9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journalier</w:t>
            </w:r>
            <w:r>
              <w:rPr>
                <w:color w:val="231F20"/>
                <w:spacing w:val="9"/>
                <w:sz w:val="18"/>
              </w:rPr>
              <w:t> </w:t>
            </w:r>
            <w:r>
              <w:rPr>
                <w:color w:val="231F20"/>
                <w:spacing w:val="-10"/>
                <w:w w:val="90"/>
                <w:sz w:val="18"/>
              </w:rPr>
              <w:t>:</w:t>
            </w:r>
          </w:p>
          <w:p>
            <w:pPr>
              <w:pStyle w:val="TableParagraph"/>
              <w:spacing w:before="99"/>
              <w:ind w:left="113"/>
              <w:jc w:val="both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64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1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45"/>
              <w:rPr>
                <w:rFonts w:ascii="Arial"/>
                <w:sz w:val="12"/>
              </w:rPr>
            </w:pPr>
          </w:p>
          <w:p>
            <w:pPr>
              <w:pStyle w:val="TableParagraph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7323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73"/>
              <w:ind w:right="10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5"/>
                <w:w w:val="95"/>
                <w:sz w:val="20"/>
              </w:rPr>
              <w:t>1.4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73"/>
              <w:ind w:left="113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z w:val="20"/>
              </w:rPr>
              <w:t>Signalisation</w:t>
            </w:r>
            <w:r>
              <w:rPr>
                <w:rFonts w:ascii="Arial" w:hAnsi="Arial"/>
                <w:b/>
                <w:color w:val="231F20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de</w:t>
            </w:r>
            <w:r>
              <w:rPr>
                <w:rFonts w:ascii="Arial" w:hAnsi="Arial"/>
                <w:b/>
                <w:color w:val="231F20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jalonnement</w:t>
            </w:r>
            <w:r>
              <w:rPr>
                <w:rFonts w:ascii="Arial" w:hAnsi="Arial"/>
                <w:b/>
                <w:color w:val="231F20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des</w:t>
            </w:r>
            <w:r>
              <w:rPr>
                <w:rFonts w:ascii="Arial" w:hAnsi="Arial"/>
                <w:b/>
                <w:color w:val="231F20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itinéraires</w:t>
            </w:r>
            <w:r>
              <w:rPr>
                <w:rFonts w:ascii="Arial" w:hAnsi="Arial"/>
                <w:b/>
                <w:color w:val="231F20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de</w:t>
            </w:r>
            <w:r>
              <w:rPr>
                <w:rFonts w:ascii="Arial" w:hAnsi="Arial"/>
                <w:b/>
                <w:color w:val="231F20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20"/>
              </w:rPr>
              <w:t>déviation</w:t>
            </w:r>
          </w:p>
          <w:p>
            <w:pPr>
              <w:pStyle w:val="TableParagraph"/>
              <w:spacing w:line="288" w:lineRule="auto" w:before="95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rémunère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l’amenée,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place,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l’exploitation,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surveillance,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rem-placement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s’il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y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lieu,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jour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comme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nuit,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repliement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fin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travaux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des </w:t>
            </w:r>
            <w:r>
              <w:rPr>
                <w:color w:val="231F20"/>
                <w:spacing w:val="-4"/>
                <w:sz w:val="18"/>
              </w:rPr>
              <w:t>dispositifs de signalisation des extrémités de chantier et de jalonnement des itinéraires </w:t>
            </w:r>
            <w:r>
              <w:rPr>
                <w:color w:val="231F20"/>
                <w:sz w:val="18"/>
              </w:rPr>
              <w:t>de déviation, selon les dispositions des autres pièces du marché.</w:t>
            </w:r>
          </w:p>
          <w:p>
            <w:pPr>
              <w:pStyle w:val="TableParagraph"/>
              <w:spacing w:line="288" w:lineRule="auto" w:before="53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Il comprend un terme fixe forfaitaire, correspondant à l’amenée du matériel, à sa mise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place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son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repliement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fin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chantier,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un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terme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journalier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correspondant 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l’entretien,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aux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déplacements,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l’exploitation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surveillance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dispositifs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 signalisation.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règlement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cette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prestation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se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fait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manière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suivante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: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46" w:val="left" w:leader="none"/>
              </w:tabs>
              <w:spacing w:line="288" w:lineRule="auto" w:before="54" w:after="0"/>
              <w:ind w:left="113" w:right="100" w:firstLine="0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pour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terme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fixe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forfaitaire,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soixante-dix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pour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cent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forfait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sont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payés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lorsque,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 demande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l’entrepreneur,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maître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d’œuvre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constaté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que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réalisation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signa-</w:t>
            </w:r>
            <w:r>
              <w:rPr>
                <w:color w:val="231F20"/>
                <w:spacing w:val="-2"/>
                <w:sz w:val="18"/>
              </w:rPr>
              <w:t>lisation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dispositions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prises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son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exploitation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répondent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effectivement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 toutes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prescriptions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marché.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solde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est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payé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lorsque,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demande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maître </w:t>
            </w:r>
            <w:r>
              <w:rPr>
                <w:color w:val="231F20"/>
                <w:sz w:val="18"/>
              </w:rPr>
              <w:t>d’œuvre,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l’entrepreneur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évacué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l’ensemble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dispositifs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signalisation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67" w:val="left" w:leader="none"/>
              </w:tabs>
              <w:spacing w:line="288" w:lineRule="auto" w:before="52" w:after="0"/>
              <w:ind w:left="113" w:right="100" w:firstLine="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terme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journalier,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premier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jour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pris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est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celui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où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conditions </w:t>
            </w:r>
            <w:r>
              <w:rPr>
                <w:color w:val="231F20"/>
                <w:spacing w:val="-4"/>
                <w:sz w:val="18"/>
              </w:rPr>
              <w:t>définies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ci-avant,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pour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paiement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soixante-dix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pour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cent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terme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fixe,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sont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rem-plies.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dernier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jour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est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celui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où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l’entrepreneur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été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invité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par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maître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d’œuvre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reti-</w:t>
            </w:r>
            <w:r>
              <w:rPr>
                <w:color w:val="231F20"/>
                <w:sz w:val="18"/>
              </w:rPr>
              <w:t>rer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signalisation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jalonnement,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sans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jour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puisse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être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postérieur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celui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réception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travaux.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Il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est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précisé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tout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manquement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l’une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prescriptions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l’article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8.4.6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CCAP,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jour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ou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nuit,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même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un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seul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dispositif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signa-</w:t>
            </w:r>
            <w:r>
              <w:rPr>
                <w:color w:val="231F20"/>
                <w:spacing w:val="-2"/>
                <w:sz w:val="18"/>
              </w:rPr>
              <w:t>lisation,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constaté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par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maître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d’œuvre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ou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son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représentant,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entraîne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chantier </w:t>
            </w:r>
            <w:r>
              <w:rPr>
                <w:color w:val="231F20"/>
                <w:sz w:val="18"/>
              </w:rPr>
              <w:t>correspondant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non-application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jour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calendrier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correspondant.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52" w:val="left" w:leader="none"/>
              </w:tabs>
              <w:spacing w:line="240" w:lineRule="auto" w:before="51" w:after="0"/>
              <w:ind w:left="252" w:right="0" w:hanging="139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Terme</w:t>
            </w:r>
            <w:r>
              <w:rPr>
                <w:color w:val="231F20"/>
                <w:spacing w:val="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fixe</w:t>
            </w:r>
            <w:r>
              <w:rPr>
                <w:color w:val="231F20"/>
                <w:spacing w:val="3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"/>
                <w:sz w:val="18"/>
              </w:rPr>
              <w:t> </w:t>
            </w:r>
            <w:r>
              <w:rPr>
                <w:color w:val="231F20"/>
                <w:spacing w:val="-10"/>
                <w:w w:val="90"/>
                <w:sz w:val="18"/>
              </w:rPr>
              <w:t>:</w:t>
            </w:r>
          </w:p>
          <w:p>
            <w:pPr>
              <w:pStyle w:val="TableParagraph"/>
              <w:spacing w:before="101"/>
              <w:ind w:left="113"/>
              <w:jc w:val="both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02" w:val="left" w:leader="none"/>
              </w:tabs>
              <w:spacing w:line="240" w:lineRule="auto" w:before="99" w:after="0"/>
              <w:ind w:left="302" w:right="0" w:hanging="139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Terme</w:t>
            </w:r>
            <w:r>
              <w:rPr>
                <w:color w:val="231F20"/>
                <w:spacing w:val="9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journalier</w:t>
            </w:r>
            <w:r>
              <w:rPr>
                <w:color w:val="231F20"/>
                <w:spacing w:val="9"/>
                <w:sz w:val="18"/>
              </w:rPr>
              <w:t> </w:t>
            </w:r>
            <w:r>
              <w:rPr>
                <w:color w:val="231F20"/>
                <w:spacing w:val="-10"/>
                <w:w w:val="90"/>
                <w:sz w:val="18"/>
              </w:rPr>
              <w:t>:</w:t>
            </w:r>
          </w:p>
          <w:p>
            <w:pPr>
              <w:pStyle w:val="TableParagraph"/>
              <w:spacing w:before="99"/>
              <w:ind w:left="113"/>
              <w:jc w:val="both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4"/>
              <w:rPr>
                <w:rFonts w:ascii="Arial"/>
                <w:sz w:val="12"/>
              </w:rPr>
            </w:pPr>
          </w:p>
          <w:p>
            <w:pPr>
              <w:pStyle w:val="TableParagraph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46"/>
              <w:rPr>
                <w:rFonts w:ascii="Arial"/>
                <w:sz w:val="12"/>
              </w:rPr>
            </w:pPr>
          </w:p>
          <w:p>
            <w:pPr>
              <w:pStyle w:val="TableParagraph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</w:tbl>
    <w:p>
      <w:pPr>
        <w:pStyle w:val="TableParagraph"/>
        <w:spacing w:after="0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51"/>
        <w:rPr>
          <w:rFonts w:ascii="Arial"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6803"/>
        <w:gridCol w:w="1417"/>
      </w:tblGrid>
      <w:tr>
        <w:trPr>
          <w:trHeight w:val="38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02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6803" w:type="dxa"/>
            <w:shd w:val="clear" w:color="auto" w:fill="BD9E6B"/>
          </w:tcPr>
          <w:p>
            <w:pPr>
              <w:pStyle w:val="TableParagraph"/>
              <w:spacing w:before="102"/>
              <w:ind w:left="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HORS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TAXES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EXPRIMÉ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EN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TOUTES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LETTRES</w:t>
            </w:r>
          </w:p>
        </w:tc>
        <w:tc>
          <w:tcPr>
            <w:tcW w:w="1417" w:type="dxa"/>
            <w:shd w:val="clear" w:color="auto" w:fill="BD9E6B"/>
          </w:tcPr>
          <w:p>
            <w:pPr>
              <w:pStyle w:val="TableParagraph"/>
              <w:spacing w:before="102"/>
              <w:ind w:left="20" w:right="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3716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5"/>
                <w:w w:val="95"/>
                <w:sz w:val="20"/>
              </w:rPr>
              <w:t>1.5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Pilotage</w:t>
            </w:r>
            <w:r>
              <w:rPr>
                <w:rFonts w:asci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de</w:t>
            </w:r>
            <w:r>
              <w:rPr>
                <w:rFonts w:asci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la</w:t>
            </w:r>
            <w:r>
              <w:rPr>
                <w:rFonts w:ascii="Arial"/>
                <w:b/>
                <w:color w:val="231F20"/>
                <w:spacing w:val="-3"/>
                <w:w w:val="105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circulation</w:t>
            </w:r>
            <w:r>
              <w:rPr>
                <w:rFonts w:ascii="Arial"/>
                <w:b/>
                <w:color w:val="231F20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par</w:t>
            </w:r>
            <w:r>
              <w:rPr>
                <w:rFonts w:asci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alternat</w:t>
            </w:r>
          </w:p>
          <w:p>
            <w:pPr>
              <w:pStyle w:val="TableParagraph"/>
              <w:spacing w:line="288" w:lineRule="auto" w:before="95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Ce prix rémunère, à la journée de fonctionnement, la mise en place, l’exploitation et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surveillance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d’une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circulation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alternée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sur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une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seule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voie,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par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feux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tricolores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de chantier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ou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par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pilotage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manuel.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même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est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applicable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aussi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bien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dans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cas </w:t>
            </w:r>
            <w:r>
              <w:rPr>
                <w:color w:val="231F20"/>
                <w:spacing w:val="-4"/>
                <w:sz w:val="18"/>
              </w:rPr>
              <w:t>où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l’alternat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fonctionne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seulement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jour,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durant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l’activité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chantier,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que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lorsqu’il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est </w:t>
            </w:r>
            <w:r>
              <w:rPr>
                <w:color w:val="231F20"/>
                <w:sz w:val="18"/>
              </w:rPr>
              <w:t>maintenu en permanence, y compris la nuit.</w:t>
            </w:r>
          </w:p>
          <w:p>
            <w:pPr>
              <w:pStyle w:val="TableParagraph"/>
              <w:spacing w:line="288" w:lineRule="auto" w:before="52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place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alternats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est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soumise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l’accord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préalable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maître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d’œuvre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; ce prix ne s’applique pas aux alternats de courte durée (moins d’une journée) mis en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place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seule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initiative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l’entrepreneur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nécessités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par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certaines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phases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des </w:t>
            </w:r>
            <w:r>
              <w:rPr>
                <w:color w:val="231F20"/>
                <w:spacing w:val="-2"/>
                <w:sz w:val="18"/>
              </w:rPr>
              <w:t>travaux,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par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exemple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déplacements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d’engins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chantier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ou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raccordements </w:t>
            </w:r>
            <w:r>
              <w:rPr>
                <w:color w:val="231F20"/>
                <w:sz w:val="18"/>
              </w:rPr>
              <w:t>aux voiries adjacentes.</w:t>
            </w:r>
          </w:p>
          <w:p>
            <w:pPr>
              <w:pStyle w:val="TableParagraph"/>
              <w:spacing w:before="53"/>
              <w:ind w:left="113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9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10"/>
                <w:sz w:val="18"/>
              </w:rPr>
              <w:t> </w:t>
            </w:r>
            <w:r>
              <w:rPr>
                <w:color w:val="231F20"/>
                <w:spacing w:val="-10"/>
                <w:w w:val="90"/>
                <w:sz w:val="18"/>
              </w:rPr>
              <w:t>:</w:t>
            </w:r>
          </w:p>
          <w:p>
            <w:pPr>
              <w:pStyle w:val="TableParagraph"/>
              <w:spacing w:before="100"/>
              <w:ind w:left="113"/>
              <w:jc w:val="both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La</w:t>
            </w:r>
            <w:r>
              <w:rPr>
                <w:color w:val="231F20"/>
                <w:spacing w:val="29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journée</w:t>
            </w:r>
            <w:r>
              <w:rPr>
                <w:color w:val="231F20"/>
                <w:spacing w:val="30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de</w:t>
            </w:r>
            <w:r>
              <w:rPr>
                <w:color w:val="231F20"/>
                <w:spacing w:val="30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fonctionnement</w:t>
            </w:r>
            <w:r>
              <w:rPr>
                <w:color w:val="231F20"/>
                <w:spacing w:val="30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38"/>
              <w:rPr>
                <w:rFonts w:ascii="Arial"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4463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73"/>
              <w:ind w:right="10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5"/>
                <w:sz w:val="20"/>
              </w:rPr>
              <w:t>1.6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73"/>
              <w:ind w:left="113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z w:val="20"/>
              </w:rPr>
              <w:t>Immobilisation</w:t>
            </w:r>
            <w:r>
              <w:rPr>
                <w:rFonts w:ascii="Arial" w:hAnsi="Arial"/>
                <w:b/>
                <w:color w:val="231F20"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du</w:t>
            </w:r>
            <w:r>
              <w:rPr>
                <w:rFonts w:ascii="Arial" w:hAns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personnel</w:t>
            </w:r>
            <w:r>
              <w:rPr>
                <w:rFonts w:ascii="Arial" w:hAns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et</w:t>
            </w:r>
            <w:r>
              <w:rPr>
                <w:rFonts w:ascii="Arial" w:hAns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du</w:t>
            </w:r>
            <w:r>
              <w:rPr>
                <w:rFonts w:ascii="Arial" w:hAns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matériel</w:t>
            </w:r>
            <w:r>
              <w:rPr>
                <w:rFonts w:ascii="Arial" w:hAns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de</w:t>
            </w:r>
            <w:r>
              <w:rPr>
                <w:rFonts w:ascii="Arial" w:hAnsi="Arial"/>
                <w:b/>
                <w:color w:val="231F20"/>
                <w:spacing w:val="-2"/>
                <w:sz w:val="20"/>
              </w:rPr>
              <w:t> chantier</w:t>
            </w:r>
          </w:p>
          <w:p>
            <w:pPr>
              <w:pStyle w:val="TableParagraph"/>
              <w:spacing w:line="288" w:lineRule="auto" w:before="95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demi-journée,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l’immobilisation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personnel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matériel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 l’entreprise, du fait du maître d’œuvre, pour le chantier d’exécution des travaux, </w:t>
            </w:r>
            <w:r>
              <w:rPr>
                <w:color w:val="231F20"/>
                <w:sz w:val="18"/>
              </w:rPr>
              <w:t>y </w:t>
            </w:r>
            <w:r>
              <w:rPr>
                <w:color w:val="231F20"/>
                <w:spacing w:val="-2"/>
                <w:sz w:val="18"/>
              </w:rPr>
              <w:t>compris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épreuves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convenance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fabrication.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Il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ne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s’applique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pas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périodes </w:t>
            </w:r>
            <w:r>
              <w:rPr>
                <w:color w:val="231F20"/>
                <w:sz w:val="18"/>
              </w:rPr>
              <w:t>pendant lesquelles le chantier est interrompu :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52" w:val="left" w:leader="none"/>
              </w:tabs>
              <w:spacing w:line="240" w:lineRule="auto" w:before="53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application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clauses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CCTP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ou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états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d’indications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52" w:val="left" w:leader="none"/>
              </w:tabs>
              <w:spacing w:line="240" w:lineRule="auto" w:before="99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fait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l’entrepreneur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52" w:val="left" w:leader="none"/>
              </w:tabs>
              <w:spacing w:line="240" w:lineRule="auto" w:before="100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par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suite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intempéries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90" w:val="left" w:leader="none"/>
              </w:tabs>
              <w:spacing w:line="288" w:lineRule="auto" w:before="99" w:after="0"/>
              <w:ind w:left="113" w:right="100" w:firstLine="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par arrêt des travaux imposé par le maître d’œuvre comme conséquence </w:t>
            </w:r>
            <w:r>
              <w:rPr>
                <w:color w:val="231F20"/>
                <w:sz w:val="18"/>
              </w:rPr>
              <w:t>des clauses du CCTP 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70" w:val="left" w:leader="none"/>
              </w:tabs>
              <w:spacing w:line="288" w:lineRule="auto" w:before="55" w:after="0"/>
              <w:ind w:left="113" w:right="100" w:firstLine="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pour l’exécution des planches d’essais, l’immobilisation consécutive étant </w:t>
            </w:r>
            <w:r>
              <w:rPr>
                <w:color w:val="231F20"/>
                <w:sz w:val="18"/>
              </w:rPr>
              <w:t>incluse </w:t>
            </w:r>
            <w:r>
              <w:rPr>
                <w:color w:val="231F20"/>
                <w:spacing w:val="-4"/>
                <w:sz w:val="18"/>
              </w:rPr>
              <w:t>dans les prix de mise en œuvre. Toutefois, toute immobilisation inférieure à une demi-</w:t>
            </w:r>
            <w:r>
              <w:rPr>
                <w:color w:val="231F20"/>
                <w:sz w:val="18"/>
              </w:rPr>
              <w:t>journée ne fait l’objet d’aucune indemnisation.</w:t>
            </w:r>
          </w:p>
          <w:p>
            <w:pPr>
              <w:pStyle w:val="TableParagraph"/>
              <w:spacing w:before="54"/>
              <w:ind w:left="113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l’immobilisation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personnel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matériel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chantier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:</w:t>
            </w:r>
          </w:p>
          <w:p>
            <w:pPr>
              <w:pStyle w:val="TableParagraph"/>
              <w:spacing w:before="101"/>
              <w:ind w:left="113"/>
              <w:jc w:val="both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forfaitaire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pour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une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demi-journée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95"/>
              <w:rPr>
                <w:rFonts w:ascii="Arial"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</w:tbl>
    <w:p>
      <w:pPr>
        <w:pStyle w:val="TableParagraph"/>
        <w:spacing w:after="0"/>
        <w:jc w:val="center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sz w:val="24"/>
        </w:rPr>
      </w:pPr>
    </w:p>
    <w:p>
      <w:pPr>
        <w:pStyle w:val="BodyText"/>
        <w:rPr>
          <w:rFonts w:ascii="Arial"/>
          <w:sz w:val="24"/>
        </w:rPr>
      </w:pPr>
    </w:p>
    <w:p>
      <w:pPr>
        <w:pStyle w:val="BodyText"/>
        <w:spacing w:before="202"/>
        <w:rPr>
          <w:rFonts w:ascii="Arial"/>
          <w:sz w:val="24"/>
        </w:rPr>
      </w:pPr>
    </w:p>
    <w:p>
      <w:pPr>
        <w:pStyle w:val="ListParagraph"/>
        <w:numPr>
          <w:ilvl w:val="0"/>
          <w:numId w:val="19"/>
        </w:numPr>
        <w:tabs>
          <w:tab w:pos="828" w:val="left" w:leader="none"/>
        </w:tabs>
        <w:spacing w:line="240" w:lineRule="auto" w:before="0" w:after="0"/>
        <w:ind w:left="828" w:right="0" w:hanging="261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937E6F"/>
          <w:spacing w:val="-2"/>
          <w:sz w:val="24"/>
        </w:rPr>
        <w:t>EXÉCUTION</w:t>
      </w:r>
      <w:r>
        <w:rPr>
          <w:rFonts w:ascii="Arial" w:hAnsi="Arial"/>
          <w:b/>
          <w:color w:val="937E6F"/>
          <w:spacing w:val="-11"/>
          <w:sz w:val="24"/>
        </w:rPr>
        <w:t> </w:t>
      </w:r>
      <w:r>
        <w:rPr>
          <w:rFonts w:ascii="Arial" w:hAnsi="Arial"/>
          <w:b/>
          <w:color w:val="937E6F"/>
          <w:spacing w:val="-2"/>
          <w:sz w:val="24"/>
        </w:rPr>
        <w:t>DES</w:t>
      </w:r>
      <w:r>
        <w:rPr>
          <w:rFonts w:ascii="Arial" w:hAnsi="Arial"/>
          <w:b/>
          <w:color w:val="937E6F"/>
          <w:spacing w:val="-12"/>
          <w:sz w:val="24"/>
        </w:rPr>
        <w:t> </w:t>
      </w:r>
      <w:r>
        <w:rPr>
          <w:rFonts w:ascii="Arial" w:hAnsi="Arial"/>
          <w:b/>
          <w:color w:val="937E6F"/>
          <w:spacing w:val="-2"/>
          <w:sz w:val="24"/>
        </w:rPr>
        <w:t>TRAVAUX</w:t>
      </w:r>
    </w:p>
    <w:p>
      <w:pPr>
        <w:pStyle w:val="BodyText"/>
        <w:spacing w:before="31"/>
        <w:rPr>
          <w:rFonts w:ascii="Arial"/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6803"/>
        <w:gridCol w:w="1417"/>
      </w:tblGrid>
      <w:tr>
        <w:trPr>
          <w:trHeight w:val="38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02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6803" w:type="dxa"/>
            <w:shd w:val="clear" w:color="auto" w:fill="BD9E6B"/>
          </w:tcPr>
          <w:p>
            <w:pPr>
              <w:pStyle w:val="TableParagraph"/>
              <w:spacing w:before="102"/>
              <w:ind w:left="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HORS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TAXES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EXPRIMÉ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EN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TOUTES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LETTRES</w:t>
            </w:r>
          </w:p>
        </w:tc>
        <w:tc>
          <w:tcPr>
            <w:tcW w:w="1417" w:type="dxa"/>
            <w:shd w:val="clear" w:color="auto" w:fill="BD9E6B"/>
          </w:tcPr>
          <w:p>
            <w:pPr>
              <w:pStyle w:val="TableParagraph"/>
              <w:spacing w:before="102"/>
              <w:ind w:left="20" w:right="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736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5"/>
                <w:w w:val="90"/>
                <w:sz w:val="20"/>
              </w:rPr>
              <w:t>2.1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pacing w:val="-4"/>
                <w:w w:val="105"/>
                <w:sz w:val="20"/>
              </w:rPr>
              <w:t>Travaux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20"/>
              </w:rPr>
              <w:t> préalables</w:t>
            </w:r>
          </w:p>
          <w:p>
            <w:pPr>
              <w:pStyle w:val="TableParagraph"/>
              <w:spacing w:before="95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Il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s'agit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prestations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prévues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avant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travaux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couche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roulement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béton.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1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2.1.1.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Protection</w:t>
            </w:r>
            <w:r>
              <w:rPr>
                <w:rFonts w:asci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du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chantier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forfait,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fourniture,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transport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l'installation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dispositifs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 </w:t>
            </w:r>
            <w:r>
              <w:rPr>
                <w:color w:val="231F20"/>
                <w:sz w:val="18"/>
              </w:rPr>
              <w:t>protection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chantier,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tels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définis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l'article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4.2.1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présent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2.1.2.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Protection</w:t>
            </w:r>
            <w:r>
              <w:rPr>
                <w:rFonts w:ascii="Arial"/>
                <w:b/>
                <w:color w:val="231F20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des</w:t>
            </w:r>
            <w:r>
              <w:rPr>
                <w:rFonts w:asci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ouvrages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existants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forfait,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travaux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protection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ouvrages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existants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telle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que </w:t>
            </w:r>
            <w:r>
              <w:rPr>
                <w:color w:val="231F20"/>
                <w:sz w:val="18"/>
              </w:rPr>
              <w:t>définie aux articles 2.11.1 et 4.2.2 du présent 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862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2.1.3.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Démolition</w:t>
            </w:r>
            <w:r>
              <w:rPr>
                <w:rFonts w:ascii="Arial" w:hAnsi="Arial"/>
                <w:b/>
                <w:color w:val="231F20"/>
                <w:spacing w:val="-9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9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voies</w:t>
            </w:r>
            <w:r>
              <w:rPr>
                <w:rFonts w:ascii="Arial" w:hAnsi="Arial"/>
                <w:b/>
                <w:color w:val="231F20"/>
                <w:spacing w:val="-9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existantes</w:t>
            </w:r>
            <w:r>
              <w:rPr>
                <w:rFonts w:ascii="Arial" w:hAnsi="Arial"/>
                <w:b/>
                <w:color w:val="231F20"/>
                <w:spacing w:val="-9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éventuelles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rémunère,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démolition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voies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existantes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éventuelles,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tels </w:t>
            </w:r>
            <w:r>
              <w:rPr>
                <w:color w:val="231F20"/>
                <w:sz w:val="18"/>
              </w:rPr>
              <w:t>que définis à l'article 4.2.3 du présent CCTP.</w:t>
            </w:r>
          </w:p>
          <w:p>
            <w:pPr>
              <w:pStyle w:val="TableParagraph"/>
              <w:spacing w:line="288" w:lineRule="auto" w:before="5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surface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 surfaces traitées.</w:t>
            </w:r>
          </w:p>
          <w:p>
            <w:pPr>
              <w:pStyle w:val="TableParagraph"/>
              <w:spacing w:before="56"/>
              <w:ind w:left="113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42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mètre</w:t>
            </w:r>
            <w:r>
              <w:rPr>
                <w:color w:val="231F20"/>
                <w:spacing w:val="43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carré</w:t>
            </w:r>
            <w:r>
              <w:rPr>
                <w:color w:val="231F20"/>
                <w:spacing w:val="4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862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2.1.4.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Réglage</w:t>
            </w:r>
            <w:r>
              <w:rPr>
                <w:rFonts w:ascii="Arial" w:hAnsi="Arial"/>
                <w:b/>
                <w:color w:val="231F20"/>
                <w:spacing w:val="5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et</w:t>
            </w:r>
            <w:r>
              <w:rPr>
                <w:rFonts w:ascii="Arial" w:hAnsi="Arial"/>
                <w:b/>
                <w:color w:val="231F20"/>
                <w:spacing w:val="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compactage</w:t>
            </w:r>
            <w:r>
              <w:rPr>
                <w:rFonts w:ascii="Arial" w:hAnsi="Arial"/>
                <w:b/>
                <w:color w:val="231F20"/>
                <w:spacing w:val="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du</w:t>
            </w:r>
            <w:r>
              <w:rPr>
                <w:rFonts w:ascii="Arial" w:hAnsi="Arial"/>
                <w:b/>
                <w:color w:val="231F20"/>
                <w:spacing w:val="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support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carré,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réglage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compactage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support,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tels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que définis à l'article 4.2.4 du présent CCTP.</w:t>
            </w:r>
          </w:p>
          <w:p>
            <w:pPr>
              <w:pStyle w:val="TableParagraph"/>
              <w:spacing w:line="288" w:lineRule="auto" w:before="5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surface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 surfaces traitées.</w:t>
            </w:r>
          </w:p>
          <w:p>
            <w:pPr>
              <w:pStyle w:val="TableParagraph"/>
              <w:spacing w:before="56"/>
              <w:ind w:left="113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42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mètre</w:t>
            </w:r>
            <w:r>
              <w:rPr>
                <w:color w:val="231F20"/>
                <w:spacing w:val="43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carré</w:t>
            </w:r>
            <w:r>
              <w:rPr>
                <w:color w:val="231F20"/>
                <w:spacing w:val="4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96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2.1.5.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Réalisation</w:t>
            </w:r>
            <w:r>
              <w:rPr>
                <w:rFonts w:ascii="Arial" w:hAnsi="Arial"/>
                <w:b/>
                <w:color w:val="231F20"/>
                <w:spacing w:val="-1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10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dispositifs</w:t>
            </w:r>
            <w:r>
              <w:rPr>
                <w:rFonts w:ascii="Arial" w:hAnsi="Arial"/>
                <w:b/>
                <w:color w:val="231F20"/>
                <w:spacing w:val="-10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drainants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rémunère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fourniture,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transport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œuvre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22"/>
                <w:sz w:val="18"/>
              </w:rPr>
              <w:t> </w:t>
            </w:r>
            <w:r>
              <w:rPr>
                <w:color w:val="231F20"/>
                <w:sz w:val="18"/>
              </w:rPr>
              <w:t>dispositifs drainants,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tels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définis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aux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articles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2.16.1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4.2.5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présent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CCTP.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54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2.1.5.1.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03"/>
              <w:ind w:left="113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Dispositif</w:t>
            </w:r>
            <w:r>
              <w:rPr>
                <w:color w:val="231F20"/>
                <w:spacing w:val="-3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drainant</w:t>
            </w:r>
            <w:r>
              <w:rPr>
                <w:color w:val="231F20"/>
                <w:spacing w:val="-2"/>
                <w:w w:val="105"/>
                <w:sz w:val="18"/>
              </w:rPr>
              <w:t> latéral</w:t>
            </w:r>
          </w:p>
          <w:p>
            <w:pPr>
              <w:pStyle w:val="TableParagraph"/>
              <w:spacing w:line="288" w:lineRule="auto" w:before="100"/>
              <w:ind w:left="113" w:right="101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quantité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prendre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compte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l'établissement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résulte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métré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 </w:t>
            </w:r>
            <w:r>
              <w:rPr>
                <w:color w:val="231F20"/>
                <w:spacing w:val="-4"/>
                <w:sz w:val="18"/>
              </w:rPr>
              <w:t>drains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latéraux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ou,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défaut,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totalisation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bons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livraison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remis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représen-</w:t>
            </w:r>
            <w:r>
              <w:rPr>
                <w:color w:val="231F20"/>
                <w:sz w:val="18"/>
              </w:rPr>
              <w:t>tant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maître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d'œuvre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pris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par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celui-ci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sur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lieux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livraison.</w:t>
            </w:r>
          </w:p>
          <w:p>
            <w:pPr>
              <w:pStyle w:val="TableParagraph"/>
              <w:spacing w:before="54"/>
              <w:ind w:left="113"/>
              <w:jc w:val="both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544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2.1.5.2.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02"/>
              <w:ind w:left="113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Dispositif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drainant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sous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revêtement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en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béton</w:t>
            </w:r>
          </w:p>
          <w:p>
            <w:pPr>
              <w:pStyle w:val="TableParagraph"/>
              <w:spacing w:line="288" w:lineRule="auto" w:before="99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La quantité à prendre en compte pour l'établissement de ce prix résulte du </w:t>
            </w:r>
            <w:r>
              <w:rPr>
                <w:color w:val="231F20"/>
                <w:sz w:val="18"/>
              </w:rPr>
              <w:t>métré des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surfaces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drainées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ou,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défaut,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totalisation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bons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livraison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remis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au </w:t>
            </w:r>
            <w:r>
              <w:rPr>
                <w:color w:val="231F20"/>
                <w:spacing w:val="-4"/>
                <w:sz w:val="18"/>
              </w:rPr>
              <w:t>représentant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maître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d’œuvre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compte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par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celui-ci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sur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lieux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livraison.</w:t>
            </w:r>
          </w:p>
          <w:p>
            <w:pPr>
              <w:pStyle w:val="TableParagraph"/>
              <w:spacing w:before="55"/>
              <w:ind w:left="113"/>
              <w:jc w:val="both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42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mètre</w:t>
            </w:r>
            <w:r>
              <w:rPr>
                <w:color w:val="231F20"/>
                <w:spacing w:val="43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carré</w:t>
            </w:r>
            <w:r>
              <w:rPr>
                <w:color w:val="231F20"/>
                <w:spacing w:val="4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</w:tbl>
    <w:p>
      <w:pPr>
        <w:pStyle w:val="TableParagraph"/>
        <w:spacing w:after="0"/>
        <w:jc w:val="center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1"/>
        <w:rPr>
          <w:rFonts w:ascii="Arial"/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6803"/>
        <w:gridCol w:w="1417"/>
      </w:tblGrid>
      <w:tr>
        <w:trPr>
          <w:trHeight w:val="38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02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6803" w:type="dxa"/>
            <w:shd w:val="clear" w:color="auto" w:fill="BD9E6B"/>
          </w:tcPr>
          <w:p>
            <w:pPr>
              <w:pStyle w:val="TableParagraph"/>
              <w:spacing w:before="102"/>
              <w:ind w:left="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HORS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TAXES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EXPRIMÉ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EN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TOUTES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LETTRES</w:t>
            </w:r>
          </w:p>
        </w:tc>
        <w:tc>
          <w:tcPr>
            <w:tcW w:w="1417" w:type="dxa"/>
            <w:shd w:val="clear" w:color="auto" w:fill="BD9E6B"/>
          </w:tcPr>
          <w:p>
            <w:pPr>
              <w:pStyle w:val="TableParagraph"/>
              <w:spacing w:before="102"/>
              <w:ind w:left="20" w:right="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2439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2.1.6.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Réalisation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la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couche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fondation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carré,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œuvre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couche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fondation,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telle que définie à l’article 4.2.6 du présent CCTP.</w:t>
            </w:r>
          </w:p>
          <w:p>
            <w:pPr>
              <w:pStyle w:val="TableParagraph"/>
              <w:spacing w:line="288" w:lineRule="auto" w:before="5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Il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comprend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fourniture,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transport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œuvre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matériau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couche de fondation.</w:t>
            </w:r>
          </w:p>
          <w:p>
            <w:pPr>
              <w:pStyle w:val="TableParagraph"/>
              <w:spacing w:line="288" w:lineRule="auto" w:before="5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surface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 surfaces traitées.</w:t>
            </w:r>
          </w:p>
          <w:p>
            <w:pPr>
              <w:pStyle w:val="TableParagraph"/>
              <w:spacing w:before="56"/>
              <w:ind w:left="113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42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mètre</w:t>
            </w:r>
            <w:r>
              <w:rPr>
                <w:color w:val="231F20"/>
                <w:spacing w:val="43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carré</w:t>
            </w:r>
            <w:r>
              <w:rPr>
                <w:color w:val="231F20"/>
                <w:spacing w:val="45"/>
                <w:sz w:val="18"/>
              </w:rPr>
              <w:t> 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74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2.1.7.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Réalisation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bordures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et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caniveaux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préfabriqués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en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béton</w:t>
            </w:r>
          </w:p>
          <w:p>
            <w:pPr>
              <w:pStyle w:val="TableParagraph"/>
              <w:spacing w:line="288" w:lineRule="auto" w:before="98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rémunère,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linéaire,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l'exécution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bordures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caniveaux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béton, telles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définies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articles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2.16.2,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2.16.3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4.2.7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présent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CCTP,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partir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d'élé-ments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préfabriqués,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y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compris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toutes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sujétions.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Il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comprend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fourniture,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transport et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mise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œuvre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éléments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préfabriqués.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linéaire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prendre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compte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ces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éléments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préfabriqués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réalisés.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2.1.7.1.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03"/>
              <w:ind w:left="113"/>
              <w:rPr>
                <w:rFonts w:ascii="Arial"/>
                <w:sz w:val="18"/>
              </w:rPr>
            </w:pPr>
            <w:r>
              <w:rPr>
                <w:color w:val="231F20"/>
                <w:w w:val="105"/>
                <w:sz w:val="18"/>
              </w:rPr>
              <w:t>Bordure</w:t>
            </w:r>
            <w:r>
              <w:rPr>
                <w:color w:val="231F20"/>
                <w:spacing w:val="-9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type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w w:val="105"/>
                <w:sz w:val="18"/>
              </w:rPr>
              <w:t>...................................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2.1.7.2.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03"/>
              <w:ind w:left="113"/>
              <w:rPr>
                <w:rFonts w:ascii="Arial"/>
                <w:sz w:val="18"/>
              </w:rPr>
            </w:pPr>
            <w:r>
              <w:rPr>
                <w:color w:val="231F20"/>
                <w:w w:val="105"/>
                <w:sz w:val="18"/>
              </w:rPr>
              <w:t>Caniveau</w:t>
            </w:r>
            <w:r>
              <w:rPr>
                <w:color w:val="231F20"/>
                <w:spacing w:val="-7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type</w:t>
            </w:r>
            <w:r>
              <w:rPr>
                <w:color w:val="231F20"/>
                <w:spacing w:val="-6"/>
                <w:w w:val="105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w w:val="105"/>
                <w:sz w:val="18"/>
              </w:rPr>
              <w:t>...................................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74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2.1.8.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Réalisation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bordures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et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caniveaux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béton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coulé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place</w:t>
            </w:r>
          </w:p>
          <w:p>
            <w:pPr>
              <w:pStyle w:val="TableParagraph"/>
              <w:spacing w:line="288" w:lineRule="auto" w:before="98"/>
              <w:ind w:left="113" w:right="99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linéaire,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l'exécution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bordures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caniveaux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béton coulé en place, telles que définies aux articles 2.16.4, 2.16.5 et 4.2.8 du présent </w:t>
            </w:r>
            <w:r>
              <w:rPr>
                <w:color w:val="231F20"/>
                <w:spacing w:val="-2"/>
                <w:sz w:val="18"/>
              </w:rPr>
              <w:t>CCTP,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y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compris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toutes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sujétions.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Il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comprend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fourniture,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transport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mise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 </w:t>
            </w:r>
            <w:r>
              <w:rPr>
                <w:color w:val="231F20"/>
                <w:sz w:val="18"/>
              </w:rPr>
              <w:t>œuvre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béton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destiné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être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coulé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place.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linéaire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pour l'établissement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ces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bordures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caniveaux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réalisés.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2.1.8.1.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03"/>
              <w:ind w:left="113"/>
              <w:rPr>
                <w:rFonts w:ascii="Arial"/>
                <w:sz w:val="18"/>
              </w:rPr>
            </w:pPr>
            <w:r>
              <w:rPr>
                <w:color w:val="231F20"/>
                <w:w w:val="105"/>
                <w:sz w:val="18"/>
              </w:rPr>
              <w:t>Bordure</w:t>
            </w:r>
            <w:r>
              <w:rPr>
                <w:color w:val="231F20"/>
                <w:spacing w:val="-9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type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w w:val="105"/>
                <w:sz w:val="18"/>
              </w:rPr>
              <w:t>...................................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2.1.8.2.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03"/>
              <w:ind w:left="113"/>
              <w:rPr>
                <w:rFonts w:ascii="Arial"/>
                <w:sz w:val="18"/>
              </w:rPr>
            </w:pPr>
            <w:r>
              <w:rPr>
                <w:color w:val="231F20"/>
                <w:w w:val="105"/>
                <w:sz w:val="18"/>
              </w:rPr>
              <w:t>Caniveau</w:t>
            </w:r>
            <w:r>
              <w:rPr>
                <w:color w:val="231F20"/>
                <w:spacing w:val="-7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type</w:t>
            </w:r>
            <w:r>
              <w:rPr>
                <w:color w:val="231F20"/>
                <w:spacing w:val="-6"/>
                <w:w w:val="105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w w:val="105"/>
                <w:sz w:val="18"/>
              </w:rPr>
              <w:t>...................................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80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2.1.9.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jc w:val="both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Mise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en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place</w:t>
            </w:r>
            <w:r>
              <w:rPr>
                <w:rFonts w:ascii="Arial"/>
                <w:b/>
                <w:color w:val="231F20"/>
                <w:spacing w:val="3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des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goujons</w:t>
            </w:r>
          </w:p>
          <w:p>
            <w:pPr>
              <w:pStyle w:val="TableParagraph"/>
              <w:spacing w:line="288" w:lineRule="auto" w:before="98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fabrication,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transport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mise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place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paniers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goujons </w:t>
            </w:r>
            <w:r>
              <w:rPr>
                <w:color w:val="231F20"/>
                <w:sz w:val="18"/>
              </w:rPr>
              <w:t>tels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définis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aux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articles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2.12.1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4.2.9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présent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CCTP.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quantité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prendre en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rapport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entre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poids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total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des goujons utilisés et la surface réalisée.</w:t>
            </w:r>
          </w:p>
          <w:p>
            <w:pPr>
              <w:pStyle w:val="TableParagraph"/>
              <w:spacing w:before="54"/>
              <w:ind w:left="113"/>
              <w:jc w:val="both"/>
              <w:rPr>
                <w:sz w:val="12"/>
              </w:rPr>
            </w:pP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kg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goujons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m</w:t>
            </w:r>
            <w:r>
              <w:rPr>
                <w:color w:val="231F20"/>
                <w:position w:val="6"/>
                <w:sz w:val="10"/>
              </w:rPr>
              <w:t>2</w:t>
            </w:r>
            <w:r>
              <w:rPr>
                <w:color w:val="231F20"/>
                <w:spacing w:val="5"/>
                <w:position w:val="6"/>
                <w:sz w:val="10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revêtement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béton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9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80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2.1.10.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jc w:val="both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Mise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en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place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des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armatures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BAC</w:t>
            </w:r>
          </w:p>
          <w:p>
            <w:pPr>
              <w:pStyle w:val="TableParagraph"/>
              <w:spacing w:line="288" w:lineRule="auto" w:before="98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fourniture,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transport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mise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œuvre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armatures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longitu-</w:t>
            </w:r>
            <w:r>
              <w:rPr>
                <w:color w:val="231F20"/>
                <w:spacing w:val="-2"/>
                <w:sz w:val="18"/>
              </w:rPr>
              <w:t>dinales,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telles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définies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aux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articles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2.12.4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4.2.10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présent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CCTP.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quantité à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prendre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compte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l’établissement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résulte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rapport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poids </w:t>
            </w:r>
            <w:r>
              <w:rPr>
                <w:color w:val="231F20"/>
                <w:sz w:val="18"/>
              </w:rPr>
              <w:t>total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armatures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utilisées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surface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réalisée.</w:t>
            </w:r>
          </w:p>
          <w:p>
            <w:pPr>
              <w:pStyle w:val="TableParagraph"/>
              <w:spacing w:before="54"/>
              <w:ind w:left="113"/>
              <w:jc w:val="both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kg</w:t>
            </w:r>
            <w:r>
              <w:rPr>
                <w:color w:val="231F20"/>
                <w:spacing w:val="-1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d'armatures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1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</w:t>
            </w:r>
            <w:r>
              <w:rPr>
                <w:color w:val="231F20"/>
                <w:spacing w:val="-2"/>
                <w:position w:val="6"/>
                <w:sz w:val="10"/>
              </w:rPr>
              <w:t>2</w:t>
            </w:r>
            <w:r>
              <w:rPr>
                <w:color w:val="231F20"/>
                <w:spacing w:val="10"/>
                <w:position w:val="6"/>
                <w:sz w:val="10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revêtement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</w:t>
            </w:r>
            <w:r>
              <w:rPr>
                <w:color w:val="231F20"/>
                <w:spacing w:val="-16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9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</w:tbl>
    <w:p>
      <w:pPr>
        <w:pStyle w:val="TableParagraph"/>
        <w:spacing w:after="0"/>
        <w:jc w:val="center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1"/>
        <w:rPr>
          <w:rFonts w:ascii="Arial"/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6803"/>
        <w:gridCol w:w="1417"/>
      </w:tblGrid>
      <w:tr>
        <w:trPr>
          <w:trHeight w:val="38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02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6803" w:type="dxa"/>
            <w:shd w:val="clear" w:color="auto" w:fill="BD9E6B"/>
          </w:tcPr>
          <w:p>
            <w:pPr>
              <w:pStyle w:val="TableParagraph"/>
              <w:spacing w:before="102"/>
              <w:ind w:left="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HORS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TAXES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EXPRIMÉ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EN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TOUTES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LETTRES</w:t>
            </w:r>
          </w:p>
        </w:tc>
        <w:tc>
          <w:tcPr>
            <w:tcW w:w="1417" w:type="dxa"/>
            <w:shd w:val="clear" w:color="auto" w:fill="BD9E6B"/>
          </w:tcPr>
          <w:p>
            <w:pPr>
              <w:pStyle w:val="TableParagraph"/>
              <w:spacing w:before="102"/>
              <w:ind w:left="20" w:right="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180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2.1.11.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line="302" w:lineRule="auto" w:before="115"/>
              <w:ind w:left="113" w:right="19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Mise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place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chaînages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aux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bords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du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revêtement et autour des émergences</w:t>
            </w:r>
          </w:p>
          <w:p>
            <w:pPr>
              <w:pStyle w:val="TableParagraph"/>
              <w:spacing w:line="288" w:lineRule="auto" w:before="43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fourniture,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transport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mise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œuvre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chaînages,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tels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que </w:t>
            </w:r>
            <w:r>
              <w:rPr>
                <w:color w:val="231F20"/>
                <w:sz w:val="18"/>
              </w:rPr>
              <w:t>définis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aux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articles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2.12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4.2.11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présent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CCTP.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linéaire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compte pour l'établissement de ces prix résulte du métré des chaînages réalisés.</w:t>
            </w:r>
          </w:p>
          <w:p>
            <w:pPr>
              <w:pStyle w:val="TableParagraph"/>
              <w:spacing w:before="55"/>
              <w:ind w:left="113"/>
              <w:jc w:val="both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9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74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2.1.12.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Réalisation</w:t>
            </w:r>
            <w:r>
              <w:rPr>
                <w:rFonts w:ascii="Arial" w:hAnsi="Arial"/>
                <w:b/>
                <w:color w:val="231F20"/>
                <w:spacing w:val="-9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bandes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structurantes</w:t>
            </w:r>
          </w:p>
          <w:p>
            <w:pPr>
              <w:pStyle w:val="TableParagraph"/>
              <w:spacing w:line="288" w:lineRule="auto" w:before="98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rémunère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carré,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fourniture,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transport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œuvre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des produits pour bandes structurantes tels que définis aux articles 2.17, 2.18 et 4.3.3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présent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CCTP,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partir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d'éléments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préfabriqués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ou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d'éléments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pierres </w:t>
            </w:r>
            <w:r>
              <w:rPr>
                <w:color w:val="231F20"/>
                <w:sz w:val="18"/>
              </w:rPr>
              <w:t>naturelles.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surface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du métré des surfaces réalisées.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659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4"/>
              <w:ind w:right="104"/>
              <w:jc w:val="right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2.1.12.1.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03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Bandes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structurantes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en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éléments</w:t>
            </w:r>
            <w:r>
              <w:rPr>
                <w:color w:val="231F20"/>
                <w:spacing w:val="-6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préfabriqués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en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béton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spacing w:val="-10"/>
                <w:w w:val="105"/>
                <w:sz w:val="18"/>
              </w:rPr>
              <w:t>: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52" w:val="left" w:leader="none"/>
              </w:tabs>
              <w:spacing w:line="240" w:lineRule="auto" w:before="100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Pavés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béton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: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76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mètre</w:t>
            </w:r>
            <w:r>
              <w:rPr>
                <w:color w:val="231F20"/>
                <w:spacing w:val="77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carré</w:t>
            </w:r>
            <w:r>
              <w:rPr>
                <w:color w:val="231F20"/>
                <w:spacing w:val="79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52" w:val="left" w:leader="none"/>
              </w:tabs>
              <w:spacing w:line="240" w:lineRule="auto" w:before="100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Dalles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: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76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mètre</w:t>
            </w:r>
            <w:r>
              <w:rPr>
                <w:color w:val="231F20"/>
                <w:spacing w:val="77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carré</w:t>
            </w:r>
            <w:r>
              <w:rPr>
                <w:color w:val="231F20"/>
                <w:spacing w:val="79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3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659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4"/>
              <w:ind w:right="104"/>
              <w:jc w:val="right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2.1.12.2.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03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Bandes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structurantes</w:t>
            </w:r>
            <w:r>
              <w:rPr>
                <w:color w:val="231F20"/>
                <w:spacing w:val="-4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en</w:t>
            </w:r>
            <w:r>
              <w:rPr>
                <w:color w:val="231F20"/>
                <w:spacing w:val="-4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pavés</w:t>
            </w:r>
            <w:r>
              <w:rPr>
                <w:color w:val="231F20"/>
                <w:spacing w:val="-4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et</w:t>
            </w:r>
            <w:r>
              <w:rPr>
                <w:color w:val="231F20"/>
                <w:spacing w:val="-4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dalles</w:t>
            </w:r>
            <w:r>
              <w:rPr>
                <w:color w:val="231F20"/>
                <w:spacing w:val="-4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de</w:t>
            </w:r>
            <w:r>
              <w:rPr>
                <w:color w:val="231F20"/>
                <w:spacing w:val="-4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pierres</w:t>
            </w:r>
            <w:r>
              <w:rPr>
                <w:color w:val="231F20"/>
                <w:spacing w:val="-4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naturelles</w:t>
            </w:r>
            <w:r>
              <w:rPr>
                <w:color w:val="231F20"/>
                <w:spacing w:val="-4"/>
                <w:w w:val="105"/>
                <w:sz w:val="18"/>
              </w:rPr>
              <w:t> </w:t>
            </w:r>
            <w:r>
              <w:rPr>
                <w:color w:val="231F20"/>
                <w:spacing w:val="-10"/>
                <w:w w:val="105"/>
                <w:sz w:val="18"/>
              </w:rPr>
              <w:t>: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52" w:val="left" w:leader="none"/>
              </w:tabs>
              <w:spacing w:line="240" w:lineRule="auto" w:before="100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Pavés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pierres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naturelles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76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mètre</w:t>
            </w:r>
            <w:r>
              <w:rPr>
                <w:color w:val="231F20"/>
                <w:spacing w:val="77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carré</w:t>
            </w:r>
            <w:r>
              <w:rPr>
                <w:color w:val="231F20"/>
                <w:spacing w:val="79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52" w:val="left" w:leader="none"/>
              </w:tabs>
              <w:spacing w:line="240" w:lineRule="auto" w:before="100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Dalles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pierres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naturelles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76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mètre</w:t>
            </w:r>
            <w:r>
              <w:rPr>
                <w:color w:val="231F20"/>
                <w:spacing w:val="77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carré</w:t>
            </w:r>
            <w:r>
              <w:rPr>
                <w:color w:val="231F20"/>
                <w:spacing w:val="79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3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5819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80"/>
              <w:ind w:right="104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2.2.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73"/>
              <w:ind w:left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z w:val="20"/>
              </w:rPr>
              <w:t>Réalisation de</w:t>
            </w:r>
            <w:r>
              <w:rPr>
                <w:rFonts w:ascii="Arial" w:hAnsi="Arial"/>
                <w:b/>
                <w:color w:val="231F20"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la couche</w:t>
            </w:r>
            <w:r>
              <w:rPr>
                <w:rFonts w:ascii="Arial" w:hAnsi="Arial"/>
                <w:b/>
                <w:color w:val="231F20"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de roulement</w:t>
            </w:r>
            <w:r>
              <w:rPr>
                <w:rFonts w:ascii="Arial" w:hAnsi="Arial"/>
                <w:b/>
                <w:color w:val="231F20"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en </w:t>
            </w:r>
            <w:r>
              <w:rPr>
                <w:rFonts w:ascii="Arial" w:hAnsi="Arial"/>
                <w:b/>
                <w:color w:val="231F20"/>
                <w:spacing w:val="-4"/>
                <w:sz w:val="20"/>
              </w:rPr>
              <w:t>béton</w:t>
            </w:r>
          </w:p>
          <w:p>
            <w:pPr>
              <w:pStyle w:val="TableParagraph"/>
              <w:spacing w:before="95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rémunère,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mis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œuvre,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prestations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suivantes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: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52" w:val="left" w:leader="none"/>
              </w:tabs>
              <w:spacing w:line="240" w:lineRule="auto" w:before="99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L’étude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formulation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telle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définie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l'article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3.2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présent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CCTP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10"/>
                <w:sz w:val="18"/>
              </w:rPr>
              <w:t>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51" w:val="left" w:leader="none"/>
                <w:tab w:pos="253" w:val="left" w:leader="none"/>
              </w:tabs>
              <w:spacing w:line="288" w:lineRule="auto" w:before="99" w:after="0"/>
              <w:ind w:left="253" w:right="10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La réalisation des coffrages : pose et contrôle, telle que définie à l'article </w:t>
            </w:r>
            <w:r>
              <w:rPr>
                <w:color w:val="231F20"/>
                <w:sz w:val="18"/>
              </w:rPr>
              <w:t>4.3.2 du présent CCTP 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52" w:val="left" w:leader="none"/>
              </w:tabs>
              <w:spacing w:line="240" w:lineRule="auto" w:before="55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fourniture,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transport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mise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place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treillis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soudé,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tel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que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défini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à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l’article</w:t>
            </w:r>
          </w:p>
          <w:p>
            <w:pPr>
              <w:pStyle w:val="TableParagraph"/>
              <w:spacing w:before="43"/>
              <w:ind w:left="253"/>
              <w:rPr>
                <w:sz w:val="18"/>
              </w:rPr>
            </w:pPr>
            <w:r>
              <w:rPr>
                <w:color w:val="231F20"/>
                <w:sz w:val="18"/>
              </w:rPr>
              <w:t>2.12.3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présent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CCTP.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51" w:val="left" w:leader="none"/>
                <w:tab w:pos="253" w:val="left" w:leader="none"/>
              </w:tabs>
              <w:spacing w:line="288" w:lineRule="auto" w:before="99" w:after="0"/>
              <w:ind w:left="253" w:right="100" w:hanging="141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La fourniture et le transport du béton tel que définis aux articles 3.1, 3.2 et </w:t>
            </w:r>
            <w:r>
              <w:rPr>
                <w:color w:val="231F20"/>
                <w:sz w:val="18"/>
              </w:rPr>
              <w:t>3.3 du présent CCTP 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301" w:val="left" w:leader="none"/>
                <w:tab w:pos="303" w:val="left" w:leader="none"/>
              </w:tabs>
              <w:spacing w:line="288" w:lineRule="auto" w:before="55" w:after="0"/>
              <w:ind w:left="303" w:right="100" w:hanging="191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mise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œuvre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béton,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qui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comprend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répandage,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vibration,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surfaçage, </w:t>
            </w:r>
            <w:r>
              <w:rPr>
                <w:color w:val="231F20"/>
                <w:sz w:val="18"/>
              </w:rPr>
              <w:t>le balayage et la cure du béton, tels que définis aux articles 4.3.5, 4.3.6 et 4.5 du présent CCTP 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51" w:val="left" w:leader="none"/>
                <w:tab w:pos="253" w:val="left" w:leader="none"/>
              </w:tabs>
              <w:spacing w:line="288" w:lineRule="auto" w:before="55" w:after="0"/>
              <w:ind w:left="253" w:right="100" w:hanging="141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contrôles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frais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telles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définies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l’article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4.7.1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présent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CCTP,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 contrôles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durci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telles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définies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l’article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4.7.1.2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présent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CCTP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 </w:t>
            </w:r>
            <w:r>
              <w:rPr>
                <w:color w:val="231F20"/>
                <w:sz w:val="18"/>
              </w:rPr>
              <w:t>contrôles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sur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l’ouvrage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telles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définies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aux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articles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4.7.2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;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4.7.3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;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4.7.4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;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4.7.5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;</w:t>
            </w:r>
          </w:p>
          <w:p>
            <w:pPr>
              <w:pStyle w:val="TableParagraph"/>
              <w:spacing w:line="215" w:lineRule="exact"/>
              <w:ind w:left="253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4.7.6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;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4.7.7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;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4.7.8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4.7.9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présent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CCTP.</w:t>
            </w:r>
          </w:p>
          <w:p>
            <w:pPr>
              <w:pStyle w:val="TableParagraph"/>
              <w:spacing w:line="288" w:lineRule="auto" w:before="99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surface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du revêtement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béton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réalisé.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carré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une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couche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roulement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en béton d'épaisseur</w:t>
            </w:r>
            <w:r>
              <w:rPr>
                <w:color w:val="231F20"/>
                <w:spacing w:val="80"/>
                <w:sz w:val="18"/>
              </w:rPr>
              <w:t>   </w:t>
            </w:r>
            <w:r>
              <w:rPr>
                <w:color w:val="231F20"/>
                <w:sz w:val="18"/>
              </w:rPr>
              <w:t>cm.</w:t>
            </w:r>
          </w:p>
          <w:p>
            <w:pPr>
              <w:pStyle w:val="TableParagraph"/>
              <w:spacing w:before="56"/>
              <w:ind w:left="113"/>
              <w:jc w:val="both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76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mètre</w:t>
            </w:r>
            <w:r>
              <w:rPr>
                <w:color w:val="231F20"/>
                <w:spacing w:val="77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carré</w:t>
            </w:r>
            <w:r>
              <w:rPr>
                <w:color w:val="231F20"/>
                <w:spacing w:val="79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</w:tbl>
    <w:p>
      <w:pPr>
        <w:pStyle w:val="TableParagraph"/>
        <w:spacing w:after="0"/>
        <w:jc w:val="center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1"/>
        <w:rPr>
          <w:rFonts w:ascii="Arial"/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6803"/>
        <w:gridCol w:w="1417"/>
      </w:tblGrid>
      <w:tr>
        <w:trPr>
          <w:trHeight w:val="38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02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6803" w:type="dxa"/>
            <w:shd w:val="clear" w:color="auto" w:fill="BD9E6B"/>
          </w:tcPr>
          <w:p>
            <w:pPr>
              <w:pStyle w:val="TableParagraph"/>
              <w:spacing w:before="102"/>
              <w:ind w:left="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HORS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TAXES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EXPRIMÉ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EN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TOUTES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LETTRES</w:t>
            </w:r>
          </w:p>
        </w:tc>
        <w:tc>
          <w:tcPr>
            <w:tcW w:w="1417" w:type="dxa"/>
            <w:shd w:val="clear" w:color="auto" w:fill="BD9E6B"/>
          </w:tcPr>
          <w:p>
            <w:pPr>
              <w:pStyle w:val="TableParagraph"/>
              <w:spacing w:before="102"/>
              <w:ind w:left="20" w:right="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43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4"/>
                <w:sz w:val="18"/>
              </w:rPr>
              <w:t>2.3.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Confection</w:t>
            </w:r>
            <w:r>
              <w:rPr>
                <w:rFonts w:ascii="Arial"/>
                <w:b/>
                <w:color w:val="231F20"/>
                <w:spacing w:val="1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des</w:t>
            </w:r>
            <w:r>
              <w:rPr>
                <w:rFonts w:ascii="Arial"/>
                <w:b/>
                <w:color w:val="231F20"/>
                <w:spacing w:val="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joints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54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2.3.1.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Joints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</w:t>
            </w:r>
            <w:r>
              <w:rPr>
                <w:rFonts w:asci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retrait-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flexion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réalisation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joints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retrait-flexion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transver-</w:t>
            </w:r>
            <w:r>
              <w:rPr>
                <w:color w:val="231F20"/>
                <w:sz w:val="18"/>
              </w:rPr>
              <w:t>saux et longitudinaux.</w:t>
            </w:r>
          </w:p>
          <w:p>
            <w:pPr>
              <w:pStyle w:val="TableParagraph"/>
              <w:spacing w:line="288" w:lineRule="auto" w:before="5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linéaire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 joints de retrait-flexion réalisés.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602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2.3.1.1.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0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Joints</w:t>
            </w:r>
            <w:r>
              <w:rPr>
                <w:color w:val="231F20"/>
                <w:spacing w:val="2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25"/>
                <w:sz w:val="18"/>
              </w:rPr>
              <w:t> </w:t>
            </w:r>
            <w:r>
              <w:rPr>
                <w:color w:val="231F20"/>
                <w:sz w:val="18"/>
              </w:rPr>
              <w:t>retrait-flexion</w:t>
            </w:r>
            <w:r>
              <w:rPr>
                <w:color w:val="231F20"/>
                <w:spacing w:val="2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sciés</w:t>
            </w:r>
          </w:p>
          <w:p>
            <w:pPr>
              <w:pStyle w:val="TableParagraph"/>
              <w:spacing w:line="288" w:lineRule="auto" w:before="100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linéaire,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sciage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joints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retrait-flexion,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tels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que définis à l'article 4.4.3.1 du présent CCTP.</w:t>
            </w:r>
          </w:p>
          <w:p>
            <w:pPr>
              <w:pStyle w:val="TableParagraph"/>
              <w:spacing w:before="5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ne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comprend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pas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garnissage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joints.</w:t>
            </w:r>
          </w:p>
          <w:p>
            <w:pPr>
              <w:pStyle w:val="TableParagraph"/>
              <w:spacing w:before="100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32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2.3.1.2.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0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Garnissage</w:t>
            </w:r>
            <w:r>
              <w:rPr>
                <w:color w:val="231F20"/>
                <w:spacing w:val="31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31"/>
                <w:sz w:val="18"/>
              </w:rPr>
              <w:t> </w:t>
            </w:r>
            <w:r>
              <w:rPr>
                <w:color w:val="231F20"/>
                <w:sz w:val="18"/>
              </w:rPr>
              <w:t>joints</w:t>
            </w:r>
            <w:r>
              <w:rPr>
                <w:color w:val="231F20"/>
                <w:spacing w:val="3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sciés</w:t>
            </w:r>
          </w:p>
          <w:p>
            <w:pPr>
              <w:pStyle w:val="TableParagraph"/>
              <w:spacing w:line="288" w:lineRule="auto" w:before="100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linéaire,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fourniture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produits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opérations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 garnissage, telles que définies à l'article 4.4.3.4 du présent 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54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2.3.2.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Joints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construction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d'arrêt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fourniture,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transport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mise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œuvre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 </w:t>
            </w:r>
            <w:r>
              <w:rPr>
                <w:color w:val="231F20"/>
                <w:sz w:val="18"/>
              </w:rPr>
              <w:t>joints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construction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d'arrêt,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tels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définis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l'article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4.4.3.2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présent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CCTP.</w:t>
            </w:r>
          </w:p>
          <w:p>
            <w:pPr>
              <w:pStyle w:val="TableParagraph"/>
              <w:spacing w:line="288" w:lineRule="auto" w:before="5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linéaire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 joints de construction réalisés.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2.3.2.1.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03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w w:val="105"/>
                <w:sz w:val="18"/>
              </w:rPr>
              <w:t>Joints</w:t>
            </w:r>
            <w:r>
              <w:rPr>
                <w:color w:val="231F20"/>
                <w:spacing w:val="-6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transversaux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de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construction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munis</w:t>
            </w:r>
            <w:r>
              <w:rPr>
                <w:color w:val="231F20"/>
                <w:spacing w:val="-6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de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goujons,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y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compris</w:t>
            </w:r>
            <w:r>
              <w:rPr>
                <w:color w:val="231F20"/>
                <w:spacing w:val="-6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toutes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spacing w:val="-4"/>
                <w:w w:val="105"/>
                <w:sz w:val="18"/>
              </w:rPr>
              <w:t>sujétions</w:t>
            </w:r>
          </w:p>
          <w:p>
            <w:pPr>
              <w:pStyle w:val="TableParagraph"/>
              <w:spacing w:before="100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2.3.2.2.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03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Joints</w:t>
            </w:r>
            <w:r>
              <w:rPr>
                <w:color w:val="231F20"/>
                <w:spacing w:val="-2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longitudinaux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de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construction</w:t>
            </w:r>
            <w:r>
              <w:rPr>
                <w:color w:val="231F20"/>
                <w:spacing w:val="-2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de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type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clé,</w:t>
            </w:r>
            <w:r>
              <w:rPr>
                <w:color w:val="231F20"/>
                <w:spacing w:val="-2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y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compris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toutes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sujétions</w:t>
            </w:r>
          </w:p>
          <w:p>
            <w:pPr>
              <w:pStyle w:val="TableParagraph"/>
              <w:spacing w:before="100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96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2.3.2.3.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line="288" w:lineRule="auto" w:before="103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Joints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longitudinaux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de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construction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munis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de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fers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de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liaison,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y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compris</w:t>
            </w:r>
            <w:r>
              <w:rPr>
                <w:color w:val="231F20"/>
                <w:spacing w:val="-16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toutes sujétions</w:t>
            </w:r>
          </w:p>
          <w:p>
            <w:pPr>
              <w:pStyle w:val="TableParagraph"/>
              <w:spacing w:before="56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862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2.3.3.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Joints</w:t>
            </w:r>
            <w:r>
              <w:rPr>
                <w:rFonts w:ascii="Arial" w:hAnsi="Arial"/>
                <w:b/>
                <w:color w:val="231F20"/>
                <w:spacing w:val="-1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d’isolement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rémunère,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linéaire,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fourniture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l'exécution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joints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d’isolement, </w:t>
            </w:r>
            <w:r>
              <w:rPr>
                <w:color w:val="231F20"/>
                <w:sz w:val="18"/>
              </w:rPr>
              <w:t>tels que définis à l'article 4.4.3.3 du présent CCTP.</w:t>
            </w:r>
          </w:p>
          <w:p>
            <w:pPr>
              <w:pStyle w:val="TableParagraph"/>
              <w:spacing w:line="288" w:lineRule="auto" w:before="5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linéaire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 joints d'isolement réalisés.</w:t>
            </w:r>
          </w:p>
          <w:p>
            <w:pPr>
              <w:pStyle w:val="TableParagraph"/>
              <w:spacing w:before="56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862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2.3.4.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Joints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</w:t>
            </w:r>
            <w:r>
              <w:rPr>
                <w:rFonts w:asci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dilatation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fourniture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et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l'exécution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joints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dilatation, </w:t>
            </w:r>
            <w:r>
              <w:rPr>
                <w:color w:val="231F20"/>
                <w:sz w:val="18"/>
              </w:rPr>
              <w:t>tels que définis à l'article 4.4.3.4 du présent CCTP.</w:t>
            </w:r>
          </w:p>
          <w:p>
            <w:pPr>
              <w:pStyle w:val="TableParagraph"/>
              <w:spacing w:line="288" w:lineRule="auto" w:before="5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linéaire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prendre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compte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l'établissement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résulte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métré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 joints de dilatation réalisés.</w:t>
            </w:r>
          </w:p>
          <w:p>
            <w:pPr>
              <w:pStyle w:val="TableParagraph"/>
              <w:spacing w:before="56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5"/>
                <w:sz w:val="18"/>
              </w:rPr>
              <w:t>Le</w:t>
            </w:r>
            <w:r>
              <w:rPr>
                <w:color w:val="231F20"/>
                <w:spacing w:val="63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mètre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5"/>
                <w:sz w:val="18"/>
              </w:rPr>
              <w:t>linéaire</w:t>
            </w:r>
            <w:r>
              <w:rPr>
                <w:color w:val="231F20"/>
                <w:spacing w:val="64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1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</w:tbl>
    <w:p>
      <w:pPr>
        <w:pStyle w:val="TableParagraph"/>
        <w:spacing w:after="0"/>
        <w:jc w:val="center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1"/>
        <w:rPr>
          <w:rFonts w:ascii="Arial"/>
          <w:b/>
          <w:sz w:val="20"/>
        </w:rPr>
      </w:pPr>
    </w:p>
    <w:tbl>
      <w:tblPr>
        <w:tblW w:w="0" w:type="auto"/>
        <w:jc w:val="left"/>
        <w:tblInd w:w="57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6803"/>
        <w:gridCol w:w="1417"/>
      </w:tblGrid>
      <w:tr>
        <w:trPr>
          <w:trHeight w:val="38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02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6803" w:type="dxa"/>
            <w:shd w:val="clear" w:color="auto" w:fill="BD9E6B"/>
          </w:tcPr>
          <w:p>
            <w:pPr>
              <w:pStyle w:val="TableParagraph"/>
              <w:spacing w:before="102"/>
              <w:ind w:left="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HORS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TAXES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EXPRIMÉ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EN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TOUTES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LETTRES</w:t>
            </w:r>
          </w:p>
        </w:tc>
        <w:tc>
          <w:tcPr>
            <w:tcW w:w="1417" w:type="dxa"/>
            <w:shd w:val="clear" w:color="auto" w:fill="BD9E6B"/>
          </w:tcPr>
          <w:p>
            <w:pPr>
              <w:pStyle w:val="TableParagraph"/>
              <w:spacing w:before="102"/>
              <w:ind w:left="20" w:right="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946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sz w:val="20"/>
              </w:rPr>
              <w:t>2.4.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Traitement</w:t>
            </w:r>
            <w:r>
              <w:rPr>
                <w:rFonts w:ascii="Arial"/>
                <w:b/>
                <w:color w:val="231F20"/>
                <w:spacing w:val="21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de</w:t>
            </w:r>
            <w:r>
              <w:rPr>
                <w:rFonts w:ascii="Arial"/>
                <w:b/>
                <w:color w:val="231F20"/>
                <w:spacing w:val="2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surface</w:t>
            </w:r>
          </w:p>
          <w:p>
            <w:pPr>
              <w:pStyle w:val="TableParagraph"/>
              <w:spacing w:line="288" w:lineRule="auto" w:before="95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surface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prendre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compte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l'établissement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résulte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métré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 </w:t>
            </w:r>
            <w:r>
              <w:rPr>
                <w:color w:val="231F20"/>
                <w:sz w:val="18"/>
              </w:rPr>
              <w:t>surface traitée du revêtement.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1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2.4.1.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Brossage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carré,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brossage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béton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frais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moyen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brosses métalliques ou en PVC, tel que défini à l'article 4.6.1 du présent 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2.4.2.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Striage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rémunère,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carré,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striage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béton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frais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moyen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râteaux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métal-</w:t>
            </w:r>
            <w:r>
              <w:rPr>
                <w:color w:val="231F20"/>
                <w:sz w:val="18"/>
              </w:rPr>
              <w:t>liques, tel que défini à l'article 4.6.2 du présent 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2.4.3.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Balayage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carré,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balayage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béton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frais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moyen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balais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à brins plastiques, tel que défini à l'article 4.6.3 du présent 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2.4.4.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Lavage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rémunère,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lavage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jet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d'eau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brossage,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tel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 </w:t>
            </w:r>
            <w:r>
              <w:rPr>
                <w:color w:val="231F20"/>
                <w:sz w:val="18"/>
              </w:rPr>
              <w:t>défini à l'article 4.6.4 du présent 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54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2.4.5.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Dénudage</w:t>
            </w:r>
            <w:r>
              <w:rPr>
                <w:rFonts w:ascii="Arial" w:hAns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chimique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ou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"désactivation"</w:t>
            </w:r>
          </w:p>
          <w:p>
            <w:pPr>
              <w:pStyle w:val="TableParagraph"/>
              <w:spacing w:line="288" w:lineRule="auto" w:before="98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rémunère,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fourniture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produit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retardateur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prise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sur-</w:t>
            </w:r>
            <w:r>
              <w:rPr>
                <w:color w:val="231F20"/>
                <w:spacing w:val="-4"/>
                <w:sz w:val="18"/>
              </w:rPr>
              <w:t>face, ou "désactivant", et la réalisation de toutes les opérations de dénudage chimique </w:t>
            </w:r>
            <w:r>
              <w:rPr>
                <w:color w:val="231F20"/>
                <w:sz w:val="18"/>
              </w:rPr>
              <w:t>ou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"désactivation",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telle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définie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l'article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4.6.5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présent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CCTP.</w:t>
            </w:r>
          </w:p>
          <w:p>
            <w:pPr>
              <w:pStyle w:val="TableParagraph"/>
              <w:spacing w:before="55"/>
              <w:ind w:left="113"/>
              <w:jc w:val="both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2.4.6.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Bouchardage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bouchardage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surface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béton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durci,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tel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que </w:t>
            </w:r>
            <w:r>
              <w:rPr>
                <w:color w:val="231F20"/>
                <w:sz w:val="18"/>
              </w:rPr>
              <w:t>défini à l'article 4.6.6 du présent 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80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2.4.7.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Impression</w:t>
            </w:r>
            <w:r>
              <w:rPr>
                <w:rFonts w:ascii="Arial" w:hAns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du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béton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ou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"béton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imprimé"</w:t>
            </w:r>
          </w:p>
          <w:p>
            <w:pPr>
              <w:pStyle w:val="TableParagraph"/>
              <w:spacing w:line="288" w:lineRule="auto" w:before="98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fourniture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produits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(poudre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colorante,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produit </w:t>
            </w:r>
            <w:r>
              <w:rPr>
                <w:color w:val="231F20"/>
                <w:sz w:val="18"/>
              </w:rPr>
              <w:t>de démoulage, moules, produit de protection, etc.) et la réalisation de </w:t>
            </w:r>
            <w:r>
              <w:rPr>
                <w:color w:val="231F20"/>
                <w:sz w:val="18"/>
              </w:rPr>
              <w:t>l'ensemble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opérations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mise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œuvre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prévues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pour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imprimer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motifs,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tels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définis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à </w:t>
            </w:r>
            <w:r>
              <w:rPr>
                <w:color w:val="231F20"/>
                <w:sz w:val="18"/>
              </w:rPr>
              <w:t>l'article 4.6.7 du présent CCTP.</w:t>
            </w:r>
          </w:p>
          <w:p>
            <w:pPr>
              <w:pStyle w:val="TableParagraph"/>
              <w:spacing w:before="54"/>
              <w:ind w:left="113"/>
              <w:jc w:val="both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9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80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2.4.8.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Béton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matricé</w:t>
            </w:r>
          </w:p>
          <w:p>
            <w:pPr>
              <w:pStyle w:val="TableParagraph"/>
              <w:spacing w:line="288" w:lineRule="auto" w:before="98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rémunère,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au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fourniture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produits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(poudre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colorante,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produit </w:t>
            </w:r>
            <w:r>
              <w:rPr>
                <w:color w:val="231F20"/>
                <w:sz w:val="18"/>
              </w:rPr>
              <w:t>de démoulage, matrice, produit de protection, etc.) et la réalisation de </w:t>
            </w:r>
            <w:r>
              <w:rPr>
                <w:color w:val="231F20"/>
                <w:sz w:val="18"/>
              </w:rPr>
              <w:t>l'ensemble des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opérations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œuvre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prévues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matricer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motifs,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tels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définis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à l'article 4.6.8 du présent CCTP.</w:t>
            </w:r>
          </w:p>
          <w:p>
            <w:pPr>
              <w:pStyle w:val="TableParagraph"/>
              <w:spacing w:before="54"/>
              <w:ind w:left="113"/>
              <w:jc w:val="both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9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</w:tbl>
    <w:p>
      <w:pPr>
        <w:pStyle w:val="TableParagraph"/>
        <w:spacing w:after="0"/>
        <w:jc w:val="center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1"/>
        <w:rPr>
          <w:rFonts w:ascii="Arial"/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6803"/>
        <w:gridCol w:w="1417"/>
      </w:tblGrid>
      <w:tr>
        <w:trPr>
          <w:trHeight w:val="38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02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6803" w:type="dxa"/>
            <w:shd w:val="clear" w:color="auto" w:fill="BD9E6B"/>
          </w:tcPr>
          <w:p>
            <w:pPr>
              <w:pStyle w:val="TableParagraph"/>
              <w:spacing w:before="102"/>
              <w:ind w:left="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PRIX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HORS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TAXES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EXPRIMÉ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EN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TOUTES</w:t>
            </w:r>
            <w:r>
              <w:rPr>
                <w:rFonts w:ascii="Arial" w:hAnsi="Arial"/>
                <w:b/>
                <w:color w:val="231F20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LETTRES</w:t>
            </w:r>
          </w:p>
        </w:tc>
        <w:tc>
          <w:tcPr>
            <w:tcW w:w="1417" w:type="dxa"/>
            <w:shd w:val="clear" w:color="auto" w:fill="BD9E6B"/>
          </w:tcPr>
          <w:p>
            <w:pPr>
              <w:pStyle w:val="TableParagraph"/>
              <w:spacing w:before="102"/>
              <w:ind w:left="20" w:right="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154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2.4.9.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Sablage</w:t>
            </w:r>
          </w:p>
          <w:p>
            <w:pPr>
              <w:pStyle w:val="TableParagraph"/>
              <w:spacing w:line="288" w:lineRule="auto" w:before="98"/>
              <w:ind w:left="113" w:right="101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carré,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fourniture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produits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(sable,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produit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pro-</w:t>
            </w:r>
            <w:r>
              <w:rPr>
                <w:color w:val="231F20"/>
                <w:spacing w:val="-2"/>
                <w:sz w:val="18"/>
              </w:rPr>
              <w:t>tection,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etc.)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réalisation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l'ensemble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opérations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mise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œuvre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prévues </w:t>
            </w:r>
            <w:r>
              <w:rPr>
                <w:color w:val="231F20"/>
                <w:sz w:val="18"/>
              </w:rPr>
              <w:t>pour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sabler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surface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béton,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tels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définis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l'article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4.6.9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présent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CCTP.</w:t>
            </w:r>
          </w:p>
          <w:p>
            <w:pPr>
              <w:pStyle w:val="TableParagraph"/>
              <w:spacing w:before="55"/>
              <w:ind w:left="113"/>
              <w:jc w:val="both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80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2.4.10.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Hydrogommage</w:t>
            </w:r>
          </w:p>
          <w:p>
            <w:pPr>
              <w:pStyle w:val="TableParagraph"/>
              <w:spacing w:line="288" w:lineRule="auto" w:before="98"/>
              <w:ind w:left="113" w:right="100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carré,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fourniture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produits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(eau,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produit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protec-tion,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etc.)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réalisation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l'ensemble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opérations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œuvre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prévues pour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hydrogommer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surface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béton,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tels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définis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l'article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4.6.10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du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présent </w:t>
            </w:r>
            <w:r>
              <w:rPr>
                <w:color w:val="231F20"/>
                <w:spacing w:val="-2"/>
                <w:sz w:val="18"/>
              </w:rPr>
              <w:t>CCTP.</w:t>
            </w:r>
          </w:p>
          <w:p>
            <w:pPr>
              <w:pStyle w:val="TableParagraph"/>
              <w:spacing w:before="54"/>
              <w:ind w:left="113"/>
              <w:jc w:val="both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9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946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sz w:val="20"/>
              </w:rPr>
              <w:t>2.5.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Epreuves</w:t>
            </w:r>
            <w:r>
              <w:rPr>
                <w:rFonts w:ascii="Arial"/>
                <w:b/>
                <w:color w:val="231F20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de</w:t>
            </w:r>
            <w:r>
              <w:rPr>
                <w:rFonts w:ascii="Arial"/>
                <w:b/>
                <w:color w:val="231F20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convenance</w:t>
            </w:r>
          </w:p>
          <w:p>
            <w:pPr>
              <w:pStyle w:val="TableParagraph"/>
              <w:spacing w:line="288" w:lineRule="auto" w:before="9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est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considérer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si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les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épreuves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convenance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sont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à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charge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l'entre-prise. Pour s'en assurer, se reporter à l'article 3.5 du présent CCTP.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1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2.5.1.</w:t>
            </w:r>
          </w:p>
        </w:tc>
        <w:tc>
          <w:tcPr>
            <w:tcW w:w="6803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Epreuve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convenance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fabrication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prix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rémunère,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au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forfait,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l'étude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formulation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et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fabrication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du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béton,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tel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 </w:t>
            </w:r>
            <w:r>
              <w:rPr>
                <w:color w:val="231F20"/>
                <w:sz w:val="18"/>
              </w:rPr>
              <w:t>définie à l'article 3.5.1 du présent 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forfait</w:t>
            </w:r>
            <w:r>
              <w:rPr>
                <w:color w:val="231F20"/>
                <w:spacing w:val="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  <w:tr>
        <w:trPr>
          <w:trHeight w:val="128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2.5.2.</w:t>
            </w:r>
          </w:p>
        </w:tc>
        <w:tc>
          <w:tcPr>
            <w:tcW w:w="6803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Epreuve</w:t>
            </w:r>
            <w:r>
              <w:rPr>
                <w:rFonts w:ascii="Arial" w:hAns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convenance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mise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en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 œuvre</w:t>
            </w:r>
          </w:p>
          <w:p>
            <w:pPr>
              <w:pStyle w:val="TableParagraph"/>
              <w:spacing w:line="288" w:lineRule="auto" w:before="98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Ce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rémunère,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forfait,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l'épreuve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convenance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mise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en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œuvre,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telle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que définie à l'article 3.5.2 du présent CCTP.</w:t>
            </w:r>
          </w:p>
          <w:p>
            <w:pPr>
              <w:pStyle w:val="TableParagraph"/>
              <w:spacing w:before="55"/>
              <w:ind w:left="113"/>
              <w:rPr>
                <w:sz w:val="12"/>
              </w:rPr>
            </w:pP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z w:val="18"/>
              </w:rPr>
              <w:t>forfait</w:t>
            </w:r>
            <w:r>
              <w:rPr>
                <w:color w:val="231F20"/>
                <w:spacing w:val="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141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" w:right="20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</w:t>
            </w:r>
          </w:p>
        </w:tc>
      </w:tr>
    </w:tbl>
    <w:p>
      <w:pPr>
        <w:pStyle w:val="TableParagraph"/>
        <w:spacing w:after="0"/>
        <w:jc w:val="center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1"/>
        <w:rPr>
          <w:rFonts w:ascii="Arial"/>
          <w:b/>
          <w:sz w:val="20"/>
        </w:rPr>
      </w:pPr>
    </w:p>
    <w:p>
      <w:pPr>
        <w:spacing w:line="240" w:lineRule="auto"/>
        <w:ind w:left="56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760085" cy="5760085"/>
                <wp:effectExtent l="0" t="0" r="0" b="2539"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5760085" cy="5760085"/>
                          <a:chExt cx="5760085" cy="5760085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0" y="0"/>
                            <a:ext cx="5760085" cy="5760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5760085">
                                <a:moveTo>
                                  <a:pt x="36969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59996"/>
                                </a:lnTo>
                                <a:lnTo>
                                  <a:pt x="5759996" y="5759996"/>
                                </a:lnTo>
                                <a:lnTo>
                                  <a:pt x="5759996" y="1075194"/>
                                </a:lnTo>
                                <a:lnTo>
                                  <a:pt x="4242142" y="1075194"/>
                                </a:lnTo>
                                <a:lnTo>
                                  <a:pt x="4195101" y="1073193"/>
                                </a:lnTo>
                                <a:lnTo>
                                  <a:pt x="4149171" y="1067299"/>
                                </a:lnTo>
                                <a:lnTo>
                                  <a:pt x="4104515" y="1057675"/>
                                </a:lnTo>
                                <a:lnTo>
                                  <a:pt x="4061299" y="1044486"/>
                                </a:lnTo>
                                <a:lnTo>
                                  <a:pt x="4019684" y="1027894"/>
                                </a:lnTo>
                                <a:lnTo>
                                  <a:pt x="3979836" y="1008063"/>
                                </a:lnTo>
                                <a:lnTo>
                                  <a:pt x="3941917" y="985158"/>
                                </a:lnTo>
                                <a:lnTo>
                                  <a:pt x="3906091" y="959341"/>
                                </a:lnTo>
                                <a:lnTo>
                                  <a:pt x="3872522" y="930777"/>
                                </a:lnTo>
                                <a:lnTo>
                                  <a:pt x="3841374" y="899629"/>
                                </a:lnTo>
                                <a:lnTo>
                                  <a:pt x="3812810" y="866060"/>
                                </a:lnTo>
                                <a:lnTo>
                                  <a:pt x="3786993" y="830234"/>
                                </a:lnTo>
                                <a:lnTo>
                                  <a:pt x="3764088" y="792315"/>
                                </a:lnTo>
                                <a:lnTo>
                                  <a:pt x="3744257" y="752467"/>
                                </a:lnTo>
                                <a:lnTo>
                                  <a:pt x="3727665" y="710852"/>
                                </a:lnTo>
                                <a:lnTo>
                                  <a:pt x="3714476" y="667636"/>
                                </a:lnTo>
                                <a:lnTo>
                                  <a:pt x="3704852" y="622980"/>
                                </a:lnTo>
                                <a:lnTo>
                                  <a:pt x="3698958" y="577050"/>
                                </a:lnTo>
                                <a:lnTo>
                                  <a:pt x="3696957" y="530009"/>
                                </a:lnTo>
                                <a:lnTo>
                                  <a:pt x="3696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7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Textbox 248"/>
                        <wps:cNvSpPr txBox="1"/>
                        <wps:spPr>
                          <a:xfrm>
                            <a:off x="0" y="0"/>
                            <a:ext cx="5760085" cy="5760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</w:p>
                            <w:p>
                              <w:pPr>
                                <w:spacing w:line="240" w:lineRule="auto" w:before="152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</w:p>
                            <w:p>
                              <w:pPr>
                                <w:spacing w:line="208" w:lineRule="auto" w:before="0"/>
                                <w:ind w:left="3874" w:right="515" w:hanging="3433"/>
                                <w:jc w:val="left"/>
                                <w:rPr>
                                  <w:rFonts w:ascii="Arial" w:hAnsi="Arial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100"/>
                                </w:rPr>
                                <w:t>Détail estimatif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100"/>
                                </w:rPr>
                                <w:t>: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sz w:val="100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3.55pt;height:453.55pt;mso-position-horizontal-relative:char;mso-position-vertical-relative:line" id="docshapegroup196" coordorigin="0,0" coordsize="9071,9071">
                <v:shape style="position:absolute;left:0;top:0;width:9071;height:9071" id="docshape197" coordorigin="0,0" coordsize="9071,9071" path="m5822,0l0,0,0,9071,9071,9071,9071,1693,6681,1693,6606,1690,6534,1681,6464,1666,6396,1645,6330,1619,6267,1588,6208,1551,6151,1511,6098,1466,6049,1417,6004,1364,5964,1307,5928,1248,5896,1185,5870,1119,5850,1051,5834,981,5825,909,5822,835,5822,0xe" filled="true" fillcolor="#cce7d3" stroked="false">
                  <v:path arrowok="t"/>
                  <v:fill type="solid"/>
                </v:shape>
                <v:shape style="position:absolute;left:0;top:0;width:9071;height:9071" type="#_x0000_t202" id="docshape19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0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00"/>
                          </w:rPr>
                        </w:pPr>
                      </w:p>
                      <w:p>
                        <w:pPr>
                          <w:spacing w:line="240" w:lineRule="auto" w:before="152"/>
                          <w:rPr>
                            <w:rFonts w:ascii="Arial"/>
                            <w:b/>
                            <w:sz w:val="100"/>
                          </w:rPr>
                        </w:pPr>
                      </w:p>
                      <w:p>
                        <w:pPr>
                          <w:spacing w:line="208" w:lineRule="auto" w:before="0"/>
                          <w:ind w:left="3874" w:right="515" w:hanging="3433"/>
                          <w:jc w:val="left"/>
                          <w:rPr>
                            <w:rFonts w:ascii="Arial" w:hAnsi="Arial"/>
                            <w:b/>
                            <w:sz w:val="10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100"/>
                          </w:rPr>
                          <w:t>Détail estimatif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100"/>
                          </w:rPr>
                          <w:t>: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sz w:val="100"/>
                          </w:rPr>
                          <w:t>DE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ListParagraph"/>
        <w:numPr>
          <w:ilvl w:val="0"/>
          <w:numId w:val="29"/>
        </w:numPr>
        <w:tabs>
          <w:tab w:pos="829" w:val="left" w:leader="none"/>
        </w:tabs>
        <w:spacing w:line="240" w:lineRule="auto" w:before="213" w:after="0"/>
        <w:ind w:left="829" w:right="0" w:hanging="26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sz w:val="24"/>
        </w:rPr>
        <w:t>Opérations</w:t>
      </w:r>
      <w:r>
        <w:rPr>
          <w:rFonts w:ascii="Arial" w:hAnsi="Arial"/>
          <w:b/>
          <w:color w:val="231F20"/>
          <w:spacing w:val="34"/>
          <w:sz w:val="24"/>
        </w:rPr>
        <w:t> </w:t>
      </w:r>
      <w:r>
        <w:rPr>
          <w:rFonts w:ascii="Arial" w:hAnsi="Arial"/>
          <w:b/>
          <w:color w:val="231F20"/>
          <w:spacing w:val="-2"/>
          <w:sz w:val="24"/>
        </w:rPr>
        <w:t>préalables</w:t>
      </w:r>
    </w:p>
    <w:p>
      <w:pPr>
        <w:pStyle w:val="ListParagraph"/>
        <w:numPr>
          <w:ilvl w:val="0"/>
          <w:numId w:val="29"/>
        </w:numPr>
        <w:tabs>
          <w:tab w:pos="877" w:val="left" w:leader="none"/>
        </w:tabs>
        <w:spacing w:line="240" w:lineRule="auto" w:before="191" w:after="0"/>
        <w:ind w:left="877" w:right="0" w:hanging="31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sz w:val="24"/>
        </w:rPr>
        <w:t>Exécution</w:t>
      </w:r>
      <w:r>
        <w:rPr>
          <w:rFonts w:ascii="Arial" w:hAnsi="Arial"/>
          <w:b/>
          <w:color w:val="231F20"/>
          <w:spacing w:val="12"/>
          <w:sz w:val="24"/>
        </w:rPr>
        <w:t> </w:t>
      </w:r>
      <w:r>
        <w:rPr>
          <w:rFonts w:ascii="Arial" w:hAnsi="Arial"/>
          <w:b/>
          <w:color w:val="231F20"/>
          <w:sz w:val="24"/>
        </w:rPr>
        <w:t>des</w:t>
      </w:r>
      <w:r>
        <w:rPr>
          <w:rFonts w:ascii="Arial" w:hAnsi="Arial"/>
          <w:b/>
          <w:color w:val="231F20"/>
          <w:spacing w:val="13"/>
          <w:sz w:val="24"/>
        </w:rPr>
        <w:t> </w:t>
      </w:r>
      <w:r>
        <w:rPr>
          <w:rFonts w:ascii="Arial" w:hAnsi="Arial"/>
          <w:b/>
          <w:color w:val="231F20"/>
          <w:spacing w:val="-2"/>
          <w:sz w:val="24"/>
        </w:rPr>
        <w:t>travaux</w:t>
      </w:r>
    </w:p>
    <w:p>
      <w:pPr>
        <w:pStyle w:val="ListParagraph"/>
        <w:numPr>
          <w:ilvl w:val="0"/>
          <w:numId w:val="29"/>
        </w:numPr>
        <w:tabs>
          <w:tab w:pos="879" w:val="left" w:leader="none"/>
        </w:tabs>
        <w:spacing w:line="240" w:lineRule="auto" w:before="190" w:after="0"/>
        <w:ind w:left="879" w:right="0" w:hanging="31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spacing w:val="-2"/>
          <w:w w:val="110"/>
          <w:sz w:val="24"/>
        </w:rPr>
        <w:t>Récapitulatif</w:t>
      </w:r>
    </w:p>
    <w:p>
      <w:pPr>
        <w:pStyle w:val="ListParagraph"/>
        <w:spacing w:after="0" w:line="240" w:lineRule="auto"/>
        <w:jc w:val="left"/>
        <w:rPr>
          <w:rFonts w:ascii="Arial" w:hAnsi="Arial"/>
          <w:b/>
          <w:sz w:val="24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202"/>
        <w:rPr>
          <w:rFonts w:ascii="Arial"/>
          <w:b/>
          <w:sz w:val="24"/>
        </w:rPr>
      </w:pPr>
    </w:p>
    <w:p>
      <w:pPr>
        <w:pStyle w:val="ListParagraph"/>
        <w:numPr>
          <w:ilvl w:val="0"/>
          <w:numId w:val="30"/>
        </w:numPr>
        <w:tabs>
          <w:tab w:pos="780" w:val="left" w:leader="none"/>
        </w:tabs>
        <w:spacing w:line="240" w:lineRule="auto" w:before="0" w:after="0"/>
        <w:ind w:left="780" w:right="0" w:hanging="213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937E6F"/>
          <w:spacing w:val="-6"/>
          <w:sz w:val="24"/>
        </w:rPr>
        <w:t>OPÉRATIONS</w:t>
      </w:r>
      <w:r>
        <w:rPr>
          <w:rFonts w:ascii="Arial" w:hAnsi="Arial"/>
          <w:b/>
          <w:color w:val="937E6F"/>
          <w:sz w:val="24"/>
        </w:rPr>
        <w:t> </w:t>
      </w:r>
      <w:r>
        <w:rPr>
          <w:rFonts w:ascii="Arial" w:hAnsi="Arial"/>
          <w:b/>
          <w:color w:val="937E6F"/>
          <w:spacing w:val="-2"/>
          <w:sz w:val="24"/>
        </w:rPr>
        <w:t>PRÉALABLES</w:t>
      </w:r>
    </w:p>
    <w:p>
      <w:pPr>
        <w:pStyle w:val="BodyText"/>
        <w:spacing w:before="111" w:after="1"/>
        <w:rPr>
          <w:rFonts w:ascii="Arial"/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478"/>
        <w:gridCol w:w="1247"/>
        <w:gridCol w:w="1247"/>
        <w:gridCol w:w="1247"/>
      </w:tblGrid>
      <w:tr>
        <w:trPr>
          <w:trHeight w:val="55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87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4478" w:type="dxa"/>
            <w:shd w:val="clear" w:color="auto" w:fill="BD9E6B"/>
          </w:tcPr>
          <w:p>
            <w:pPr>
              <w:pStyle w:val="TableParagraph"/>
              <w:spacing w:before="187"/>
              <w:ind w:left="1481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before="187"/>
              <w:ind w:left="17" w:right="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QUANTITÉ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line="240" w:lineRule="atLeast" w:before="23"/>
              <w:ind w:left="91" w:firstLine="33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pacing w:val="-4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2"/>
                <w:sz w:val="17"/>
              </w:rPr>
              <w:t>UNITAIRE</w:t>
            </w:r>
            <w:r>
              <w:rPr>
                <w:rFonts w:ascii="Arial"/>
                <w:b/>
                <w:color w:val="231F20"/>
                <w:spacing w:val="-10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7"/>
              </w:rPr>
              <w:t>HT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line="240" w:lineRule="atLeast" w:before="23"/>
              <w:ind w:left="215" w:right="197" w:firstLine="20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pacing w:val="-4"/>
                <w:sz w:val="17"/>
              </w:rPr>
              <w:t>PRIX TOTAL</w:t>
            </w:r>
            <w:r>
              <w:rPr>
                <w:rFonts w:ascii="Arial"/>
                <w:b/>
                <w:color w:val="231F20"/>
                <w:spacing w:val="-8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sz w:val="17"/>
              </w:rPr>
              <w:t>HT</w:t>
            </w:r>
          </w:p>
        </w:tc>
      </w:tr>
      <w:tr>
        <w:trPr>
          <w:trHeight w:val="686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w w:val="80"/>
                <w:sz w:val="20"/>
              </w:rPr>
              <w:t>1.1.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Installation</w:t>
            </w:r>
            <w:r>
              <w:rPr>
                <w:rFonts w:ascii="Arial"/>
                <w:b/>
                <w:color w:val="231F20"/>
                <w:spacing w:val="-6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du</w:t>
            </w:r>
            <w:r>
              <w:rPr>
                <w:rFonts w:ascii="Arial"/>
                <w:b/>
                <w:color w:val="231F20"/>
                <w:spacing w:val="-6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chantier</w:t>
            </w:r>
          </w:p>
          <w:p>
            <w:pPr>
              <w:pStyle w:val="TableParagraph"/>
              <w:spacing w:before="95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3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4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946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w w:val="95"/>
                <w:sz w:val="20"/>
              </w:rPr>
              <w:t>1.2.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line="271" w:lineRule="auto" w:before="73"/>
              <w:ind w:left="113" w:right="1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z w:val="20"/>
              </w:rPr>
              <w:t>Locaux</w:t>
            </w:r>
            <w:r>
              <w:rPr>
                <w:rFonts w:ascii="Arial" w:hAnsi="Arial"/>
                <w:b/>
                <w:color w:val="231F20"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mis</w:t>
            </w:r>
            <w:r>
              <w:rPr>
                <w:rFonts w:ascii="Arial" w:hAnsi="Arial"/>
                <w:b/>
                <w:color w:val="231F20"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à</w:t>
            </w:r>
            <w:r>
              <w:rPr>
                <w:rFonts w:ascii="Arial" w:hAnsi="Arial"/>
                <w:b/>
                <w:color w:val="231F20"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la</w:t>
            </w:r>
            <w:r>
              <w:rPr>
                <w:rFonts w:ascii="Arial" w:hAnsi="Arial"/>
                <w:b/>
                <w:color w:val="231F20"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disposition</w:t>
            </w:r>
            <w:r>
              <w:rPr>
                <w:rFonts w:ascii="Arial" w:hAnsi="Arial"/>
                <w:b/>
                <w:color w:val="231F20"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du</w:t>
            </w:r>
            <w:r>
              <w:rPr>
                <w:rFonts w:ascii="Arial" w:hAnsi="Arial"/>
                <w:b/>
                <w:color w:val="231F20"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maître </w:t>
            </w:r>
            <w:r>
              <w:rPr>
                <w:rFonts w:ascii="Arial" w:hAnsi="Arial"/>
                <w:b/>
                <w:color w:val="231F20"/>
                <w:spacing w:val="-2"/>
                <w:sz w:val="20"/>
              </w:rPr>
              <w:t>d'œuvre</w:t>
            </w:r>
          </w:p>
          <w:p>
            <w:pPr>
              <w:pStyle w:val="TableParagraph"/>
              <w:spacing w:before="65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3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1636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w w:val="95"/>
                <w:sz w:val="20"/>
              </w:rPr>
              <w:t>1.3.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Signalisation</w:t>
            </w:r>
            <w:r>
              <w:rPr>
                <w:rFonts w:ascii="Arial"/>
                <w:b/>
                <w:color w:val="231F20"/>
                <w:spacing w:val="-6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temporaire</w:t>
            </w:r>
            <w:r>
              <w:rPr>
                <w:rFonts w:ascii="Arial"/>
                <w:b/>
                <w:color w:val="231F20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du</w:t>
            </w:r>
            <w:r>
              <w:rPr>
                <w:rFonts w:ascii="Arial"/>
                <w:b/>
                <w:color w:val="231F20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chantier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252" w:val="left" w:leader="none"/>
              </w:tabs>
              <w:spacing w:line="240" w:lineRule="auto" w:before="95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8"/>
                <w:sz w:val="18"/>
              </w:rPr>
              <w:t>Terme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pacing w:val="-8"/>
                <w:sz w:val="18"/>
              </w:rPr>
              <w:t>fixe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8"/>
                <w:sz w:val="18"/>
              </w:rPr>
              <w:t>forfaitaire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3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252" w:val="left" w:leader="none"/>
              </w:tabs>
              <w:spacing w:line="240" w:lineRule="auto" w:before="99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8"/>
                <w:sz w:val="18"/>
              </w:rPr>
              <w:t>Terme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journalier</w:t>
            </w:r>
          </w:p>
          <w:p>
            <w:pPr>
              <w:pStyle w:val="TableParagraph"/>
              <w:spacing w:before="100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3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5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5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1896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73"/>
              <w:ind w:right="10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w w:val="95"/>
                <w:sz w:val="20"/>
              </w:rPr>
              <w:t>1.4.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line="271" w:lineRule="auto" w:before="73"/>
              <w:ind w:left="113" w:right="1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z w:val="20"/>
              </w:rPr>
              <w:t>Signalisation</w:t>
            </w:r>
            <w:r>
              <w:rPr>
                <w:rFonts w:ascii="Arial" w:hAnsi="Arial"/>
                <w:b/>
                <w:color w:val="231F20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de</w:t>
            </w:r>
            <w:r>
              <w:rPr>
                <w:rFonts w:ascii="Arial" w:hAnsi="Arial"/>
                <w:b/>
                <w:color w:val="231F20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jalonnement</w:t>
            </w:r>
            <w:r>
              <w:rPr>
                <w:rFonts w:ascii="Arial" w:hAnsi="Arial"/>
                <w:b/>
                <w:color w:val="231F20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des</w:t>
            </w:r>
            <w:r>
              <w:rPr>
                <w:rFonts w:ascii="Arial" w:hAnsi="Arial"/>
                <w:b/>
                <w:color w:val="231F20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itinéraires </w:t>
            </w:r>
            <w:r>
              <w:rPr>
                <w:rFonts w:ascii="Arial" w:hAnsi="Arial"/>
                <w:b/>
                <w:color w:val="231F20"/>
                <w:w w:val="105"/>
                <w:sz w:val="20"/>
              </w:rPr>
              <w:t>de déviation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252" w:val="left" w:leader="none"/>
              </w:tabs>
              <w:spacing w:line="240" w:lineRule="auto" w:before="65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8"/>
                <w:sz w:val="18"/>
              </w:rPr>
              <w:t>Terme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pacing w:val="-8"/>
                <w:sz w:val="18"/>
              </w:rPr>
              <w:t>fixe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8"/>
                <w:sz w:val="18"/>
              </w:rPr>
              <w:t>forfaitaire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3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252" w:val="left" w:leader="none"/>
              </w:tabs>
              <w:spacing w:line="240" w:lineRule="auto" w:before="100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8"/>
                <w:sz w:val="18"/>
              </w:rPr>
              <w:t>Terme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journalier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3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8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8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8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5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5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5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1002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w w:val="95"/>
                <w:sz w:val="20"/>
              </w:rPr>
              <w:t>1.5.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Pilotage</w:t>
            </w:r>
            <w:r>
              <w:rPr>
                <w:rFonts w:asci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de</w:t>
            </w:r>
            <w:r>
              <w:rPr>
                <w:rFonts w:asci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la</w:t>
            </w:r>
            <w:r>
              <w:rPr>
                <w:rFonts w:ascii="Arial"/>
                <w:b/>
                <w:color w:val="231F20"/>
                <w:spacing w:val="-3"/>
                <w:w w:val="105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circulation</w:t>
            </w:r>
            <w:r>
              <w:rPr>
                <w:rFonts w:ascii="Arial"/>
                <w:b/>
                <w:color w:val="231F20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par</w:t>
            </w:r>
            <w:r>
              <w:rPr>
                <w:rFonts w:ascii="Arial"/>
                <w:b/>
                <w:color w:val="231F20"/>
                <w:spacing w:val="-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w w:val="105"/>
                <w:sz w:val="20"/>
              </w:rPr>
              <w:t>alternat</w:t>
            </w:r>
          </w:p>
          <w:p>
            <w:pPr>
              <w:pStyle w:val="TableParagraph"/>
              <w:spacing w:before="9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forfaitaire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journée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fonctionnement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8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1262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w w:val="95"/>
                <w:sz w:val="20"/>
              </w:rPr>
              <w:t>1.6.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line="271" w:lineRule="auto" w:before="73"/>
              <w:ind w:left="113" w:right="1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z w:val="20"/>
              </w:rPr>
              <w:t>Immobilisation</w:t>
            </w:r>
            <w:r>
              <w:rPr>
                <w:rFonts w:ascii="Arial" w:hAnsi="Arial"/>
                <w:b/>
                <w:color w:val="231F20"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du</w:t>
            </w:r>
            <w:r>
              <w:rPr>
                <w:rFonts w:ascii="Arial" w:hAnsi="Arial"/>
                <w:b/>
                <w:color w:val="231F20"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personnel</w:t>
            </w:r>
            <w:r>
              <w:rPr>
                <w:rFonts w:ascii="Arial" w:hAnsi="Arial"/>
                <w:b/>
                <w:color w:val="231F20"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et</w:t>
            </w:r>
            <w:r>
              <w:rPr>
                <w:rFonts w:ascii="Arial" w:hAnsi="Arial"/>
                <w:b/>
                <w:color w:val="231F20"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du</w:t>
            </w:r>
            <w:r>
              <w:rPr>
                <w:rFonts w:ascii="Arial" w:hAnsi="Arial"/>
                <w:b/>
                <w:color w:val="231F20"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matériel </w:t>
            </w:r>
            <w:r>
              <w:rPr>
                <w:rFonts w:ascii="Arial" w:hAnsi="Arial"/>
                <w:b/>
                <w:color w:val="231F20"/>
                <w:w w:val="105"/>
                <w:sz w:val="20"/>
              </w:rPr>
              <w:t>de chantier</w:t>
            </w:r>
          </w:p>
          <w:p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Prix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forfaitaire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La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demi-journée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fonctionnement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8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8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8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</w:tbl>
    <w:p>
      <w:pPr>
        <w:pStyle w:val="BodyText"/>
        <w:spacing w:before="127"/>
        <w:rPr>
          <w:rFonts w:ascii="Arial"/>
          <w:b/>
          <w:sz w:val="12"/>
        </w:rPr>
      </w:pPr>
    </w:p>
    <w:p>
      <w:pPr>
        <w:tabs>
          <w:tab w:pos="1352" w:val="left" w:leader="none"/>
        </w:tabs>
        <w:spacing w:before="0"/>
        <w:ind w:left="0" w:right="273" w:firstLine="0"/>
        <w:jc w:val="right"/>
        <w:rPr>
          <w:sz w:val="12"/>
        </w:rPr>
      </w:pPr>
      <w:r>
        <w:rPr>
          <w:rFonts w:ascii="Arial"/>
          <w:b/>
          <w:color w:val="231F20"/>
          <w:sz w:val="20"/>
        </w:rPr>
        <w:t>Sous-total</w:t>
      </w:r>
      <w:r>
        <w:rPr>
          <w:rFonts w:ascii="Arial"/>
          <w:b/>
          <w:color w:val="231F20"/>
          <w:spacing w:val="11"/>
          <w:sz w:val="20"/>
        </w:rPr>
        <w:t> </w:t>
      </w:r>
      <w:r>
        <w:rPr>
          <w:rFonts w:ascii="Arial"/>
          <w:b/>
          <w:color w:val="231F20"/>
          <w:spacing w:val="-10"/>
          <w:sz w:val="20"/>
        </w:rPr>
        <w:t>1</w:t>
      </w:r>
      <w:r>
        <w:rPr>
          <w:rFonts w:ascii="Arial"/>
          <w:b/>
          <w:color w:val="231F20"/>
          <w:sz w:val="20"/>
        </w:rPr>
        <w:tab/>
      </w:r>
      <w:r>
        <w:rPr>
          <w:color w:val="231F20"/>
          <w:spacing w:val="-2"/>
          <w:sz w:val="12"/>
        </w:rPr>
        <w:t>..............................</w:t>
      </w:r>
    </w:p>
    <w:p>
      <w:pPr>
        <w:spacing w:after="0"/>
        <w:jc w:val="right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61"/>
        <w:rPr>
          <w:sz w:val="24"/>
        </w:rPr>
      </w:pPr>
    </w:p>
    <w:p>
      <w:pPr>
        <w:pStyle w:val="ListParagraph"/>
        <w:numPr>
          <w:ilvl w:val="0"/>
          <w:numId w:val="30"/>
        </w:numPr>
        <w:tabs>
          <w:tab w:pos="833" w:val="left" w:leader="none"/>
        </w:tabs>
        <w:spacing w:line="240" w:lineRule="auto" w:before="0" w:after="0"/>
        <w:ind w:left="833" w:right="0" w:hanging="261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937E6F"/>
          <w:spacing w:val="-2"/>
          <w:sz w:val="24"/>
        </w:rPr>
        <w:t>EXÉCUTION</w:t>
      </w:r>
      <w:r>
        <w:rPr>
          <w:rFonts w:ascii="Arial" w:hAnsi="Arial"/>
          <w:b/>
          <w:color w:val="937E6F"/>
          <w:spacing w:val="-11"/>
          <w:sz w:val="24"/>
        </w:rPr>
        <w:t> </w:t>
      </w:r>
      <w:r>
        <w:rPr>
          <w:rFonts w:ascii="Arial" w:hAnsi="Arial"/>
          <w:b/>
          <w:color w:val="937E6F"/>
          <w:spacing w:val="-2"/>
          <w:sz w:val="24"/>
        </w:rPr>
        <w:t>DES</w:t>
      </w:r>
      <w:r>
        <w:rPr>
          <w:rFonts w:ascii="Arial" w:hAnsi="Arial"/>
          <w:b/>
          <w:color w:val="937E6F"/>
          <w:spacing w:val="-12"/>
          <w:sz w:val="24"/>
        </w:rPr>
        <w:t> </w:t>
      </w:r>
      <w:r>
        <w:rPr>
          <w:rFonts w:ascii="Arial" w:hAnsi="Arial"/>
          <w:b/>
          <w:color w:val="937E6F"/>
          <w:spacing w:val="-2"/>
          <w:sz w:val="24"/>
        </w:rPr>
        <w:t>TRAVAUX</w:t>
      </w:r>
    </w:p>
    <w:p>
      <w:pPr>
        <w:pStyle w:val="BodyText"/>
        <w:spacing w:before="111"/>
        <w:rPr>
          <w:rFonts w:ascii="Arial"/>
          <w:b/>
          <w:sz w:val="20"/>
        </w:rPr>
      </w:pPr>
    </w:p>
    <w:tbl>
      <w:tblPr>
        <w:tblW w:w="0" w:type="auto"/>
        <w:jc w:val="left"/>
        <w:tblInd w:w="57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478"/>
        <w:gridCol w:w="1247"/>
        <w:gridCol w:w="1247"/>
        <w:gridCol w:w="1247"/>
      </w:tblGrid>
      <w:tr>
        <w:trPr>
          <w:trHeight w:val="55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87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4478" w:type="dxa"/>
            <w:shd w:val="clear" w:color="auto" w:fill="BD9E6B"/>
          </w:tcPr>
          <w:p>
            <w:pPr>
              <w:pStyle w:val="TableParagraph"/>
              <w:spacing w:before="187"/>
              <w:ind w:left="1481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before="187"/>
              <w:ind w:left="17" w:right="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QUANTITÉ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line="240" w:lineRule="atLeast" w:before="23"/>
              <w:ind w:left="91" w:firstLine="33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pacing w:val="-4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2"/>
                <w:sz w:val="17"/>
              </w:rPr>
              <w:t>UNITAIRE</w:t>
            </w:r>
            <w:r>
              <w:rPr>
                <w:rFonts w:ascii="Arial"/>
                <w:b/>
                <w:color w:val="231F20"/>
                <w:spacing w:val="-10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7"/>
              </w:rPr>
              <w:t>HT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line="240" w:lineRule="atLeast" w:before="23"/>
              <w:ind w:left="215" w:right="197" w:firstLine="20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pacing w:val="-4"/>
                <w:sz w:val="17"/>
              </w:rPr>
              <w:t>PRIX TOTAL</w:t>
            </w:r>
            <w:r>
              <w:rPr>
                <w:rFonts w:ascii="Arial"/>
                <w:b/>
                <w:color w:val="231F20"/>
                <w:spacing w:val="-8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sz w:val="17"/>
              </w:rPr>
              <w:t>HT</w:t>
            </w:r>
          </w:p>
        </w:tc>
      </w:tr>
      <w:tr>
        <w:trPr>
          <w:trHeight w:val="43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w w:val="95"/>
                <w:sz w:val="20"/>
              </w:rPr>
              <w:t>2.1.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pacing w:val="-4"/>
                <w:w w:val="105"/>
                <w:sz w:val="20"/>
              </w:rPr>
              <w:t>Travaux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20"/>
              </w:rPr>
              <w:t> préalables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2.1.1.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Protection</w:t>
            </w:r>
            <w:r>
              <w:rPr>
                <w:rFonts w:asci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du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chantier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3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2.1.2.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Protection</w:t>
            </w:r>
            <w:r>
              <w:rPr>
                <w:rFonts w:ascii="Arial"/>
                <w:b/>
                <w:color w:val="231F20"/>
                <w:spacing w:val="-8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des</w:t>
            </w:r>
            <w:r>
              <w:rPr>
                <w:rFonts w:asci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ouvrages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existants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w w:val="90"/>
                <w:sz w:val="18"/>
              </w:rPr>
              <w:t>Prix</w:t>
            </w:r>
            <w:r>
              <w:rPr>
                <w:color w:val="231F20"/>
                <w:spacing w:val="32"/>
                <w:sz w:val="18"/>
              </w:rPr>
              <w:t> </w:t>
            </w:r>
            <w:r>
              <w:rPr>
                <w:color w:val="231F20"/>
                <w:w w:val="90"/>
                <w:sz w:val="18"/>
              </w:rPr>
              <w:t>forfaitaire</w:t>
            </w:r>
            <w:r>
              <w:rPr>
                <w:color w:val="231F20"/>
                <w:spacing w:val="33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2.1.3.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Démolition</w:t>
            </w:r>
            <w:r>
              <w:rPr>
                <w:rFonts w:ascii="Arial" w:hAnsi="Arial"/>
                <w:b/>
                <w:color w:val="231F20"/>
                <w:spacing w:val="-7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7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ouvrages</w:t>
            </w:r>
            <w:r>
              <w:rPr>
                <w:rFonts w:ascii="Arial" w:hAnsi="Arial"/>
                <w:b/>
                <w:color w:val="231F20"/>
                <w:spacing w:val="-7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existants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2.1.4.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Préparation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du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 support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392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2.1.5.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Réalisation</w:t>
            </w:r>
            <w:r>
              <w:rPr>
                <w:rFonts w:ascii="Arial" w:hAnsi="Arial"/>
                <w:b/>
                <w:color w:val="231F20"/>
                <w:spacing w:val="-1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10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dispositifs</w:t>
            </w:r>
            <w:r>
              <w:rPr>
                <w:rFonts w:ascii="Arial" w:hAnsi="Arial"/>
                <w:b/>
                <w:color w:val="231F20"/>
                <w:spacing w:val="-10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drainants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4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2.1.5.1.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04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Dispositif</w:t>
            </w:r>
            <w:r>
              <w:rPr>
                <w:color w:val="231F20"/>
                <w:spacing w:val="-3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drainant</w:t>
            </w:r>
            <w:r>
              <w:rPr>
                <w:color w:val="231F20"/>
                <w:spacing w:val="-2"/>
                <w:w w:val="105"/>
                <w:sz w:val="18"/>
              </w:rPr>
              <w:t> latéral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2.1.5.2.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03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Dispositif</w:t>
            </w:r>
            <w:r>
              <w:rPr>
                <w:color w:val="231F20"/>
                <w:spacing w:val="-1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drainant</w:t>
            </w:r>
            <w:r>
              <w:rPr>
                <w:color w:val="231F20"/>
                <w:spacing w:val="-9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sous</w:t>
            </w:r>
            <w:r>
              <w:rPr>
                <w:color w:val="231F20"/>
                <w:spacing w:val="-9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revêtement</w:t>
            </w:r>
            <w:r>
              <w:rPr>
                <w:color w:val="231F20"/>
                <w:spacing w:val="-9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en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béton</w:t>
            </w:r>
          </w:p>
          <w:p>
            <w:pPr>
              <w:pStyle w:val="TableParagraph"/>
              <w:spacing w:before="100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2.1.6.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Réalisation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la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couche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fondation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652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2.1.7.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line="288" w:lineRule="auto" w:before="103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Réalisation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des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bordures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et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caniveaux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préfabriqués en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béton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2.1.7.1.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03"/>
              <w:ind w:left="113"/>
              <w:rPr>
                <w:rFonts w:ascii="Arial"/>
                <w:sz w:val="18"/>
              </w:rPr>
            </w:pPr>
            <w:r>
              <w:rPr>
                <w:color w:val="231F20"/>
                <w:w w:val="105"/>
                <w:sz w:val="18"/>
              </w:rPr>
              <w:t>Bordure</w:t>
            </w:r>
            <w:r>
              <w:rPr>
                <w:color w:val="231F20"/>
                <w:spacing w:val="-9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type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w w:val="105"/>
                <w:sz w:val="18"/>
              </w:rPr>
              <w:t>...................................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2.1.7.2.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03"/>
              <w:ind w:left="113"/>
              <w:rPr>
                <w:rFonts w:ascii="Arial"/>
                <w:sz w:val="18"/>
              </w:rPr>
            </w:pPr>
            <w:r>
              <w:rPr>
                <w:color w:val="231F20"/>
                <w:w w:val="105"/>
                <w:sz w:val="18"/>
              </w:rPr>
              <w:t>Caniveau</w:t>
            </w:r>
            <w:r>
              <w:rPr>
                <w:color w:val="231F20"/>
                <w:spacing w:val="-7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type</w:t>
            </w:r>
            <w:r>
              <w:rPr>
                <w:color w:val="231F20"/>
                <w:spacing w:val="-6"/>
                <w:w w:val="105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w w:val="105"/>
                <w:sz w:val="18"/>
              </w:rPr>
              <w:t>...................................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652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2.1.8.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line="288" w:lineRule="auto" w:before="103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Réalisation</w:t>
            </w:r>
            <w:r>
              <w:rPr>
                <w:color w:val="231F20"/>
                <w:spacing w:val="40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des</w:t>
            </w:r>
            <w:r>
              <w:rPr>
                <w:color w:val="231F20"/>
                <w:spacing w:val="40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bordures</w:t>
            </w:r>
            <w:r>
              <w:rPr>
                <w:color w:val="231F20"/>
                <w:spacing w:val="40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et</w:t>
            </w:r>
            <w:r>
              <w:rPr>
                <w:color w:val="231F20"/>
                <w:spacing w:val="40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caniveaux</w:t>
            </w:r>
            <w:r>
              <w:rPr>
                <w:color w:val="231F20"/>
                <w:spacing w:val="40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en</w:t>
            </w:r>
            <w:r>
              <w:rPr>
                <w:color w:val="231F20"/>
                <w:spacing w:val="40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béton coulé en place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2.1.8.1.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03"/>
              <w:ind w:left="113"/>
              <w:rPr>
                <w:rFonts w:ascii="Arial"/>
                <w:sz w:val="18"/>
              </w:rPr>
            </w:pPr>
            <w:r>
              <w:rPr>
                <w:color w:val="231F20"/>
                <w:w w:val="105"/>
                <w:sz w:val="18"/>
              </w:rPr>
              <w:t>Bordure</w:t>
            </w:r>
            <w:r>
              <w:rPr>
                <w:color w:val="231F20"/>
                <w:spacing w:val="-9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type</w:t>
            </w:r>
            <w:r>
              <w:rPr>
                <w:color w:val="231F20"/>
                <w:spacing w:val="-8"/>
                <w:w w:val="105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w w:val="105"/>
                <w:sz w:val="18"/>
              </w:rPr>
              <w:t>...................................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2.1.8.2.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03"/>
              <w:ind w:left="113"/>
              <w:rPr>
                <w:rFonts w:ascii="Arial"/>
                <w:sz w:val="18"/>
              </w:rPr>
            </w:pPr>
            <w:r>
              <w:rPr>
                <w:color w:val="231F20"/>
                <w:w w:val="105"/>
                <w:sz w:val="18"/>
              </w:rPr>
              <w:t>Caniveau</w:t>
            </w:r>
            <w:r>
              <w:rPr>
                <w:color w:val="231F20"/>
                <w:spacing w:val="-7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type</w:t>
            </w:r>
            <w:r>
              <w:rPr>
                <w:color w:val="231F20"/>
                <w:spacing w:val="-6"/>
                <w:w w:val="105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w w:val="105"/>
                <w:sz w:val="18"/>
              </w:rPr>
              <w:t>...................................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1025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2.1.9.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Mise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en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place</w:t>
            </w:r>
            <w:r>
              <w:rPr>
                <w:rFonts w:ascii="Arial"/>
                <w:b/>
                <w:color w:val="231F20"/>
                <w:spacing w:val="3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des</w:t>
            </w:r>
            <w:r>
              <w:rPr>
                <w:rFonts w:ascii="Arial"/>
                <w:b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goujons</w:t>
            </w:r>
          </w:p>
          <w:p>
            <w:pPr>
              <w:pStyle w:val="TableParagraph"/>
              <w:spacing w:before="98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poids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goujons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carré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revêtement</w:t>
            </w:r>
          </w:p>
          <w:p>
            <w:pPr>
              <w:pStyle w:val="TableParagraph"/>
              <w:spacing w:before="160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1025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2.1.10.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Mise en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place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des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armatures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du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BAC</w:t>
            </w:r>
          </w:p>
          <w:p>
            <w:pPr>
              <w:pStyle w:val="TableParagraph"/>
              <w:spacing w:before="98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Le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poids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armatures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au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mètre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carré</w:t>
            </w:r>
            <w:r>
              <w:rPr>
                <w:color w:val="231F20"/>
                <w:spacing w:val="-1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revêtement</w:t>
            </w:r>
          </w:p>
          <w:p>
            <w:pPr>
              <w:pStyle w:val="TableParagraph"/>
              <w:spacing w:before="160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0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</w:tbl>
    <w:p>
      <w:pPr>
        <w:pStyle w:val="TableParagraph"/>
        <w:spacing w:after="0"/>
        <w:jc w:val="center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1"/>
        <w:rPr>
          <w:rFonts w:ascii="Arial"/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478"/>
        <w:gridCol w:w="1247"/>
        <w:gridCol w:w="1247"/>
        <w:gridCol w:w="1247"/>
      </w:tblGrid>
      <w:tr>
        <w:trPr>
          <w:trHeight w:val="55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87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4478" w:type="dxa"/>
            <w:shd w:val="clear" w:color="auto" w:fill="BD9E6B"/>
          </w:tcPr>
          <w:p>
            <w:pPr>
              <w:pStyle w:val="TableParagraph"/>
              <w:spacing w:before="187"/>
              <w:ind w:left="1481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before="187"/>
              <w:ind w:left="17" w:right="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QUANTITÉ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line="240" w:lineRule="atLeast" w:before="23"/>
              <w:ind w:left="91" w:firstLine="33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pacing w:val="-4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2"/>
                <w:sz w:val="17"/>
              </w:rPr>
              <w:t>UNITAIRE</w:t>
            </w:r>
            <w:r>
              <w:rPr>
                <w:rFonts w:ascii="Arial"/>
                <w:b/>
                <w:color w:val="231F20"/>
                <w:spacing w:val="-10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7"/>
              </w:rPr>
              <w:t>HT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line="240" w:lineRule="atLeast" w:before="23"/>
              <w:ind w:left="215" w:right="197" w:firstLine="20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pacing w:val="-4"/>
                <w:sz w:val="17"/>
              </w:rPr>
              <w:t>PRIX TOTAL</w:t>
            </w:r>
            <w:r>
              <w:rPr>
                <w:rFonts w:ascii="Arial"/>
                <w:b/>
                <w:color w:val="231F20"/>
                <w:spacing w:val="-8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sz w:val="17"/>
              </w:rPr>
              <w:t>HT</w:t>
            </w:r>
          </w:p>
        </w:tc>
      </w:tr>
      <w:tr>
        <w:trPr>
          <w:trHeight w:val="96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2.1.11.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line="302" w:lineRule="auto" w:before="115"/>
              <w:ind w:left="113" w:right="78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Mise en place des chaînages aux bords du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revêtement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et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autour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émergences</w:t>
            </w:r>
          </w:p>
          <w:p>
            <w:pPr>
              <w:pStyle w:val="TableParagraph"/>
              <w:spacing w:before="43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392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2.1.12.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Réalisation</w:t>
            </w:r>
            <w:r>
              <w:rPr>
                <w:rFonts w:ascii="Arial" w:hAnsi="Arial"/>
                <w:b/>
                <w:color w:val="231F20"/>
                <w:spacing w:val="-9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des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bandes</w:t>
            </w:r>
            <w:r>
              <w:rPr>
                <w:rFonts w:ascii="Arial" w:hAns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structurantes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19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4"/>
              <w:ind w:right="111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2.1.12.1.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line="288" w:lineRule="auto" w:before="104"/>
              <w:ind w:left="113" w:right="39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Bandes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structurantes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en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produits</w:t>
            </w:r>
            <w:r>
              <w:rPr>
                <w:color w:val="231F20"/>
                <w:spacing w:val="-5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préfabriqués en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béton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252" w:val="left" w:leader="none"/>
              </w:tabs>
              <w:spacing w:line="240" w:lineRule="auto" w:before="55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Pavé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252" w:val="left" w:leader="none"/>
              </w:tabs>
              <w:spacing w:line="240" w:lineRule="auto" w:before="100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Dalle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5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5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1919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11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2.1.12.2.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line="288" w:lineRule="auto" w:before="103"/>
              <w:ind w:left="113" w:right="39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Bandes</w:t>
            </w:r>
            <w:r>
              <w:rPr>
                <w:color w:val="231F20"/>
                <w:spacing w:val="-7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structurantes</w:t>
            </w:r>
            <w:r>
              <w:rPr>
                <w:color w:val="231F20"/>
                <w:spacing w:val="-7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en</w:t>
            </w:r>
            <w:r>
              <w:rPr>
                <w:color w:val="231F20"/>
                <w:spacing w:val="-7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éléments</w:t>
            </w:r>
            <w:r>
              <w:rPr>
                <w:color w:val="231F20"/>
                <w:spacing w:val="-7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modulaires de pierres naturelles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252" w:val="left" w:leader="none"/>
              </w:tabs>
              <w:spacing w:line="240" w:lineRule="auto" w:before="56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Pavé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252" w:val="left" w:leader="none"/>
              </w:tabs>
              <w:spacing w:line="240" w:lineRule="auto" w:before="100" w:after="0"/>
              <w:ind w:left="252" w:right="0" w:hanging="139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Dalle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4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91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15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74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15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946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sz w:val="20"/>
              </w:rPr>
              <w:t>2.2.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tabs>
                <w:tab w:pos="2325" w:val="left" w:leader="dot"/>
              </w:tabs>
              <w:spacing w:line="271" w:lineRule="auto" w:before="73"/>
              <w:ind w:left="113" w:right="87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pacing w:val="-4"/>
                <w:w w:val="105"/>
                <w:sz w:val="20"/>
              </w:rPr>
              <w:t>Réalisation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w w:val="105"/>
                <w:sz w:val="20"/>
              </w:rPr>
              <w:t>du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w w:val="105"/>
                <w:sz w:val="20"/>
              </w:rPr>
              <w:t>revêtement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w w:val="105"/>
                <w:sz w:val="20"/>
              </w:rPr>
              <w:t>en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w w:val="105"/>
                <w:sz w:val="20"/>
              </w:rPr>
              <w:t>béton,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20"/>
              </w:rPr>
              <w:t>d’épaisseur</w:t>
            </w:r>
            <w:r>
              <w:rPr>
                <w:rFonts w:ascii="Arial" w:hAnsi="Arial"/>
                <w:b/>
                <w:color w:val="231F20"/>
                <w:sz w:val="20"/>
              </w:rPr>
              <w:tab/>
            </w:r>
            <w:r>
              <w:rPr>
                <w:rFonts w:ascii="Arial" w:hAnsi="Arial"/>
                <w:b/>
                <w:color w:val="231F20"/>
                <w:spacing w:val="-6"/>
                <w:w w:val="105"/>
                <w:sz w:val="20"/>
              </w:rPr>
              <w:t>cm</w:t>
            </w:r>
          </w:p>
          <w:p>
            <w:pPr>
              <w:pStyle w:val="TableParagraph"/>
              <w:spacing w:before="65"/>
              <w:ind w:left="113"/>
              <w:rPr>
                <w:sz w:val="12"/>
              </w:rPr>
            </w:pPr>
            <w:r>
              <w:rPr>
                <w:color w:val="231F20"/>
                <w:spacing w:val="-2"/>
                <w:sz w:val="18"/>
              </w:rPr>
              <w:t>Le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mètre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carré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2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27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1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390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sz w:val="20"/>
              </w:rPr>
              <w:t>2.3.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Confection</w:t>
            </w:r>
            <w:r>
              <w:rPr>
                <w:rFonts w:ascii="Arial"/>
                <w:b/>
                <w:color w:val="231F20"/>
                <w:spacing w:val="1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des</w:t>
            </w:r>
            <w:r>
              <w:rPr>
                <w:rFonts w:ascii="Arial"/>
                <w:b/>
                <w:color w:val="231F20"/>
                <w:spacing w:val="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joints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2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2.3.1.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Joints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</w:t>
            </w:r>
            <w:r>
              <w:rPr>
                <w:rFonts w:asci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retrait-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flexion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4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2.3.1.1.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04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Joints</w:t>
            </w:r>
            <w:r>
              <w:rPr>
                <w:color w:val="231F20"/>
                <w:spacing w:val="24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25"/>
                <w:sz w:val="18"/>
              </w:rPr>
              <w:t> </w:t>
            </w:r>
            <w:r>
              <w:rPr>
                <w:color w:val="231F20"/>
                <w:sz w:val="18"/>
              </w:rPr>
              <w:t>retrait-flexion</w:t>
            </w:r>
            <w:r>
              <w:rPr>
                <w:color w:val="231F20"/>
                <w:spacing w:val="25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sciés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2.3.1.2.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0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Garnissage</w:t>
            </w:r>
            <w:r>
              <w:rPr>
                <w:color w:val="231F20"/>
                <w:spacing w:val="31"/>
                <w:sz w:val="18"/>
              </w:rPr>
              <w:t> </w:t>
            </w:r>
            <w:r>
              <w:rPr>
                <w:color w:val="231F20"/>
                <w:sz w:val="18"/>
              </w:rPr>
              <w:t>des</w:t>
            </w:r>
            <w:r>
              <w:rPr>
                <w:color w:val="231F20"/>
                <w:spacing w:val="31"/>
                <w:sz w:val="18"/>
              </w:rPr>
              <w:t> </w:t>
            </w:r>
            <w:r>
              <w:rPr>
                <w:color w:val="231F20"/>
                <w:sz w:val="18"/>
              </w:rPr>
              <w:t>joints</w:t>
            </w:r>
            <w:r>
              <w:rPr>
                <w:color w:val="231F20"/>
                <w:spacing w:val="3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sciés</w:t>
            </w:r>
          </w:p>
          <w:p>
            <w:pPr>
              <w:pStyle w:val="TableParagraph"/>
              <w:spacing w:before="100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392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2.3.2.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Joints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construction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d’arrêt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4"/>
              <w:ind w:right="102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2.3.2.1.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04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Joints de</w:t>
            </w:r>
            <w:r>
              <w:rPr>
                <w:color w:val="231F20"/>
                <w:spacing w:val="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construction</w:t>
            </w:r>
            <w:r>
              <w:rPr>
                <w:color w:val="231F20"/>
                <w:spacing w:val="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munis</w:t>
            </w:r>
            <w:r>
              <w:rPr>
                <w:color w:val="231F20"/>
                <w:spacing w:val="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de</w:t>
            </w:r>
            <w:r>
              <w:rPr>
                <w:color w:val="231F20"/>
                <w:spacing w:val="1"/>
                <w:w w:val="105"/>
                <w:sz w:val="18"/>
              </w:rPr>
              <w:t> </w:t>
            </w:r>
            <w:r>
              <w:rPr>
                <w:color w:val="231F20"/>
                <w:spacing w:val="-2"/>
                <w:w w:val="105"/>
                <w:sz w:val="18"/>
              </w:rPr>
              <w:t>goujons</w:t>
            </w:r>
          </w:p>
          <w:p>
            <w:pPr>
              <w:pStyle w:val="TableParagraph"/>
              <w:spacing w:before="99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03"/>
              <w:ind w:right="1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2.3.2.2.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0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Joints</w:t>
            </w:r>
            <w:r>
              <w:rPr>
                <w:color w:val="231F20"/>
                <w:spacing w:val="28"/>
                <w:sz w:val="18"/>
              </w:rPr>
              <w:t> </w:t>
            </w:r>
            <w:r>
              <w:rPr>
                <w:color w:val="231F20"/>
                <w:sz w:val="18"/>
              </w:rPr>
              <w:t>longitudinaux</w:t>
            </w:r>
            <w:r>
              <w:rPr>
                <w:color w:val="231F20"/>
                <w:spacing w:val="29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29"/>
                <w:sz w:val="18"/>
              </w:rPr>
              <w:t> </w:t>
            </w:r>
            <w:r>
              <w:rPr>
                <w:color w:val="231F20"/>
                <w:sz w:val="18"/>
              </w:rPr>
              <w:t>construction</w:t>
            </w:r>
            <w:r>
              <w:rPr>
                <w:color w:val="231F20"/>
                <w:spacing w:val="29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29"/>
                <w:sz w:val="18"/>
              </w:rPr>
              <w:t> </w:t>
            </w:r>
            <w:r>
              <w:rPr>
                <w:color w:val="231F20"/>
                <w:sz w:val="18"/>
              </w:rPr>
              <w:t>type</w:t>
            </w:r>
            <w:r>
              <w:rPr>
                <w:color w:val="231F20"/>
                <w:spacing w:val="28"/>
                <w:sz w:val="18"/>
              </w:rPr>
              <w:t> </w:t>
            </w:r>
            <w:r>
              <w:rPr>
                <w:color w:val="231F20"/>
                <w:spacing w:val="-5"/>
                <w:sz w:val="18"/>
              </w:rPr>
              <w:t>clé</w:t>
            </w:r>
          </w:p>
          <w:p>
            <w:pPr>
              <w:pStyle w:val="TableParagraph"/>
              <w:spacing w:before="100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96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03"/>
              <w:ind w:right="100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2.3.2.3.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line="288" w:lineRule="auto" w:before="103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Joints longitudinaux de construction munis de </w:t>
            </w:r>
            <w:r>
              <w:rPr>
                <w:color w:val="231F20"/>
                <w:w w:val="105"/>
                <w:sz w:val="18"/>
              </w:rPr>
              <w:t>fers de</w:t>
            </w:r>
            <w:r>
              <w:rPr>
                <w:color w:val="231F20"/>
                <w:spacing w:val="-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liaison</w:t>
            </w:r>
          </w:p>
          <w:p>
            <w:pPr>
              <w:pStyle w:val="TableParagraph"/>
              <w:spacing w:before="56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5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2.3.3.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Joints</w:t>
            </w:r>
            <w:r>
              <w:rPr>
                <w:rFonts w:ascii="Arial" w:hAnsi="Arial"/>
                <w:b/>
                <w:color w:val="231F20"/>
                <w:spacing w:val="-11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d’isolement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</w:tbl>
    <w:p>
      <w:pPr>
        <w:pStyle w:val="TableParagraph"/>
        <w:spacing w:after="0"/>
        <w:jc w:val="center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1"/>
        <w:rPr>
          <w:rFonts w:ascii="Arial"/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4478"/>
        <w:gridCol w:w="1247"/>
        <w:gridCol w:w="1247"/>
        <w:gridCol w:w="1247"/>
      </w:tblGrid>
      <w:tr>
        <w:trPr>
          <w:trHeight w:val="556" w:hRule="atLeast"/>
        </w:trPr>
        <w:tc>
          <w:tcPr>
            <w:tcW w:w="850" w:type="dxa"/>
            <w:shd w:val="clear" w:color="auto" w:fill="BD9E6B"/>
          </w:tcPr>
          <w:p>
            <w:pPr>
              <w:pStyle w:val="TableParagraph"/>
              <w:spacing w:before="187"/>
              <w:ind w:right="92"/>
              <w:jc w:val="righ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N°</w:t>
            </w:r>
            <w:r>
              <w:rPr>
                <w:rFonts w:ascii="Arial" w:hAnsi="Arial"/>
                <w:b/>
                <w:color w:val="231F20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4478" w:type="dxa"/>
            <w:shd w:val="clear" w:color="auto" w:fill="BD9E6B"/>
          </w:tcPr>
          <w:p>
            <w:pPr>
              <w:pStyle w:val="TableParagraph"/>
              <w:spacing w:before="187"/>
              <w:ind w:left="1481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INTITULÉ</w:t>
            </w:r>
            <w:r>
              <w:rPr>
                <w:rFonts w:ascii="Arial" w:hAnsi="Arial"/>
                <w:b/>
                <w:color w:val="231F20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DU</w:t>
            </w:r>
            <w:r>
              <w:rPr>
                <w:rFonts w:ascii="Arial" w:hAnsi="Arial"/>
                <w:b/>
                <w:color w:val="231F20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17"/>
              </w:rPr>
              <w:t>PRIX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before="187"/>
              <w:ind w:left="17" w:right="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QUANTITÉ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line="240" w:lineRule="atLeast" w:before="23"/>
              <w:ind w:left="91" w:firstLine="33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pacing w:val="-4"/>
                <w:sz w:val="17"/>
              </w:rPr>
              <w:t>PRIX </w:t>
            </w:r>
            <w:r>
              <w:rPr>
                <w:rFonts w:ascii="Arial"/>
                <w:b/>
                <w:color w:val="231F20"/>
                <w:spacing w:val="-2"/>
                <w:sz w:val="17"/>
              </w:rPr>
              <w:t>UNITAIRE</w:t>
            </w:r>
            <w:r>
              <w:rPr>
                <w:rFonts w:ascii="Arial"/>
                <w:b/>
                <w:color w:val="231F20"/>
                <w:spacing w:val="-10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7"/>
              </w:rPr>
              <w:t>HT</w:t>
            </w:r>
          </w:p>
        </w:tc>
        <w:tc>
          <w:tcPr>
            <w:tcW w:w="1247" w:type="dxa"/>
            <w:shd w:val="clear" w:color="auto" w:fill="BD9E6B"/>
          </w:tcPr>
          <w:p>
            <w:pPr>
              <w:pStyle w:val="TableParagraph"/>
              <w:spacing w:line="240" w:lineRule="atLeast" w:before="23"/>
              <w:ind w:left="215" w:right="197" w:firstLine="20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pacing w:val="-4"/>
                <w:sz w:val="17"/>
              </w:rPr>
              <w:t>PRIX TOTAL</w:t>
            </w:r>
            <w:r>
              <w:rPr>
                <w:rFonts w:ascii="Arial"/>
                <w:b/>
                <w:color w:val="231F20"/>
                <w:spacing w:val="-8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4"/>
                <w:sz w:val="17"/>
              </w:rPr>
              <w:t>HT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2.3.4.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Joints</w:t>
            </w:r>
            <w:r>
              <w:rPr>
                <w:rFonts w:asci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</w:t>
            </w:r>
            <w:r>
              <w:rPr>
                <w:rFonts w:asci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dilatation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linéaire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390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73"/>
              <w:ind w:right="10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sz w:val="20"/>
              </w:rPr>
              <w:t>2.4.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Traitement</w:t>
            </w:r>
            <w:r>
              <w:rPr>
                <w:rFonts w:ascii="Arial"/>
                <w:b/>
                <w:color w:val="231F20"/>
                <w:spacing w:val="21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de</w:t>
            </w:r>
            <w:r>
              <w:rPr>
                <w:rFonts w:ascii="Arial"/>
                <w:b/>
                <w:color w:val="231F20"/>
                <w:spacing w:val="21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surface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2.4.1.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Brossage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2.4.2.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Striage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2.4.3.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Balayage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2.4.4.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Lavage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2.4.5.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Dénudage</w:t>
            </w:r>
            <w:r>
              <w:rPr>
                <w:rFonts w:ascii="Arial" w:hAns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chimique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ou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désactivation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2.4.6.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Bouchardage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2.4.7.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Impression</w:t>
            </w:r>
            <w:r>
              <w:rPr>
                <w:rFonts w:ascii="Arial" w:hAnsi="Arial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du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béton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ou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Béton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imprimé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2.4.8.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Béton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matricé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2.4.9.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Sablage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2.4.10.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Hydrogommage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spacing w:val="-4"/>
                <w:sz w:val="18"/>
              </w:rPr>
              <w:t>Le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mètre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carré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2"/>
              </w:rPr>
              <w:t>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390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73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pacing w:val="-4"/>
                <w:sz w:val="20"/>
              </w:rPr>
              <w:t>2.5.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Epreuves</w:t>
            </w:r>
            <w:r>
              <w:rPr>
                <w:rFonts w:ascii="Arial"/>
                <w:b/>
                <w:color w:val="231F20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231F20"/>
                <w:sz w:val="20"/>
              </w:rPr>
              <w:t>de</w:t>
            </w:r>
            <w:r>
              <w:rPr>
                <w:rFonts w:ascii="Arial"/>
                <w:b/>
                <w:color w:val="231F20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0"/>
              </w:rPr>
              <w:t>convenance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F0E5D6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2.5.1.</w:t>
            </w:r>
          </w:p>
        </w:tc>
        <w:tc>
          <w:tcPr>
            <w:tcW w:w="4478" w:type="dxa"/>
            <w:shd w:val="clear" w:color="auto" w:fill="F0E5D6"/>
          </w:tcPr>
          <w:p>
            <w:pPr>
              <w:pStyle w:val="TableParagraph"/>
              <w:spacing w:before="115"/>
              <w:ind w:left="11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z w:val="18"/>
              </w:rPr>
              <w:t>Epreuve</w:t>
            </w:r>
            <w:r>
              <w:rPr>
                <w:rFonts w:ascii="Arial"/>
                <w:b/>
                <w:color w:val="231F20"/>
                <w:spacing w:val="-6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de</w:t>
            </w:r>
            <w:r>
              <w:rPr>
                <w:rFonts w:asci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convenance</w:t>
            </w:r>
            <w:r>
              <w:rPr>
                <w:rFonts w:asci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fabrication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30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forfait</w:t>
            </w:r>
            <w:r>
              <w:rPr>
                <w:color w:val="231F20"/>
                <w:spacing w:val="30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F0E5D6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  <w:tr>
        <w:trPr>
          <w:trHeight w:val="708" w:hRule="atLeast"/>
        </w:trPr>
        <w:tc>
          <w:tcPr>
            <w:tcW w:w="850" w:type="dxa"/>
            <w:shd w:val="clear" w:color="auto" w:fill="E3D2B9"/>
          </w:tcPr>
          <w:p>
            <w:pPr>
              <w:pStyle w:val="TableParagraph"/>
              <w:spacing w:before="115"/>
              <w:ind w:right="102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231F20"/>
                <w:spacing w:val="-2"/>
                <w:sz w:val="18"/>
              </w:rPr>
              <w:t>2.5.2.</w:t>
            </w:r>
          </w:p>
        </w:tc>
        <w:tc>
          <w:tcPr>
            <w:tcW w:w="4478" w:type="dxa"/>
            <w:shd w:val="clear" w:color="auto" w:fill="E3D2B9"/>
          </w:tcPr>
          <w:p>
            <w:pPr>
              <w:pStyle w:val="TableParagraph"/>
              <w:spacing w:before="115"/>
              <w:ind w:lef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Epreuve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de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convenance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mise</w:t>
            </w:r>
            <w:r>
              <w:rPr>
                <w:rFonts w:ascii="Arial" w:hAns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z w:val="18"/>
              </w:rPr>
              <w:t>en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œuvre</w:t>
            </w:r>
          </w:p>
          <w:p>
            <w:pPr>
              <w:pStyle w:val="TableParagraph"/>
              <w:spacing w:before="98"/>
              <w:ind w:left="113"/>
              <w:rPr>
                <w:sz w:val="12"/>
              </w:rPr>
            </w:pPr>
            <w:r>
              <w:rPr>
                <w:color w:val="231F20"/>
                <w:w w:val="95"/>
                <w:sz w:val="18"/>
              </w:rPr>
              <w:t>Le</w:t>
            </w:r>
            <w:r>
              <w:rPr>
                <w:color w:val="231F20"/>
                <w:spacing w:val="30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forfait</w:t>
            </w:r>
            <w:r>
              <w:rPr>
                <w:color w:val="231F20"/>
                <w:spacing w:val="30"/>
                <w:sz w:val="18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..........................................................................................................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6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  <w:tc>
          <w:tcPr>
            <w:tcW w:w="1247" w:type="dxa"/>
            <w:shd w:val="clear" w:color="auto" w:fill="E3D2B9"/>
          </w:tcPr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before="66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1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</w:t>
            </w:r>
          </w:p>
        </w:tc>
      </w:tr>
    </w:tbl>
    <w:p>
      <w:pPr>
        <w:pStyle w:val="BodyText"/>
        <w:rPr>
          <w:rFonts w:ascii="Arial"/>
          <w:b/>
          <w:sz w:val="12"/>
        </w:rPr>
      </w:pPr>
    </w:p>
    <w:p>
      <w:pPr>
        <w:pStyle w:val="BodyText"/>
        <w:rPr>
          <w:rFonts w:ascii="Arial"/>
          <w:b/>
          <w:sz w:val="12"/>
        </w:rPr>
      </w:pPr>
    </w:p>
    <w:p>
      <w:pPr>
        <w:tabs>
          <w:tab w:pos="1391" w:val="left" w:leader="none"/>
        </w:tabs>
        <w:spacing w:before="0"/>
        <w:ind w:left="0" w:right="273" w:firstLine="0"/>
        <w:jc w:val="right"/>
        <w:rPr>
          <w:sz w:val="12"/>
        </w:rPr>
      </w:pPr>
      <w:r>
        <w:rPr>
          <w:rFonts w:ascii="Arial"/>
          <w:b/>
          <w:color w:val="231F20"/>
          <w:sz w:val="20"/>
        </w:rPr>
        <w:t>Sous-total</w:t>
      </w:r>
      <w:r>
        <w:rPr>
          <w:rFonts w:ascii="Arial"/>
          <w:b/>
          <w:color w:val="231F20"/>
          <w:spacing w:val="11"/>
          <w:sz w:val="20"/>
        </w:rPr>
        <w:t> </w:t>
      </w:r>
      <w:r>
        <w:rPr>
          <w:rFonts w:ascii="Arial"/>
          <w:b/>
          <w:color w:val="231F20"/>
          <w:spacing w:val="-10"/>
          <w:sz w:val="20"/>
        </w:rPr>
        <w:t>2</w:t>
      </w:r>
      <w:r>
        <w:rPr>
          <w:rFonts w:ascii="Arial"/>
          <w:b/>
          <w:color w:val="231F20"/>
          <w:sz w:val="20"/>
        </w:rPr>
        <w:tab/>
      </w:r>
      <w:r>
        <w:rPr>
          <w:color w:val="231F20"/>
          <w:spacing w:val="-2"/>
          <w:sz w:val="12"/>
        </w:rPr>
        <w:t>..............................</w:t>
      </w:r>
    </w:p>
    <w:p>
      <w:pPr>
        <w:spacing w:after="0"/>
        <w:jc w:val="right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61"/>
        <w:rPr>
          <w:sz w:val="24"/>
        </w:rPr>
      </w:pPr>
    </w:p>
    <w:p>
      <w:pPr>
        <w:pStyle w:val="ListParagraph"/>
        <w:numPr>
          <w:ilvl w:val="0"/>
          <w:numId w:val="30"/>
        </w:numPr>
        <w:tabs>
          <w:tab w:pos="830" w:val="left" w:leader="none"/>
        </w:tabs>
        <w:spacing w:line="240" w:lineRule="auto" w:before="0" w:after="0"/>
        <w:ind w:left="830" w:right="0" w:hanging="263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937E6F"/>
          <w:spacing w:val="-2"/>
          <w:sz w:val="24"/>
        </w:rPr>
        <w:t>RÉCAPITULATIF</w:t>
      </w:r>
    </w:p>
    <w:p>
      <w:pPr>
        <w:pStyle w:val="BodyText"/>
        <w:spacing w:before="111"/>
        <w:rPr>
          <w:rFonts w:ascii="Arial"/>
          <w:b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5"/>
        <w:gridCol w:w="2267"/>
        <w:gridCol w:w="2267"/>
      </w:tblGrid>
      <w:tr>
        <w:trPr>
          <w:trHeight w:val="386" w:hRule="atLeast"/>
        </w:trPr>
        <w:tc>
          <w:tcPr>
            <w:tcW w:w="4535" w:type="dxa"/>
            <w:shd w:val="clear" w:color="auto" w:fill="BD9E6B"/>
          </w:tcPr>
          <w:p>
            <w:pPr>
              <w:pStyle w:val="TableParagraph"/>
              <w:spacing w:before="102"/>
              <w:ind w:left="1069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231F20"/>
                <w:sz w:val="17"/>
              </w:rPr>
              <w:t>DÉSIGNATION</w:t>
            </w:r>
            <w:r>
              <w:rPr>
                <w:rFonts w:ascii="Arial" w:hAnsi="Arial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z w:val="17"/>
              </w:rPr>
              <w:t>DES</w:t>
            </w:r>
            <w:r>
              <w:rPr>
                <w:rFonts w:ascii="Arial" w:hAnsi="Arial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17"/>
              </w:rPr>
              <w:t>TRAVAUX</w:t>
            </w:r>
          </w:p>
        </w:tc>
        <w:tc>
          <w:tcPr>
            <w:tcW w:w="2267" w:type="dxa"/>
            <w:shd w:val="clear" w:color="auto" w:fill="BD9E6B"/>
          </w:tcPr>
          <w:p>
            <w:pPr>
              <w:pStyle w:val="TableParagraph"/>
              <w:spacing w:before="102"/>
              <w:ind w:left="12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PRIX</w:t>
            </w:r>
            <w:r>
              <w:rPr>
                <w:rFonts w:ascii="Arial"/>
                <w:b/>
                <w:color w:val="231F20"/>
                <w:spacing w:val="-7"/>
                <w:sz w:val="17"/>
              </w:rPr>
              <w:t> </w:t>
            </w:r>
            <w:r>
              <w:rPr>
                <w:rFonts w:ascii="Arial"/>
                <w:b/>
                <w:color w:val="231F20"/>
                <w:sz w:val="17"/>
              </w:rPr>
              <w:t>HT</w:t>
            </w:r>
            <w:r>
              <w:rPr>
                <w:rFonts w:ascii="Arial"/>
                <w:b/>
                <w:color w:val="231F20"/>
                <w:spacing w:val="-6"/>
                <w:sz w:val="17"/>
              </w:rPr>
              <w:t> </w:t>
            </w:r>
            <w:r>
              <w:rPr>
                <w:rFonts w:ascii="Arial"/>
                <w:b/>
                <w:color w:val="231F20"/>
                <w:sz w:val="17"/>
              </w:rPr>
              <w:t>PAR</w:t>
            </w:r>
            <w:r>
              <w:rPr>
                <w:rFonts w:ascii="Arial"/>
                <w:b/>
                <w:color w:val="231F20"/>
                <w:spacing w:val="-6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17"/>
              </w:rPr>
              <w:t>RUBRIQUE</w:t>
            </w:r>
          </w:p>
        </w:tc>
        <w:tc>
          <w:tcPr>
            <w:tcW w:w="2267" w:type="dxa"/>
            <w:shd w:val="clear" w:color="auto" w:fill="BD9E6B"/>
          </w:tcPr>
          <w:p>
            <w:pPr>
              <w:pStyle w:val="TableParagraph"/>
              <w:spacing w:before="102"/>
              <w:ind w:left="1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231F20"/>
                <w:sz w:val="17"/>
              </w:rPr>
              <w:t>CUMUL</w:t>
            </w:r>
            <w:r>
              <w:rPr>
                <w:rFonts w:ascii="Arial"/>
                <w:b/>
                <w:color w:val="231F20"/>
                <w:spacing w:val="18"/>
                <w:sz w:val="17"/>
              </w:rPr>
              <w:t> </w:t>
            </w:r>
            <w:r>
              <w:rPr>
                <w:rFonts w:ascii="Arial"/>
                <w:b/>
                <w:color w:val="231F20"/>
                <w:spacing w:val="-5"/>
                <w:sz w:val="17"/>
              </w:rPr>
              <w:t>HT</w:t>
            </w:r>
          </w:p>
        </w:tc>
      </w:tr>
      <w:tr>
        <w:trPr>
          <w:trHeight w:val="386" w:hRule="atLeast"/>
        </w:trPr>
        <w:tc>
          <w:tcPr>
            <w:tcW w:w="4535" w:type="dxa"/>
            <w:shd w:val="clear" w:color="auto" w:fill="E3D2B9"/>
          </w:tcPr>
          <w:p>
            <w:pPr>
              <w:pStyle w:val="TableParagraph"/>
              <w:spacing w:before="73"/>
              <w:ind w:left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20"/>
              </w:rPr>
              <w:t>1.</w:t>
            </w:r>
            <w:r>
              <w:rPr>
                <w:rFonts w:ascii="Arial" w:hAnsi="Arial"/>
                <w:b/>
                <w:color w:val="231F20"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20"/>
              </w:rPr>
              <w:t>Opérations</w:t>
            </w:r>
            <w:r>
              <w:rPr>
                <w:rFonts w:ascii="Arial" w:hAnsi="Arial"/>
                <w:b/>
                <w:color w:val="231F20"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pacing w:val="-4"/>
                <w:sz w:val="20"/>
              </w:rPr>
              <w:t>préalables</w:t>
            </w:r>
          </w:p>
        </w:tc>
        <w:tc>
          <w:tcPr>
            <w:tcW w:w="2267" w:type="dxa"/>
            <w:shd w:val="clear" w:color="auto" w:fill="E3D2B9"/>
          </w:tcPr>
          <w:p>
            <w:pPr>
              <w:pStyle w:val="TableParagraph"/>
              <w:spacing w:before="2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.............................................................</w:t>
            </w:r>
          </w:p>
        </w:tc>
        <w:tc>
          <w:tcPr>
            <w:tcW w:w="2267" w:type="dxa"/>
            <w:shd w:val="clear" w:color="auto" w:fill="E3D2B9"/>
          </w:tcPr>
          <w:p>
            <w:pPr>
              <w:pStyle w:val="TableParagraph"/>
              <w:spacing w:before="2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.............................................................</w:t>
            </w:r>
          </w:p>
        </w:tc>
      </w:tr>
      <w:tr>
        <w:trPr>
          <w:trHeight w:val="386" w:hRule="atLeast"/>
        </w:trPr>
        <w:tc>
          <w:tcPr>
            <w:tcW w:w="4535" w:type="dxa"/>
            <w:shd w:val="clear" w:color="auto" w:fill="F0E5D6"/>
          </w:tcPr>
          <w:p>
            <w:pPr>
              <w:pStyle w:val="TableParagraph"/>
              <w:spacing w:before="73"/>
              <w:ind w:left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31F20"/>
                <w:sz w:val="20"/>
              </w:rPr>
              <w:t>2.</w:t>
            </w:r>
            <w:r>
              <w:rPr>
                <w:rFonts w:ascii="Arial" w:hAnsi="Arial"/>
                <w:b/>
                <w:color w:val="231F20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Exécution</w:t>
            </w:r>
            <w:r>
              <w:rPr>
                <w:rFonts w:ascii="Arial" w:hAnsi="Arial"/>
                <w:b/>
                <w:color w:val="231F20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z w:val="20"/>
              </w:rPr>
              <w:t>des</w:t>
            </w:r>
            <w:r>
              <w:rPr>
                <w:rFonts w:ascii="Arial" w:hAnsi="Arial"/>
                <w:b/>
                <w:color w:val="231F20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231F20"/>
                <w:spacing w:val="-2"/>
                <w:sz w:val="20"/>
              </w:rPr>
              <w:t>travaux</w:t>
            </w:r>
          </w:p>
        </w:tc>
        <w:tc>
          <w:tcPr>
            <w:tcW w:w="2267" w:type="dxa"/>
            <w:shd w:val="clear" w:color="auto" w:fill="F0E5D6"/>
          </w:tcPr>
          <w:p>
            <w:pPr>
              <w:pStyle w:val="TableParagraph"/>
              <w:spacing w:before="2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7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.............................................................</w:t>
            </w:r>
          </w:p>
        </w:tc>
        <w:tc>
          <w:tcPr>
            <w:tcW w:w="2267" w:type="dxa"/>
            <w:shd w:val="clear" w:color="auto" w:fill="F0E5D6"/>
          </w:tcPr>
          <w:p>
            <w:pPr>
              <w:pStyle w:val="TableParagraph"/>
              <w:spacing w:before="20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left="12" w:right="5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.............................................................</w:t>
            </w:r>
          </w:p>
        </w:tc>
      </w:tr>
    </w:tbl>
    <w:p>
      <w:pPr>
        <w:pStyle w:val="BodyText"/>
        <w:spacing w:before="88"/>
        <w:rPr>
          <w:rFonts w:ascii="Arial"/>
          <w:b/>
          <w:sz w:val="12"/>
        </w:rPr>
      </w:pPr>
    </w:p>
    <w:p>
      <w:pPr>
        <w:tabs>
          <w:tab w:pos="7483" w:val="left" w:leader="none"/>
        </w:tabs>
        <w:spacing w:before="0"/>
        <w:ind w:left="3055" w:right="0" w:firstLine="0"/>
        <w:jc w:val="left"/>
        <w:rPr>
          <w:sz w:val="12"/>
        </w:rPr>
      </w:pPr>
      <w:r>
        <w:rPr>
          <w:rFonts w:ascii="Arial" w:hAnsi="Arial"/>
          <w:b/>
          <w:color w:val="231F20"/>
          <w:sz w:val="24"/>
        </w:rPr>
        <w:t>TOTAL</w:t>
      </w:r>
      <w:r>
        <w:rPr>
          <w:rFonts w:ascii="Arial" w:hAnsi="Arial"/>
          <w:b/>
          <w:color w:val="231F20"/>
          <w:spacing w:val="-17"/>
          <w:sz w:val="24"/>
        </w:rPr>
        <w:t> </w:t>
      </w:r>
      <w:r>
        <w:rPr>
          <w:rFonts w:ascii="Arial" w:hAnsi="Arial"/>
          <w:b/>
          <w:color w:val="231F20"/>
          <w:sz w:val="24"/>
        </w:rPr>
        <w:t>GÉNÉRAL</w:t>
      </w:r>
      <w:r>
        <w:rPr>
          <w:rFonts w:ascii="Arial" w:hAnsi="Arial"/>
          <w:b/>
          <w:color w:val="231F20"/>
          <w:spacing w:val="65"/>
          <w:sz w:val="24"/>
        </w:rPr>
        <w:t> </w:t>
      </w:r>
      <w:r>
        <w:rPr>
          <w:color w:val="231F20"/>
          <w:spacing w:val="-2"/>
          <w:sz w:val="12"/>
        </w:rPr>
        <w:t>.............................................................</w:t>
      </w:r>
      <w:r>
        <w:rPr>
          <w:color w:val="231F20"/>
          <w:sz w:val="12"/>
        </w:rPr>
        <w:tab/>
      </w:r>
      <w:r>
        <w:rPr>
          <w:color w:val="231F20"/>
          <w:spacing w:val="-2"/>
          <w:sz w:val="12"/>
        </w:rPr>
        <w:t>.............................................................</w:t>
      </w:r>
    </w:p>
    <w:p>
      <w:pPr>
        <w:spacing w:after="0"/>
        <w:jc w:val="left"/>
        <w:rPr>
          <w:sz w:val="12"/>
        </w:rPr>
        <w:sectPr>
          <w:pgSz w:w="11910" w:h="16840"/>
          <w:pgMar w:header="722" w:footer="557" w:top="1080" w:bottom="740" w:left="850" w:right="1275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1"/>
        <w:rPr>
          <w:sz w:val="20"/>
        </w:rPr>
      </w:pPr>
    </w:p>
    <w:p>
      <w:pPr>
        <w:spacing w:line="240" w:lineRule="auto"/>
        <w:ind w:left="57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96595" cy="557530"/>
                <wp:effectExtent l="0" t="0" r="0" b="0"/>
                <wp:docPr id="249" name="Group 2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9" name="Group 249"/>
                      <wpg:cNvGrpSpPr/>
                      <wpg:grpSpPr>
                        <a:xfrm>
                          <a:off x="0" y="0"/>
                          <a:ext cx="696595" cy="557530"/>
                          <a:chExt cx="696595" cy="557530"/>
                        </a:xfrm>
                      </wpg:grpSpPr>
                      <wps:wsp>
                        <wps:cNvPr id="250" name="Graphic 250"/>
                        <wps:cNvSpPr/>
                        <wps:spPr>
                          <a:xfrm>
                            <a:off x="-6" y="0"/>
                            <a:ext cx="696595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557530">
                                <a:moveTo>
                                  <a:pt x="612190" y="278638"/>
                                </a:moveTo>
                                <a:lnTo>
                                  <a:pt x="459752" y="278638"/>
                                </a:lnTo>
                                <a:lnTo>
                                  <a:pt x="443484" y="275361"/>
                                </a:lnTo>
                                <a:lnTo>
                                  <a:pt x="430199" y="266407"/>
                                </a:lnTo>
                                <a:lnTo>
                                  <a:pt x="421246" y="253111"/>
                                </a:lnTo>
                                <a:lnTo>
                                  <a:pt x="417957" y="236842"/>
                                </a:lnTo>
                                <a:lnTo>
                                  <a:pt x="417957" y="125387"/>
                                </a:lnTo>
                                <a:lnTo>
                                  <a:pt x="0" y="125387"/>
                                </a:lnTo>
                                <a:lnTo>
                                  <a:pt x="0" y="431888"/>
                                </a:lnTo>
                                <a:lnTo>
                                  <a:pt x="236029" y="431888"/>
                                </a:lnTo>
                                <a:lnTo>
                                  <a:pt x="252298" y="435178"/>
                                </a:lnTo>
                                <a:lnTo>
                                  <a:pt x="265582" y="444131"/>
                                </a:lnTo>
                                <a:lnTo>
                                  <a:pt x="274535" y="457428"/>
                                </a:lnTo>
                                <a:lnTo>
                                  <a:pt x="277825" y="473684"/>
                                </a:lnTo>
                                <a:lnTo>
                                  <a:pt x="277825" y="557276"/>
                                </a:lnTo>
                                <a:lnTo>
                                  <a:pt x="612190" y="557276"/>
                                </a:lnTo>
                                <a:lnTo>
                                  <a:pt x="612190" y="278638"/>
                                </a:lnTo>
                                <a:close/>
                              </a:path>
                              <a:path w="696595" h="557530">
                                <a:moveTo>
                                  <a:pt x="696595" y="0"/>
                                </a:moveTo>
                                <a:lnTo>
                                  <a:pt x="529412" y="0"/>
                                </a:lnTo>
                                <a:lnTo>
                                  <a:pt x="529412" y="167182"/>
                                </a:lnTo>
                                <a:lnTo>
                                  <a:pt x="696595" y="167182"/>
                                </a:lnTo>
                                <a:lnTo>
                                  <a:pt x="6965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E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.85pt;height:43.9pt;mso-position-horizontal-relative:char;mso-position-vertical-relative:line" id="docshapegroup199" coordorigin="0,0" coordsize="1097,878">
                <v:shape style="position:absolute;left:0;top:0;width:1097;height:878" id="docshape200" coordorigin="0,0" coordsize="1097,878" path="m964,439l724,439,698,434,677,420,663,399,658,373,658,197,0,197,0,680,372,680,397,685,418,699,432,720,438,746,438,878,964,878,964,439xm1097,0l834,0,834,263,1097,263,1097,0xe" filled="true" fillcolor="#bd9e6b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6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901893</wp:posOffset>
                </wp:positionH>
                <wp:positionV relativeFrom="paragraph">
                  <wp:posOffset>104952</wp:posOffset>
                </wp:positionV>
                <wp:extent cx="281940" cy="234950"/>
                <wp:effectExtent l="0" t="0" r="0" b="0"/>
                <wp:wrapTopAndBottom/>
                <wp:docPr id="251" name="Group 2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1" name="Group 251"/>
                      <wpg:cNvGrpSpPr/>
                      <wpg:grpSpPr>
                        <a:xfrm>
                          <a:off x="0" y="0"/>
                          <a:ext cx="281940" cy="234950"/>
                          <a:chExt cx="281940" cy="234950"/>
                        </a:xfrm>
                      </wpg:grpSpPr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41"/>
                            <a:ext cx="215150" cy="2289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Graphic 253"/>
                        <wps:cNvSpPr/>
                        <wps:spPr>
                          <a:xfrm>
                            <a:off x="243024" y="0"/>
                            <a:ext cx="3873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233679">
                                <a:moveTo>
                                  <a:pt x="32334" y="63385"/>
                                </a:moveTo>
                                <a:lnTo>
                                  <a:pt x="5118" y="63385"/>
                                </a:lnTo>
                                <a:lnTo>
                                  <a:pt x="5118" y="233070"/>
                                </a:lnTo>
                                <a:lnTo>
                                  <a:pt x="32334" y="233070"/>
                                </a:lnTo>
                                <a:lnTo>
                                  <a:pt x="32334" y="63385"/>
                                </a:lnTo>
                                <a:close/>
                              </a:path>
                              <a:path w="38735" h="233679">
                                <a:moveTo>
                                  <a:pt x="19202" y="0"/>
                                </a:moveTo>
                                <a:lnTo>
                                  <a:pt x="11610" y="1420"/>
                                </a:lnTo>
                                <a:lnTo>
                                  <a:pt x="5519" y="5360"/>
                                </a:lnTo>
                                <a:lnTo>
                                  <a:pt x="1469" y="11342"/>
                                </a:lnTo>
                                <a:lnTo>
                                  <a:pt x="0" y="18884"/>
                                </a:lnTo>
                                <a:lnTo>
                                  <a:pt x="1469" y="26243"/>
                                </a:lnTo>
                                <a:lnTo>
                                  <a:pt x="5519" y="32131"/>
                                </a:lnTo>
                                <a:lnTo>
                                  <a:pt x="11610" y="36037"/>
                                </a:lnTo>
                                <a:lnTo>
                                  <a:pt x="19202" y="37452"/>
                                </a:lnTo>
                                <a:lnTo>
                                  <a:pt x="26662" y="36037"/>
                                </a:lnTo>
                                <a:lnTo>
                                  <a:pt x="32772" y="32131"/>
                                </a:lnTo>
                                <a:lnTo>
                                  <a:pt x="36901" y="26243"/>
                                </a:lnTo>
                                <a:lnTo>
                                  <a:pt x="38417" y="18884"/>
                                </a:lnTo>
                                <a:lnTo>
                                  <a:pt x="36901" y="11342"/>
                                </a:lnTo>
                                <a:lnTo>
                                  <a:pt x="32772" y="5360"/>
                                </a:lnTo>
                                <a:lnTo>
                                  <a:pt x="26662" y="1420"/>
                                </a:lnTo>
                                <a:lnTo>
                                  <a:pt x="19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E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015198pt;margin-top:8.264pt;width:22.2pt;height:18.5pt;mso-position-horizontal-relative:page;mso-position-vertical-relative:paragraph;z-index:-15687168;mso-wrap-distance-left:0;mso-wrap-distance-right:0" id="docshapegroup201" coordorigin="1420,165" coordsize="444,370">
                <v:shape style="position:absolute;left:1420;top:173;width:339;height:361" type="#_x0000_t75" id="docshape202" stroked="false">
                  <v:imagedata r:id="rId17" o:title=""/>
                </v:shape>
                <v:shape style="position:absolute;left:1803;top:165;width:61;height:368" id="docshape203" coordorigin="1803,165" coordsize="61,368" path="m1854,265l1811,265,1811,532,1854,532,1854,265xm1833,165l1821,168,1812,174,1805,183,1803,195,1805,207,1812,216,1821,222,1833,224,1845,222,1855,216,1861,207,1864,195,1861,183,1855,174,1845,168,1833,165xe" filled="true" fillcolor="#bd9e6b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1229431</wp:posOffset>
                </wp:positionH>
                <wp:positionV relativeFrom="paragraph">
                  <wp:posOffset>165461</wp:posOffset>
                </wp:positionV>
                <wp:extent cx="257175" cy="172720"/>
                <wp:effectExtent l="0" t="0" r="0" b="0"/>
                <wp:wrapTopAndBottom/>
                <wp:docPr id="254" name="Graphic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257175" cy="172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72720">
                              <a:moveTo>
                                <a:pt x="193382" y="0"/>
                              </a:moveTo>
                              <a:lnTo>
                                <a:pt x="174985" y="2575"/>
                              </a:lnTo>
                              <a:lnTo>
                                <a:pt x="158361" y="10044"/>
                              </a:lnTo>
                              <a:lnTo>
                                <a:pt x="144439" y="22015"/>
                              </a:lnTo>
                              <a:lnTo>
                                <a:pt x="134150" y="38100"/>
                              </a:lnTo>
                              <a:lnTo>
                                <a:pt x="124549" y="21474"/>
                              </a:lnTo>
                              <a:lnTo>
                                <a:pt x="111620" y="9563"/>
                              </a:lnTo>
                              <a:lnTo>
                                <a:pt x="96109" y="2395"/>
                              </a:lnTo>
                              <a:lnTo>
                                <a:pt x="78765" y="0"/>
                              </a:lnTo>
                              <a:lnTo>
                                <a:pt x="61432" y="2416"/>
                              </a:lnTo>
                              <a:lnTo>
                                <a:pt x="46985" y="9004"/>
                              </a:lnTo>
                              <a:lnTo>
                                <a:pt x="35540" y="18773"/>
                              </a:lnTo>
                              <a:lnTo>
                                <a:pt x="27216" y="30734"/>
                              </a:lnTo>
                              <a:lnTo>
                                <a:pt x="27216" y="2882"/>
                              </a:lnTo>
                              <a:lnTo>
                                <a:pt x="0" y="2882"/>
                              </a:lnTo>
                              <a:lnTo>
                                <a:pt x="0" y="172567"/>
                              </a:lnTo>
                              <a:lnTo>
                                <a:pt x="27216" y="172567"/>
                              </a:lnTo>
                              <a:lnTo>
                                <a:pt x="27216" y="80352"/>
                              </a:lnTo>
                              <a:lnTo>
                                <a:pt x="30107" y="59681"/>
                              </a:lnTo>
                              <a:lnTo>
                                <a:pt x="38820" y="41978"/>
                              </a:lnTo>
                              <a:lnTo>
                                <a:pt x="53415" y="29616"/>
                              </a:lnTo>
                              <a:lnTo>
                                <a:pt x="73952" y="24968"/>
                              </a:lnTo>
                              <a:lnTo>
                                <a:pt x="90755" y="28441"/>
                              </a:lnTo>
                              <a:lnTo>
                                <a:pt x="103687" y="38577"/>
                              </a:lnTo>
                              <a:lnTo>
                                <a:pt x="111997" y="54955"/>
                              </a:lnTo>
                              <a:lnTo>
                                <a:pt x="114935" y="77152"/>
                              </a:lnTo>
                              <a:lnTo>
                                <a:pt x="114935" y="172567"/>
                              </a:lnTo>
                              <a:lnTo>
                                <a:pt x="142151" y="172567"/>
                              </a:lnTo>
                              <a:lnTo>
                                <a:pt x="142151" y="76835"/>
                              </a:lnTo>
                              <a:lnTo>
                                <a:pt x="145580" y="57388"/>
                              </a:lnTo>
                              <a:lnTo>
                                <a:pt x="154441" y="40819"/>
                              </a:lnTo>
                              <a:lnTo>
                                <a:pt x="168765" y="29291"/>
                              </a:lnTo>
                              <a:lnTo>
                                <a:pt x="188582" y="24968"/>
                              </a:lnTo>
                              <a:lnTo>
                                <a:pt x="205651" y="28441"/>
                              </a:lnTo>
                              <a:lnTo>
                                <a:pt x="218549" y="38577"/>
                              </a:lnTo>
                              <a:lnTo>
                                <a:pt x="226706" y="54955"/>
                              </a:lnTo>
                              <a:lnTo>
                                <a:pt x="229552" y="77152"/>
                              </a:lnTo>
                              <a:lnTo>
                                <a:pt x="229552" y="172567"/>
                              </a:lnTo>
                              <a:lnTo>
                                <a:pt x="256768" y="172567"/>
                              </a:lnTo>
                              <a:lnTo>
                                <a:pt x="256768" y="69799"/>
                              </a:lnTo>
                              <a:lnTo>
                                <a:pt x="251591" y="39846"/>
                              </a:lnTo>
                              <a:lnTo>
                                <a:pt x="237682" y="17968"/>
                              </a:lnTo>
                              <a:lnTo>
                                <a:pt x="217469" y="4557"/>
                              </a:lnTo>
                              <a:lnTo>
                                <a:pt x="193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9E6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6.805603pt;margin-top:13.0285pt;width:20.25pt;height:13.6pt;mso-position-horizontal-relative:page;mso-position-vertical-relative:paragraph;z-index:-15686656;mso-wrap-distance-left:0;mso-wrap-distance-right:0" id="docshape204" coordorigin="1936,261" coordsize="405,272" path="m2241,261l2212,265,2185,276,2164,295,2147,321,2132,294,2112,276,2087,264,2060,261,2033,264,2010,275,1992,290,1979,309,1979,265,1936,265,1936,532,1979,532,1979,387,1984,355,1997,327,2020,307,2053,300,2079,305,2099,321,2112,347,2117,382,2117,532,2160,532,2160,382,2165,351,2179,325,2202,307,2233,300,2260,305,2280,321,2293,347,2298,382,2298,532,2340,532,2340,370,2332,323,2310,289,2279,268,2241,261xe" filled="true" fillcolor="#bd9e6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1531358</wp:posOffset>
                </wp:positionH>
                <wp:positionV relativeFrom="paragraph">
                  <wp:posOffset>103672</wp:posOffset>
                </wp:positionV>
                <wp:extent cx="871855" cy="237490"/>
                <wp:effectExtent l="0" t="0" r="0" b="0"/>
                <wp:wrapTopAndBottom/>
                <wp:docPr id="255" name="Group 2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5" name="Group 255"/>
                      <wpg:cNvGrpSpPr/>
                      <wpg:grpSpPr>
                        <a:xfrm>
                          <a:off x="0" y="0"/>
                          <a:ext cx="871855" cy="237490"/>
                          <a:chExt cx="871855" cy="237490"/>
                        </a:xfrm>
                      </wpg:grpSpPr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42"/>
                            <a:ext cx="174815" cy="2269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441" y="0"/>
                            <a:ext cx="483784" cy="2374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326" y="61789"/>
                            <a:ext cx="157518" cy="1725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0.579399pt;margin-top:8.1632pt;width:68.650pt;height:18.7pt;mso-position-horizontal-relative:page;mso-position-vertical-relative:paragraph;z-index:-15686144;mso-wrap-distance-left:0;mso-wrap-distance-right:0" id="docshapegroup205" coordorigin="2412,163" coordsize="1373,374">
                <v:shape style="position:absolute;left:2411;top:179;width:276;height:358" type="#_x0000_t75" id="docshape206" stroked="false">
                  <v:imagedata r:id="rId18" o:title=""/>
                </v:shape>
                <v:shape style="position:absolute;left:2727;top:163;width:762;height:374" type="#_x0000_t75" id="docshape207" stroked="false">
                  <v:imagedata r:id="rId19" o:title=""/>
                </v:shape>
                <v:shape style="position:absolute;left:3536;top:260;width:249;height:272" type="#_x0000_t75" id="docshape208" stroked="false">
                  <v:imagedata r:id="rId20" o:title="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896400</wp:posOffset>
                </wp:positionH>
                <wp:positionV relativeFrom="paragraph">
                  <wp:posOffset>609865</wp:posOffset>
                </wp:positionV>
                <wp:extent cx="5767705" cy="12700"/>
                <wp:effectExtent l="0" t="0" r="0" b="0"/>
                <wp:wrapTopAndBottom/>
                <wp:docPr id="259" name="Group 2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9" name="Group 259"/>
                      <wpg:cNvGrpSpPr/>
                      <wpg:grpSpPr>
                        <a:xfrm>
                          <a:off x="0" y="0"/>
                          <a:ext cx="5767705" cy="12700"/>
                          <a:chExt cx="5767705" cy="12700"/>
                        </a:xfrm>
                      </wpg:grpSpPr>
                      <wps:wsp>
                        <wps:cNvPr id="260" name="Graphic 260"/>
                        <wps:cNvSpPr/>
                        <wps:spPr>
                          <a:xfrm>
                            <a:off x="44458" y="6350"/>
                            <a:ext cx="5697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7855" h="0">
                                <a:moveTo>
                                  <a:pt x="0" y="0"/>
                                </a:moveTo>
                                <a:lnTo>
                                  <a:pt x="569733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-8" y="1"/>
                            <a:ext cx="57677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70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5767705" h="12700">
                                <a:moveTo>
                                  <a:pt x="5767197" y="6350"/>
                                </a:moveTo>
                                <a:lnTo>
                                  <a:pt x="5765343" y="1866"/>
                                </a:lnTo>
                                <a:lnTo>
                                  <a:pt x="5760847" y="0"/>
                                </a:lnTo>
                                <a:lnTo>
                                  <a:pt x="5756364" y="1866"/>
                                </a:lnTo>
                                <a:lnTo>
                                  <a:pt x="5754497" y="6350"/>
                                </a:lnTo>
                                <a:lnTo>
                                  <a:pt x="5756364" y="10845"/>
                                </a:lnTo>
                                <a:lnTo>
                                  <a:pt x="5760847" y="12700"/>
                                </a:lnTo>
                                <a:lnTo>
                                  <a:pt x="5765343" y="10845"/>
                                </a:lnTo>
                                <a:lnTo>
                                  <a:pt x="5767197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582703pt;margin-top:48.020901pt;width:454.15pt;height:1pt;mso-position-horizontal-relative:page;mso-position-vertical-relative:paragraph;z-index:-15685632;mso-wrap-distance-left:0;mso-wrap-distance-right:0" id="docshapegroup209" coordorigin="1412,960" coordsize="9083,20">
                <v:line style="position:absolute" from="1482,970" to="10454,970" stroked="true" strokeweight="1pt" strokecolor="#231f20">
                  <v:stroke dashstyle="dot"/>
                </v:line>
                <v:shape style="position:absolute;left:1411;top:960;width:9083;height:20" id="docshape210" coordorigin="1412,960" coordsize="9083,20" path="m1432,970l1429,963,1422,960,1415,963,1412,970,1415,977,1422,980,1429,977,1432,970xm10494,970l10491,963,10484,960,10477,963,10474,970,10477,977,10484,980,10491,977,10494,970xe" filled="true" fillcolor="#231f2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7"/>
        <w:rPr>
          <w:sz w:val="20"/>
        </w:rPr>
      </w:pPr>
    </w:p>
    <w:p>
      <w:pPr>
        <w:spacing w:before="316"/>
        <w:ind w:left="570" w:right="0" w:firstLine="0"/>
        <w:jc w:val="left"/>
        <w:rPr>
          <w:rFonts w:ascii="Arial"/>
          <w:b/>
          <w:sz w:val="32"/>
        </w:rPr>
      </w:pPr>
      <w:r>
        <w:rPr>
          <w:rFonts w:ascii="Arial"/>
          <w:b/>
          <w:color w:val="231F20"/>
          <w:sz w:val="32"/>
        </w:rPr>
        <w:t>Collection</w:t>
      </w:r>
      <w:r>
        <w:rPr>
          <w:rFonts w:ascii="Arial"/>
          <w:b/>
          <w:color w:val="231F20"/>
          <w:spacing w:val="37"/>
          <w:w w:val="150"/>
          <w:sz w:val="32"/>
        </w:rPr>
        <w:t> </w:t>
      </w:r>
      <w:r>
        <w:rPr>
          <w:rFonts w:ascii="Arial"/>
          <w:color w:val="231F20"/>
          <w:sz w:val="32"/>
        </w:rPr>
        <w:t>technique</w:t>
      </w:r>
      <w:r>
        <w:rPr>
          <w:rFonts w:ascii="Arial"/>
          <w:color w:val="231F20"/>
          <w:spacing w:val="38"/>
          <w:w w:val="150"/>
          <w:sz w:val="32"/>
        </w:rPr>
        <w:t> </w:t>
      </w:r>
      <w:r>
        <w:rPr>
          <w:rFonts w:ascii="Arial"/>
          <w:b/>
          <w:color w:val="231F20"/>
          <w:spacing w:val="-5"/>
          <w:sz w:val="32"/>
        </w:rPr>
        <w:t>T64</w:t>
      </w:r>
    </w:p>
    <w:p>
      <w:pPr>
        <w:spacing w:before="95"/>
        <w:ind w:left="570" w:right="0" w:firstLine="0"/>
        <w:jc w:val="left"/>
        <w:rPr>
          <w:rFonts w:ascii="Arial" w:hAnsi="Arial"/>
          <w:sz w:val="15"/>
        </w:rPr>
      </w:pPr>
      <w:r>
        <w:rPr>
          <w:rFonts w:ascii="Arial" w:hAnsi="Arial"/>
          <w:b/>
          <w:color w:val="231F20"/>
          <w:sz w:val="15"/>
        </w:rPr>
        <w:t>Direction</w:t>
      </w:r>
      <w:r>
        <w:rPr>
          <w:rFonts w:ascii="Arial" w:hAnsi="Arial"/>
          <w:b/>
          <w:color w:val="231F20"/>
          <w:spacing w:val="-7"/>
          <w:sz w:val="15"/>
        </w:rPr>
        <w:t> </w:t>
      </w:r>
      <w:r>
        <w:rPr>
          <w:rFonts w:ascii="Arial" w:hAnsi="Arial"/>
          <w:b/>
          <w:color w:val="231F20"/>
          <w:sz w:val="15"/>
        </w:rPr>
        <w:t>artistique,</w:t>
      </w:r>
      <w:r>
        <w:rPr>
          <w:rFonts w:ascii="Arial" w:hAnsi="Arial"/>
          <w:b/>
          <w:color w:val="231F20"/>
          <w:spacing w:val="-7"/>
          <w:sz w:val="15"/>
        </w:rPr>
        <w:t> </w:t>
      </w:r>
      <w:r>
        <w:rPr>
          <w:rFonts w:ascii="Arial" w:hAnsi="Arial"/>
          <w:b/>
          <w:color w:val="231F20"/>
          <w:sz w:val="15"/>
        </w:rPr>
        <w:t>réalisation</w:t>
      </w:r>
      <w:r>
        <w:rPr>
          <w:rFonts w:ascii="Arial" w:hAnsi="Arial"/>
          <w:b/>
          <w:color w:val="231F20"/>
          <w:spacing w:val="-6"/>
          <w:sz w:val="15"/>
        </w:rPr>
        <w:t> </w:t>
      </w:r>
      <w:r>
        <w:rPr>
          <w:rFonts w:ascii="Arial" w:hAnsi="Arial"/>
          <w:b/>
          <w:color w:val="231F20"/>
          <w:sz w:val="15"/>
        </w:rPr>
        <w:t>&amp;</w:t>
      </w:r>
      <w:r>
        <w:rPr>
          <w:rFonts w:ascii="Arial" w:hAnsi="Arial"/>
          <w:b/>
          <w:color w:val="231F20"/>
          <w:spacing w:val="-7"/>
          <w:sz w:val="15"/>
        </w:rPr>
        <w:t> </w:t>
      </w:r>
      <w:r>
        <w:rPr>
          <w:rFonts w:ascii="Arial" w:hAnsi="Arial"/>
          <w:b/>
          <w:color w:val="231F20"/>
          <w:sz w:val="15"/>
        </w:rPr>
        <w:t>illustration</w:t>
      </w:r>
      <w:r>
        <w:rPr>
          <w:rFonts w:ascii="Arial" w:hAnsi="Arial"/>
          <w:b/>
          <w:color w:val="231F20"/>
          <w:spacing w:val="-7"/>
          <w:sz w:val="15"/>
        </w:rPr>
        <w:t> </w:t>
      </w:r>
      <w:r>
        <w:rPr>
          <w:rFonts w:ascii="Arial" w:hAnsi="Arial"/>
          <w:b/>
          <w:color w:val="231F20"/>
          <w:sz w:val="15"/>
        </w:rPr>
        <w:t>de</w:t>
      </w:r>
      <w:r>
        <w:rPr>
          <w:rFonts w:ascii="Arial" w:hAnsi="Arial"/>
          <w:b/>
          <w:color w:val="231F20"/>
          <w:spacing w:val="-6"/>
          <w:sz w:val="15"/>
        </w:rPr>
        <w:t> </w:t>
      </w:r>
      <w:r>
        <w:rPr>
          <w:rFonts w:ascii="Arial" w:hAnsi="Arial"/>
          <w:b/>
          <w:color w:val="231F20"/>
          <w:sz w:val="15"/>
        </w:rPr>
        <w:t>couverture</w:t>
      </w:r>
      <w:r>
        <w:rPr>
          <w:rFonts w:ascii="Arial" w:hAnsi="Arial"/>
          <w:b/>
          <w:color w:val="231F20"/>
          <w:spacing w:val="8"/>
          <w:sz w:val="15"/>
        </w:rPr>
        <w:t> </w:t>
      </w:r>
      <w:r>
        <w:rPr>
          <w:rFonts w:ascii="Arial" w:hAnsi="Arial"/>
          <w:b/>
          <w:color w:val="231F20"/>
          <w:sz w:val="15"/>
        </w:rPr>
        <w:t>:</w:t>
      </w:r>
      <w:r>
        <w:rPr>
          <w:rFonts w:ascii="Arial" w:hAnsi="Arial"/>
          <w:b/>
          <w:color w:val="231F20"/>
          <w:spacing w:val="-6"/>
          <w:sz w:val="15"/>
        </w:rPr>
        <w:t> </w:t>
      </w:r>
      <w:r>
        <w:rPr>
          <w:rFonts w:ascii="Arial" w:hAnsi="Arial"/>
          <w:color w:val="231F20"/>
          <w:spacing w:val="-5"/>
          <w:sz w:val="15"/>
        </w:rPr>
        <w:t>Sôa</w:t>
      </w:r>
    </w:p>
    <w:p>
      <w:pPr>
        <w:spacing w:before="75"/>
        <w:ind w:left="570" w:right="0" w:firstLine="0"/>
        <w:jc w:val="left"/>
        <w:rPr>
          <w:rFonts w:ascii="Arial" w:hAnsi="Arial"/>
          <w:sz w:val="15"/>
        </w:rPr>
      </w:pPr>
      <w:r>
        <w:rPr>
          <w:rFonts w:ascii="Arial" w:hAnsi="Arial"/>
          <w:b/>
          <w:color w:val="231F20"/>
          <w:sz w:val="15"/>
        </w:rPr>
        <w:t>Édition</w:t>
      </w:r>
      <w:r>
        <w:rPr>
          <w:rFonts w:ascii="Arial" w:hAnsi="Arial"/>
          <w:b/>
          <w:color w:val="231F20"/>
          <w:spacing w:val="-6"/>
          <w:sz w:val="15"/>
        </w:rPr>
        <w:t> </w:t>
      </w:r>
      <w:r>
        <w:rPr>
          <w:rFonts w:ascii="Arial" w:hAnsi="Arial"/>
          <w:b/>
          <w:color w:val="231F20"/>
          <w:sz w:val="15"/>
        </w:rPr>
        <w:t>:</w:t>
      </w:r>
      <w:r>
        <w:rPr>
          <w:rFonts w:ascii="Arial" w:hAnsi="Arial"/>
          <w:b/>
          <w:color w:val="231F20"/>
          <w:spacing w:val="-5"/>
          <w:sz w:val="15"/>
        </w:rPr>
        <w:t> </w:t>
      </w:r>
      <w:r>
        <w:rPr>
          <w:rFonts w:ascii="Arial" w:hAnsi="Arial"/>
          <w:color w:val="231F20"/>
          <w:sz w:val="15"/>
        </w:rPr>
        <w:t>Juin</w:t>
      </w:r>
      <w:r>
        <w:rPr>
          <w:rFonts w:ascii="Arial" w:hAnsi="Arial"/>
          <w:color w:val="231F20"/>
          <w:spacing w:val="-5"/>
          <w:sz w:val="15"/>
        </w:rPr>
        <w:t> </w:t>
      </w:r>
      <w:r>
        <w:rPr>
          <w:rFonts w:ascii="Arial" w:hAnsi="Arial"/>
          <w:color w:val="231F20"/>
          <w:spacing w:val="-4"/>
          <w:sz w:val="15"/>
        </w:rPr>
        <w:t>2026</w:t>
      </w:r>
    </w:p>
    <w:p>
      <w:pPr>
        <w:pStyle w:val="BodyText"/>
        <w:rPr>
          <w:rFonts w:ascii="Arial"/>
          <w:sz w:val="15"/>
        </w:rPr>
      </w:pP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900315</wp:posOffset>
                </wp:positionH>
                <wp:positionV relativeFrom="paragraph">
                  <wp:posOffset>125170</wp:posOffset>
                </wp:positionV>
                <wp:extent cx="5758180" cy="1270"/>
                <wp:effectExtent l="0" t="0" r="0" b="0"/>
                <wp:wrapTopAndBottom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5758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8180" h="0">
                              <a:moveTo>
                                <a:pt x="0" y="0"/>
                              </a:moveTo>
                              <a:lnTo>
                                <a:pt x="575793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90999pt;margin-top:9.855927pt;width:453.4pt;height:.1pt;mso-position-horizontal-relative:page;mso-position-vertical-relative:paragraph;z-index:-15685120;mso-wrap-distance-left:0;mso-wrap-distance-right:0" id="docshape211" coordorigin="1418,197" coordsize="9068,0" path="m1418,197l10485,19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64" w:lineRule="auto" w:before="172"/>
        <w:ind w:left="570" w:right="2874" w:firstLine="0"/>
        <w:jc w:val="left"/>
        <w:rPr>
          <w:rFonts w:ascii="Arial" w:hAnsi="Arial"/>
          <w:sz w:val="15"/>
        </w:rPr>
      </w:pPr>
      <w:r>
        <w:rPr>
          <w:rFonts w:ascii="Arial" w:hAnsi="Arial"/>
          <w:color w:val="231F20"/>
          <w:sz w:val="15"/>
        </w:rPr>
        <w:t>Pour tout renseignement, contacter Cimbéton</w:t>
      </w:r>
      <w:r>
        <w:rPr>
          <w:rFonts w:ascii="Arial" w:hAnsi="Arial"/>
          <w:color w:val="231F20"/>
          <w:spacing w:val="20"/>
          <w:sz w:val="15"/>
        </w:rPr>
        <w:t> </w:t>
      </w:r>
      <w:r>
        <w:rPr>
          <w:rFonts w:ascii="Arial" w:hAnsi="Arial"/>
          <w:color w:val="231F20"/>
          <w:sz w:val="15"/>
        </w:rPr>
        <w:t>: 16 bis, boulevard Jean-Jaurès 92110 </w:t>
      </w:r>
      <w:r>
        <w:rPr>
          <w:rFonts w:ascii="Arial" w:hAnsi="Arial"/>
          <w:color w:val="231F20"/>
          <w:sz w:val="15"/>
        </w:rPr>
        <w:t>Clichy. Tél.</w:t>
      </w:r>
      <w:r>
        <w:rPr>
          <w:rFonts w:ascii="Arial" w:hAnsi="Arial"/>
          <w:color w:val="231F20"/>
          <w:spacing w:val="35"/>
          <w:sz w:val="15"/>
        </w:rPr>
        <w:t> </w:t>
      </w:r>
      <w:r>
        <w:rPr>
          <w:rFonts w:ascii="Arial" w:hAnsi="Arial"/>
          <w:color w:val="231F20"/>
          <w:sz w:val="15"/>
        </w:rPr>
        <w:t>: 01 55 23 01 00 - E-mail</w:t>
      </w:r>
      <w:r>
        <w:rPr>
          <w:rFonts w:ascii="Arial" w:hAnsi="Arial"/>
          <w:color w:val="231F20"/>
          <w:spacing w:val="35"/>
          <w:sz w:val="15"/>
        </w:rPr>
        <w:t> </w:t>
      </w:r>
      <w:r>
        <w:rPr>
          <w:rFonts w:ascii="Arial" w:hAnsi="Arial"/>
          <w:color w:val="231F20"/>
          <w:sz w:val="15"/>
        </w:rPr>
        <w:t>: </w:t>
      </w:r>
      <w:hyperlink r:id="rId21">
        <w:r>
          <w:rPr>
            <w:rFonts w:ascii="Arial" w:hAnsi="Arial"/>
            <w:color w:val="231F20"/>
            <w:sz w:val="15"/>
          </w:rPr>
          <w:t>centrinfo@cimbeton.net</w:t>
        </w:r>
      </w:hyperlink>
    </w:p>
    <w:p>
      <w:pPr>
        <w:pStyle w:val="BodyText"/>
        <w:spacing w:before="4"/>
        <w:rPr>
          <w:rFonts w:ascii="Arial"/>
          <w:sz w:val="9"/>
        </w:rPr>
      </w:pPr>
      <w:r>
        <w:rPr>
          <w:rFonts w:ascii="Arial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900315</wp:posOffset>
                </wp:positionH>
                <wp:positionV relativeFrom="paragraph">
                  <wp:posOffset>83496</wp:posOffset>
                </wp:positionV>
                <wp:extent cx="5758180" cy="1270"/>
                <wp:effectExtent l="0" t="0" r="0" b="0"/>
                <wp:wrapTopAndBottom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5758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8180" h="0">
                              <a:moveTo>
                                <a:pt x="0" y="0"/>
                              </a:moveTo>
                              <a:lnTo>
                                <a:pt x="575793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90999pt;margin-top:6.574512pt;width:453.4pt;height:.1pt;mso-position-horizontal-relative:page;mso-position-vertical-relative:paragraph;z-index:-15684608;mso-wrap-distance-left:0;mso-wrap-distance-right:0" id="docshape212" coordorigin="1418,131" coordsize="9068,0" path="m1418,131l10485,13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headerReference w:type="default" r:id="rId15"/>
      <w:footerReference w:type="default" r:id="rId16"/>
      <w:pgSz w:w="11910" w:h="16840"/>
      <w:pgMar w:header="0" w:footer="0" w:top="1920" w:bottom="280" w:left="850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3264">
              <wp:simplePos x="0" y="0"/>
              <wp:positionH relativeFrom="page">
                <wp:posOffset>3286875</wp:posOffset>
              </wp:positionH>
              <wp:positionV relativeFrom="page">
                <wp:posOffset>10211400</wp:posOffset>
              </wp:positionV>
              <wp:extent cx="986790" cy="12700"/>
              <wp:effectExtent l="0" t="0" r="0" b="0"/>
              <wp:wrapNone/>
              <wp:docPr id="20" name="Group 2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0" name="Group 20"/>
                    <wpg:cNvGrpSpPr/>
                    <wpg:grpSpPr>
                      <a:xfrm>
                        <a:off x="0" y="0"/>
                        <a:ext cx="986790" cy="12700"/>
                        <a:chExt cx="986790" cy="12700"/>
                      </a:xfrm>
                    </wpg:grpSpPr>
                    <wps:wsp>
                      <wps:cNvPr id="21" name="Graphic 21"/>
                      <wps:cNvSpPr/>
                      <wps:spPr>
                        <a:xfrm>
                          <a:off x="43793" y="6350"/>
                          <a:ext cx="917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7575" h="0">
                              <a:moveTo>
                                <a:pt x="0" y="0"/>
                              </a:moveTo>
                              <a:lnTo>
                                <a:pt x="91738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Graphic 22"/>
                      <wps:cNvSpPr/>
                      <wps:spPr>
                        <a:xfrm>
                          <a:off x="-1" y="8"/>
                          <a:ext cx="9867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6790" h="12700">
                              <a:moveTo>
                                <a:pt x="12700" y="6350"/>
                              </a:moveTo>
                              <a:lnTo>
                                <a:pt x="10833" y="1854"/>
                              </a:lnTo>
                              <a:lnTo>
                                <a:pt x="6350" y="0"/>
                              </a:lnTo>
                              <a:lnTo>
                                <a:pt x="1854" y="1854"/>
                              </a:lnTo>
                              <a:lnTo>
                                <a:pt x="0" y="6350"/>
                              </a:lnTo>
                              <a:lnTo>
                                <a:pt x="1854" y="10833"/>
                              </a:lnTo>
                              <a:lnTo>
                                <a:pt x="6350" y="12700"/>
                              </a:lnTo>
                              <a:lnTo>
                                <a:pt x="10833" y="10833"/>
                              </a:lnTo>
                              <a:lnTo>
                                <a:pt x="12700" y="6350"/>
                              </a:lnTo>
                              <a:close/>
                            </a:path>
                            <a:path w="986790" h="12700">
                              <a:moveTo>
                                <a:pt x="986256" y="6350"/>
                              </a:moveTo>
                              <a:lnTo>
                                <a:pt x="984389" y="1854"/>
                              </a:lnTo>
                              <a:lnTo>
                                <a:pt x="979906" y="0"/>
                              </a:lnTo>
                              <a:lnTo>
                                <a:pt x="975410" y="1854"/>
                              </a:lnTo>
                              <a:lnTo>
                                <a:pt x="973556" y="6350"/>
                              </a:lnTo>
                              <a:lnTo>
                                <a:pt x="975410" y="10833"/>
                              </a:lnTo>
                              <a:lnTo>
                                <a:pt x="979906" y="12700"/>
                              </a:lnTo>
                              <a:lnTo>
                                <a:pt x="984389" y="10833"/>
                              </a:lnTo>
                              <a:lnTo>
                                <a:pt x="986256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3"/>
                      <wps:cNvSpPr/>
                      <wps:spPr>
                        <a:xfrm>
                          <a:off x="43793" y="6350"/>
                          <a:ext cx="917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7575" h="0">
                              <a:moveTo>
                                <a:pt x="0" y="0"/>
                              </a:moveTo>
                              <a:lnTo>
                                <a:pt x="91738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-1" y="8"/>
                          <a:ext cx="9867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6790" h="12700">
                              <a:moveTo>
                                <a:pt x="12700" y="6350"/>
                              </a:moveTo>
                              <a:lnTo>
                                <a:pt x="10833" y="1854"/>
                              </a:lnTo>
                              <a:lnTo>
                                <a:pt x="6350" y="0"/>
                              </a:lnTo>
                              <a:lnTo>
                                <a:pt x="1854" y="1854"/>
                              </a:lnTo>
                              <a:lnTo>
                                <a:pt x="0" y="6350"/>
                              </a:lnTo>
                              <a:lnTo>
                                <a:pt x="1854" y="10833"/>
                              </a:lnTo>
                              <a:lnTo>
                                <a:pt x="6350" y="12700"/>
                              </a:lnTo>
                              <a:lnTo>
                                <a:pt x="10833" y="10833"/>
                              </a:lnTo>
                              <a:lnTo>
                                <a:pt x="12700" y="6350"/>
                              </a:lnTo>
                              <a:close/>
                            </a:path>
                            <a:path w="986790" h="12700">
                              <a:moveTo>
                                <a:pt x="986256" y="6350"/>
                              </a:moveTo>
                              <a:lnTo>
                                <a:pt x="984389" y="1854"/>
                              </a:lnTo>
                              <a:lnTo>
                                <a:pt x="979906" y="0"/>
                              </a:lnTo>
                              <a:lnTo>
                                <a:pt x="975410" y="1854"/>
                              </a:lnTo>
                              <a:lnTo>
                                <a:pt x="973556" y="6350"/>
                              </a:lnTo>
                              <a:lnTo>
                                <a:pt x="975410" y="10833"/>
                              </a:lnTo>
                              <a:lnTo>
                                <a:pt x="979906" y="12700"/>
                              </a:lnTo>
                              <a:lnTo>
                                <a:pt x="984389" y="10833"/>
                              </a:lnTo>
                              <a:lnTo>
                                <a:pt x="986256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58.809113pt;margin-top:804.047302pt;width:77.7pt;height:1pt;mso-position-horizontal-relative:page;mso-position-vertical-relative:page;z-index:-18313216" id="docshapegroup18" coordorigin="5176,16081" coordsize="1554,20">
              <v:line style="position:absolute" from="5245,16091" to="6690,16091" stroked="true" strokeweight="1pt" strokecolor="#231f20">
                <v:stroke dashstyle="dot"/>
              </v:line>
              <v:shape style="position:absolute;left:5176;top:16080;width:1554;height:20" id="docshape19" coordorigin="5176,16081" coordsize="1554,20" path="m5196,16091l5193,16084,5186,16081,5179,16084,5176,16091,5179,16098,5186,16101,5193,16098,5196,16091xm6729,16091l6726,16084,6719,16081,6712,16084,6709,16091,6712,16098,6719,16101,6726,16098,6729,16091xe" filled="true" fillcolor="#231f20" stroked="false">
                <v:path arrowok="t"/>
                <v:fill type="solid"/>
              </v:shape>
              <v:line style="position:absolute" from="5245,16091" to="6690,16091" stroked="true" strokeweight="1pt" strokecolor="#231f20">
                <v:stroke dashstyle="dot"/>
              </v:line>
              <v:shape style="position:absolute;left:5176;top:16080;width:1554;height:20" id="docshape20" coordorigin="5176,16081" coordsize="1554,20" path="m5196,16091l5193,16084,5186,16081,5179,16084,5176,16091,5179,16098,5186,16101,5193,16098,5196,16091xm6729,16091l6726,16084,6719,16081,6712,16084,6709,16091,6712,16098,6719,16101,6726,16098,6729,16091xe" filled="true" fillcolor="#231f2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3776">
              <wp:simplePos x="0" y="0"/>
              <wp:positionH relativeFrom="page">
                <wp:posOffset>3716430</wp:posOffset>
              </wp:positionH>
              <wp:positionV relativeFrom="page">
                <wp:posOffset>10251738</wp:posOffset>
              </wp:positionV>
              <wp:extent cx="160020" cy="1143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6002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56" w:lineRule="exact" w:before="0"/>
                            <w:ind w:left="28" w:right="0" w:firstLine="0"/>
                            <w:jc w:val="left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8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80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8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80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8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2.632294pt;margin-top:807.223511pt;width:12.6pt;height:9pt;mso-position-horizontal-relative:page;mso-position-vertical-relative:page;z-index:-18312704" type="#_x0000_t202" id="docshape21" filled="false" stroked="false">
              <v:textbox inset="0,0,0,0">
                <w:txbxContent>
                  <w:p>
                    <w:pPr>
                      <w:spacing w:line="156" w:lineRule="exact" w:before="0"/>
                      <w:ind w:left="28" w:right="0" w:firstLine="0"/>
                      <w:jc w:val="left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color w:val="231F20"/>
                        <w:spacing w:val="-5"/>
                        <w:w w:val="80"/>
                        <w:sz w:val="14"/>
                      </w:rPr>
                      <w:fldChar w:fldCharType="begin"/>
                    </w:r>
                    <w:r>
                      <w:rPr>
                        <w:rFonts w:ascii="Arial"/>
                        <w:color w:val="231F20"/>
                        <w:spacing w:val="-5"/>
                        <w:w w:val="80"/>
                        <w:sz w:val="14"/>
                      </w:rPr>
                      <w:instrText> PAGE </w:instrText>
                    </w:r>
                    <w:r>
                      <w:rPr>
                        <w:rFonts w:ascii="Arial"/>
                        <w:color w:val="231F20"/>
                        <w:spacing w:val="-5"/>
                        <w:w w:val="80"/>
                        <w:sz w:val="14"/>
                      </w:rPr>
                      <w:fldChar w:fldCharType="separate"/>
                    </w:r>
                    <w:r>
                      <w:rPr>
                        <w:rFonts w:ascii="Arial"/>
                        <w:color w:val="231F20"/>
                        <w:spacing w:val="-5"/>
                        <w:w w:val="80"/>
                        <w:sz w:val="14"/>
                      </w:rPr>
                      <w:t>10</w:t>
                    </w:r>
                    <w:r>
                      <w:rPr>
                        <w:rFonts w:ascii="Arial"/>
                        <w:color w:val="231F20"/>
                        <w:spacing w:val="-5"/>
                        <w:w w:val="8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4288">
              <wp:simplePos x="0" y="0"/>
              <wp:positionH relativeFrom="page">
                <wp:posOffset>3286875</wp:posOffset>
              </wp:positionH>
              <wp:positionV relativeFrom="page">
                <wp:posOffset>10211400</wp:posOffset>
              </wp:positionV>
              <wp:extent cx="986790" cy="12700"/>
              <wp:effectExtent l="0" t="0" r="0" b="0"/>
              <wp:wrapNone/>
              <wp:docPr id="69" name="Group 6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9" name="Group 69"/>
                    <wpg:cNvGrpSpPr/>
                    <wpg:grpSpPr>
                      <a:xfrm>
                        <a:off x="0" y="0"/>
                        <a:ext cx="986790" cy="12700"/>
                        <a:chExt cx="986790" cy="12700"/>
                      </a:xfrm>
                    </wpg:grpSpPr>
                    <wps:wsp>
                      <wps:cNvPr id="70" name="Graphic 70"/>
                      <wps:cNvSpPr/>
                      <wps:spPr>
                        <a:xfrm>
                          <a:off x="43793" y="6350"/>
                          <a:ext cx="917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7575" h="0">
                              <a:moveTo>
                                <a:pt x="0" y="0"/>
                              </a:moveTo>
                              <a:lnTo>
                                <a:pt x="91738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71"/>
                      <wps:cNvSpPr/>
                      <wps:spPr>
                        <a:xfrm>
                          <a:off x="-1" y="8"/>
                          <a:ext cx="9867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6790" h="12700">
                              <a:moveTo>
                                <a:pt x="12700" y="6350"/>
                              </a:moveTo>
                              <a:lnTo>
                                <a:pt x="10833" y="1854"/>
                              </a:lnTo>
                              <a:lnTo>
                                <a:pt x="6350" y="0"/>
                              </a:lnTo>
                              <a:lnTo>
                                <a:pt x="1854" y="1854"/>
                              </a:lnTo>
                              <a:lnTo>
                                <a:pt x="0" y="6350"/>
                              </a:lnTo>
                              <a:lnTo>
                                <a:pt x="1854" y="10833"/>
                              </a:lnTo>
                              <a:lnTo>
                                <a:pt x="6350" y="12700"/>
                              </a:lnTo>
                              <a:lnTo>
                                <a:pt x="10833" y="10833"/>
                              </a:lnTo>
                              <a:lnTo>
                                <a:pt x="12700" y="6350"/>
                              </a:lnTo>
                              <a:close/>
                            </a:path>
                            <a:path w="986790" h="12700">
                              <a:moveTo>
                                <a:pt x="986256" y="6350"/>
                              </a:moveTo>
                              <a:lnTo>
                                <a:pt x="984389" y="1854"/>
                              </a:lnTo>
                              <a:lnTo>
                                <a:pt x="979906" y="0"/>
                              </a:lnTo>
                              <a:lnTo>
                                <a:pt x="975410" y="1854"/>
                              </a:lnTo>
                              <a:lnTo>
                                <a:pt x="973556" y="6350"/>
                              </a:lnTo>
                              <a:lnTo>
                                <a:pt x="975410" y="10833"/>
                              </a:lnTo>
                              <a:lnTo>
                                <a:pt x="979906" y="12700"/>
                              </a:lnTo>
                              <a:lnTo>
                                <a:pt x="984389" y="10833"/>
                              </a:lnTo>
                              <a:lnTo>
                                <a:pt x="986256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58.809113pt;margin-top:804.047302pt;width:77.7pt;height:1pt;mso-position-horizontal-relative:page;mso-position-vertical-relative:page;z-index:-18312192" id="docshapegroup64" coordorigin="5176,16081" coordsize="1554,20">
              <v:line style="position:absolute" from="5245,16091" to="6690,16091" stroked="true" strokeweight="1pt" strokecolor="#231f20">
                <v:stroke dashstyle="dot"/>
              </v:line>
              <v:shape style="position:absolute;left:5176;top:16080;width:1554;height:20" id="docshape65" coordorigin="5176,16081" coordsize="1554,20" path="m5196,16091l5193,16084,5186,16081,5179,16084,5176,16091,5179,16098,5186,16101,5193,16098,5196,16091xm6729,16091l6726,16084,6719,16081,6712,16084,6709,16091,6712,16098,6719,16101,6726,16098,6729,16091xe" filled="true" fillcolor="#231f2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4800">
              <wp:simplePos x="0" y="0"/>
              <wp:positionH relativeFrom="page">
                <wp:posOffset>3699450</wp:posOffset>
              </wp:positionH>
              <wp:positionV relativeFrom="page">
                <wp:posOffset>10251738</wp:posOffset>
              </wp:positionV>
              <wp:extent cx="173990" cy="114300"/>
              <wp:effectExtent l="0" t="0" r="0" b="0"/>
              <wp:wrapNone/>
              <wp:docPr id="72" name="Textbox 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" name="Textbox 72"/>
                    <wps:cNvSpPr txBox="1"/>
                    <wps:spPr>
                      <a:xfrm>
                        <a:off x="0" y="0"/>
                        <a:ext cx="17399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56" w:lineRule="exact" w:before="0"/>
                            <w:ind w:left="60" w:right="0" w:firstLine="0"/>
                            <w:jc w:val="left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5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5"/>
                              <w:sz w:val="14"/>
                            </w:rPr>
                            <w:t>13</w: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w w:val="9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295288pt;margin-top:807.223511pt;width:13.7pt;height:9pt;mso-position-horizontal-relative:page;mso-position-vertical-relative:page;z-index:-18311680" type="#_x0000_t202" id="docshape66" filled="false" stroked="false">
              <v:textbox inset="0,0,0,0">
                <w:txbxContent>
                  <w:p>
                    <w:pPr>
                      <w:spacing w:line="156" w:lineRule="exact" w:before="0"/>
                      <w:ind w:left="60" w:right="0" w:firstLine="0"/>
                      <w:jc w:val="left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color w:val="231F20"/>
                        <w:spacing w:val="-5"/>
                        <w:w w:val="95"/>
                        <w:sz w:val="14"/>
                      </w:rPr>
                      <w:fldChar w:fldCharType="begin"/>
                    </w:r>
                    <w:r>
                      <w:rPr>
                        <w:rFonts w:ascii="Arial"/>
                        <w:color w:val="231F20"/>
                        <w:spacing w:val="-5"/>
                        <w:w w:val="95"/>
                        <w:sz w:val="14"/>
                      </w:rPr>
                      <w:instrText> PAGE </w:instrText>
                    </w:r>
                    <w:r>
                      <w:rPr>
                        <w:rFonts w:ascii="Arial"/>
                        <w:color w:val="231F20"/>
                        <w:spacing w:val="-5"/>
                        <w:w w:val="95"/>
                        <w:sz w:val="14"/>
                      </w:rPr>
                      <w:fldChar w:fldCharType="separate"/>
                    </w:r>
                    <w:r>
                      <w:rPr>
                        <w:rFonts w:ascii="Arial"/>
                        <w:color w:val="231F20"/>
                        <w:spacing w:val="-5"/>
                        <w:w w:val="95"/>
                        <w:sz w:val="14"/>
                      </w:rPr>
                      <w:t>13</w:t>
                    </w:r>
                    <w:r>
                      <w:rPr>
                        <w:rFonts w:ascii="Arial"/>
                        <w:color w:val="231F20"/>
                        <w:spacing w:val="-5"/>
                        <w:w w:val="9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6336">
              <wp:simplePos x="0" y="0"/>
              <wp:positionH relativeFrom="page">
                <wp:posOffset>3286875</wp:posOffset>
              </wp:positionH>
              <wp:positionV relativeFrom="page">
                <wp:posOffset>10211400</wp:posOffset>
              </wp:positionV>
              <wp:extent cx="986790" cy="12700"/>
              <wp:effectExtent l="0" t="0" r="0" b="0"/>
              <wp:wrapNone/>
              <wp:docPr id="80" name="Group 8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0" name="Group 80"/>
                    <wpg:cNvGrpSpPr/>
                    <wpg:grpSpPr>
                      <a:xfrm>
                        <a:off x="0" y="0"/>
                        <a:ext cx="986790" cy="12700"/>
                        <a:chExt cx="986790" cy="12700"/>
                      </a:xfrm>
                    </wpg:grpSpPr>
                    <wps:wsp>
                      <wps:cNvPr id="81" name="Graphic 81"/>
                      <wps:cNvSpPr/>
                      <wps:spPr>
                        <a:xfrm>
                          <a:off x="43793" y="6350"/>
                          <a:ext cx="917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7575" h="0">
                              <a:moveTo>
                                <a:pt x="0" y="0"/>
                              </a:moveTo>
                              <a:lnTo>
                                <a:pt x="91738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" name="Graphic 82"/>
                      <wps:cNvSpPr/>
                      <wps:spPr>
                        <a:xfrm>
                          <a:off x="-1" y="8"/>
                          <a:ext cx="9867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6790" h="12700">
                              <a:moveTo>
                                <a:pt x="12700" y="6350"/>
                              </a:moveTo>
                              <a:lnTo>
                                <a:pt x="10833" y="1854"/>
                              </a:lnTo>
                              <a:lnTo>
                                <a:pt x="6350" y="0"/>
                              </a:lnTo>
                              <a:lnTo>
                                <a:pt x="1854" y="1854"/>
                              </a:lnTo>
                              <a:lnTo>
                                <a:pt x="0" y="6350"/>
                              </a:lnTo>
                              <a:lnTo>
                                <a:pt x="1854" y="10833"/>
                              </a:lnTo>
                              <a:lnTo>
                                <a:pt x="6350" y="12700"/>
                              </a:lnTo>
                              <a:lnTo>
                                <a:pt x="10833" y="10833"/>
                              </a:lnTo>
                              <a:lnTo>
                                <a:pt x="12700" y="6350"/>
                              </a:lnTo>
                              <a:close/>
                            </a:path>
                            <a:path w="986790" h="12700">
                              <a:moveTo>
                                <a:pt x="986256" y="6350"/>
                              </a:moveTo>
                              <a:lnTo>
                                <a:pt x="984389" y="1854"/>
                              </a:lnTo>
                              <a:lnTo>
                                <a:pt x="979906" y="0"/>
                              </a:lnTo>
                              <a:lnTo>
                                <a:pt x="975410" y="1854"/>
                              </a:lnTo>
                              <a:lnTo>
                                <a:pt x="973556" y="6350"/>
                              </a:lnTo>
                              <a:lnTo>
                                <a:pt x="975410" y="10833"/>
                              </a:lnTo>
                              <a:lnTo>
                                <a:pt x="979906" y="12700"/>
                              </a:lnTo>
                              <a:lnTo>
                                <a:pt x="984389" y="10833"/>
                              </a:lnTo>
                              <a:lnTo>
                                <a:pt x="986256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Graphic 83"/>
                      <wps:cNvSpPr/>
                      <wps:spPr>
                        <a:xfrm>
                          <a:off x="43793" y="6350"/>
                          <a:ext cx="917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7575" h="0">
                              <a:moveTo>
                                <a:pt x="0" y="0"/>
                              </a:moveTo>
                              <a:lnTo>
                                <a:pt x="91738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" name="Graphic 84"/>
                      <wps:cNvSpPr/>
                      <wps:spPr>
                        <a:xfrm>
                          <a:off x="-1" y="8"/>
                          <a:ext cx="9867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6790" h="12700">
                              <a:moveTo>
                                <a:pt x="12700" y="6350"/>
                              </a:moveTo>
                              <a:lnTo>
                                <a:pt x="10833" y="1854"/>
                              </a:lnTo>
                              <a:lnTo>
                                <a:pt x="6350" y="0"/>
                              </a:lnTo>
                              <a:lnTo>
                                <a:pt x="1854" y="1854"/>
                              </a:lnTo>
                              <a:lnTo>
                                <a:pt x="0" y="6350"/>
                              </a:lnTo>
                              <a:lnTo>
                                <a:pt x="1854" y="10833"/>
                              </a:lnTo>
                              <a:lnTo>
                                <a:pt x="6350" y="12700"/>
                              </a:lnTo>
                              <a:lnTo>
                                <a:pt x="10833" y="10833"/>
                              </a:lnTo>
                              <a:lnTo>
                                <a:pt x="12700" y="6350"/>
                              </a:lnTo>
                              <a:close/>
                            </a:path>
                            <a:path w="986790" h="12700">
                              <a:moveTo>
                                <a:pt x="986256" y="6350"/>
                              </a:moveTo>
                              <a:lnTo>
                                <a:pt x="984389" y="1854"/>
                              </a:lnTo>
                              <a:lnTo>
                                <a:pt x="979906" y="0"/>
                              </a:lnTo>
                              <a:lnTo>
                                <a:pt x="975410" y="1854"/>
                              </a:lnTo>
                              <a:lnTo>
                                <a:pt x="973556" y="6350"/>
                              </a:lnTo>
                              <a:lnTo>
                                <a:pt x="975410" y="10833"/>
                              </a:lnTo>
                              <a:lnTo>
                                <a:pt x="979906" y="12700"/>
                              </a:lnTo>
                              <a:lnTo>
                                <a:pt x="984389" y="10833"/>
                              </a:lnTo>
                              <a:lnTo>
                                <a:pt x="986256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58.809113pt;margin-top:804.047302pt;width:77.7pt;height:1pt;mso-position-horizontal-relative:page;mso-position-vertical-relative:page;z-index:-18310144" id="docshapegroup73" coordorigin="5176,16081" coordsize="1554,20">
              <v:line style="position:absolute" from="5245,16091" to="6690,16091" stroked="true" strokeweight="1pt" strokecolor="#231f20">
                <v:stroke dashstyle="dot"/>
              </v:line>
              <v:shape style="position:absolute;left:5176;top:16080;width:1554;height:20" id="docshape74" coordorigin="5176,16081" coordsize="1554,20" path="m5196,16091l5193,16084,5186,16081,5179,16084,5176,16091,5179,16098,5186,16101,5193,16098,5196,16091xm6729,16091l6726,16084,6719,16081,6712,16084,6709,16091,6712,16098,6719,16101,6726,16098,6729,16091xe" filled="true" fillcolor="#231f20" stroked="false">
                <v:path arrowok="t"/>
                <v:fill type="solid"/>
              </v:shape>
              <v:line style="position:absolute" from="5245,16091" to="6690,16091" stroked="true" strokeweight="1pt" strokecolor="#231f20">
                <v:stroke dashstyle="dot"/>
              </v:line>
              <v:shape style="position:absolute;left:5176;top:16080;width:1554;height:20" id="docshape75" coordorigin="5176,16081" coordsize="1554,20" path="m5196,16091l5193,16084,5186,16081,5179,16084,5176,16091,5179,16098,5186,16101,5193,16098,5196,16091xm6729,16091l6726,16084,6719,16081,6712,16084,6709,16091,6712,16098,6719,16101,6726,16098,6729,16091xe" filled="true" fillcolor="#231f2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6848">
              <wp:simplePos x="0" y="0"/>
              <wp:positionH relativeFrom="page">
                <wp:posOffset>3697584</wp:posOffset>
              </wp:positionH>
              <wp:positionV relativeFrom="page">
                <wp:posOffset>10251738</wp:posOffset>
              </wp:positionV>
              <wp:extent cx="186690" cy="114300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18669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56" w:lineRule="exact" w:before="0"/>
                            <w:ind w:left="46" w:right="0" w:firstLine="0"/>
                            <w:jc w:val="left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sz w:val="14"/>
                            </w:rPr>
                            <w:t>20</w: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148407pt;margin-top:807.223511pt;width:14.7pt;height:9pt;mso-position-horizontal-relative:page;mso-position-vertical-relative:page;z-index:-18309632" type="#_x0000_t202" id="docshape76" filled="false" stroked="false">
              <v:textbox inset="0,0,0,0">
                <w:txbxContent>
                  <w:p>
                    <w:pPr>
                      <w:spacing w:line="156" w:lineRule="exact" w:before="0"/>
                      <w:ind w:left="46" w:right="0" w:firstLine="0"/>
                      <w:jc w:val="left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color w:val="231F20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Arial"/>
                        <w:color w:val="231F20"/>
                        <w:spacing w:val="-5"/>
                        <w:sz w:val="14"/>
                      </w:rPr>
                      <w:instrText> PAGE </w:instrText>
                    </w:r>
                    <w:r>
                      <w:rPr>
                        <w:rFonts w:ascii="Arial"/>
                        <w:color w:val="231F20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rFonts w:ascii="Arial"/>
                        <w:color w:val="231F20"/>
                        <w:spacing w:val="-5"/>
                        <w:sz w:val="14"/>
                      </w:rPr>
                      <w:t>20</w:t>
                    </w:r>
                    <w:r>
                      <w:rPr>
                        <w:rFonts w:ascii="Arial"/>
                        <w:color w:val="231F20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2240">
              <wp:simplePos x="0" y="0"/>
              <wp:positionH relativeFrom="page">
                <wp:posOffset>899999</wp:posOffset>
              </wp:positionH>
              <wp:positionV relativeFrom="page">
                <wp:posOffset>681352</wp:posOffset>
              </wp:positionV>
              <wp:extent cx="5868035" cy="1270"/>
              <wp:effectExtent l="0" t="0" r="0" b="0"/>
              <wp:wrapNone/>
              <wp:docPr id="18" name="Graphic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Graphic 18"/>
                    <wps:cNvSpPr/>
                    <wps:spPr>
                      <a:xfrm>
                        <a:off x="0" y="0"/>
                        <a:ext cx="58680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68035" h="0">
                            <a:moveTo>
                              <a:pt x="0" y="0"/>
                            </a:moveTo>
                            <a:lnTo>
                              <a:pt x="5867996" y="0"/>
                            </a:lnTo>
                          </a:path>
                        </a:pathLst>
                      </a:custGeom>
                      <a:ln w="1270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8314240" from="70.866096pt,53.649815pt" to="532.913096pt,53.649815pt" stroked="true" strokeweight="1pt" strokecolor="#231f2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2752">
              <wp:simplePos x="0" y="0"/>
              <wp:positionH relativeFrom="page">
                <wp:posOffset>4685694</wp:posOffset>
              </wp:positionH>
              <wp:positionV relativeFrom="page">
                <wp:posOffset>446045</wp:posOffset>
              </wp:positionV>
              <wp:extent cx="2095500" cy="13970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0955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96" w:lineRule="exact" w:before="0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sz w:val="18"/>
                            </w:rPr>
                            <w:t>Collection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2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z w:val="18"/>
                            </w:rPr>
                            <w:t>technique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2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z w:val="18"/>
                            </w:rPr>
                            <w:t>Cimbéton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2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2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5"/>
                              <w:sz w:val="18"/>
                            </w:rPr>
                            <w:t>T64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8.952301pt;margin-top:35.121716pt;width:165pt;height:11pt;mso-position-horizontal-relative:page;mso-position-vertical-relative:page;z-index:-18313728" type="#_x0000_t202" id="docshape17" filled="false" stroked="false">
              <v:textbox inset="0,0,0,0">
                <w:txbxContent>
                  <w:p>
                    <w:pPr>
                      <w:spacing w:line="196" w:lineRule="exact" w:before="0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sz w:val="18"/>
                      </w:rPr>
                      <w:t>Collection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3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231F20"/>
                        <w:sz w:val="18"/>
                      </w:rPr>
                      <w:t>technique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3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231F20"/>
                        <w:sz w:val="18"/>
                      </w:rPr>
                      <w:t>Cimbéton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3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231F2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3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5"/>
                        <w:sz w:val="18"/>
                      </w:rPr>
                      <w:t>T64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5312">
              <wp:simplePos x="0" y="0"/>
              <wp:positionH relativeFrom="page">
                <wp:posOffset>899999</wp:posOffset>
              </wp:positionH>
              <wp:positionV relativeFrom="page">
                <wp:posOffset>681352</wp:posOffset>
              </wp:positionV>
              <wp:extent cx="5868035" cy="1270"/>
              <wp:effectExtent l="0" t="0" r="0" b="0"/>
              <wp:wrapNone/>
              <wp:docPr id="78" name="Graphic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Graphic 78"/>
                    <wps:cNvSpPr/>
                    <wps:spPr>
                      <a:xfrm>
                        <a:off x="0" y="0"/>
                        <a:ext cx="58680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68035" h="0">
                            <a:moveTo>
                              <a:pt x="0" y="0"/>
                            </a:moveTo>
                            <a:lnTo>
                              <a:pt x="5867996" y="0"/>
                            </a:lnTo>
                          </a:path>
                        </a:pathLst>
                      </a:custGeom>
                      <a:ln w="1270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8311168" from="70.866096pt,53.649815pt" to="532.913096pt,53.649815pt" stroked="true" strokeweight="1pt" strokecolor="#231f2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005824">
              <wp:simplePos x="0" y="0"/>
              <wp:positionH relativeFrom="page">
                <wp:posOffset>4685694</wp:posOffset>
              </wp:positionH>
              <wp:positionV relativeFrom="page">
                <wp:posOffset>446045</wp:posOffset>
              </wp:positionV>
              <wp:extent cx="2095500" cy="139700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20955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96" w:lineRule="exact" w:before="0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sz w:val="18"/>
                            </w:rPr>
                            <w:t>Collection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2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z w:val="18"/>
                            </w:rPr>
                            <w:t>technique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2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z w:val="18"/>
                            </w:rPr>
                            <w:t>Cimbéton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2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2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5"/>
                              <w:sz w:val="18"/>
                            </w:rPr>
                            <w:t>T64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8.952301pt;margin-top:35.121716pt;width:165pt;height:11pt;mso-position-horizontal-relative:page;mso-position-vertical-relative:page;z-index:-18310656" type="#_x0000_t202" id="docshape72" filled="false" stroked="false">
              <v:textbox inset="0,0,0,0">
                <w:txbxContent>
                  <w:p>
                    <w:pPr>
                      <w:spacing w:line="196" w:lineRule="exact" w:before="0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sz w:val="18"/>
                      </w:rPr>
                      <w:t>Collection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3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231F20"/>
                        <w:sz w:val="18"/>
                      </w:rPr>
                      <w:t>technique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3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231F20"/>
                        <w:sz w:val="18"/>
                      </w:rPr>
                      <w:t>Cimbéton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3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231F2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23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5"/>
                        <w:sz w:val="18"/>
                      </w:rPr>
                      <w:t>T64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80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101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522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4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64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784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05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626" w:hanging="141"/>
      </w:pPr>
      <w:rPr>
        <w:rFonts w:hint="default"/>
        <w:lang w:val="fr-FR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80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101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522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4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64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784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05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626" w:hanging="141"/>
      </w:pPr>
      <w:rPr>
        <w:rFonts w:hint="default"/>
        <w:lang w:val="fr-FR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80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101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522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4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64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784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05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626" w:hanging="141"/>
      </w:pPr>
      <w:rPr>
        <w:rFonts w:hint="default"/>
        <w:lang w:val="fr-FR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680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101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522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194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364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784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05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626" w:hanging="141"/>
      </w:pPr>
      <w:rPr>
        <w:rFonts w:hint="default"/>
        <w:lang w:val="fr-FR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780" w:hanging="214"/>
        <w:jc w:val="left"/>
      </w:pPr>
      <w:rPr>
        <w:rFonts w:hint="default" w:ascii="Arial" w:hAnsi="Arial" w:eastAsia="Arial" w:cs="Arial"/>
        <w:b/>
        <w:bCs/>
        <w:i w:val="0"/>
        <w:iCs w:val="0"/>
        <w:color w:val="937E6F"/>
        <w:spacing w:val="0"/>
        <w:w w:val="73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80" w:hanging="21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80" w:hanging="21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80" w:hanging="21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80" w:hanging="21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80" w:hanging="21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80" w:hanging="21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80" w:hanging="21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80" w:hanging="214"/>
      </w:pPr>
      <w:rPr>
        <w:rFonts w:hint="default"/>
        <w:lang w:val="fr-FR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-"/>
      <w:lvlJc w:val="left"/>
      <w:pPr>
        <w:ind w:left="830" w:hanging="264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92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34" w:hanging="26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628" w:hanging="26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22" w:hanging="26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16" w:hanging="26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10" w:hanging="26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204" w:hanging="26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98" w:hanging="26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92" w:hanging="264"/>
      </w:pPr>
      <w:rPr>
        <w:rFonts w:hint="default"/>
        <w:lang w:val="fr-FR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13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6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19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87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26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179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833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486" w:hanging="141"/>
      </w:pPr>
      <w:rPr>
        <w:rFonts w:hint="default"/>
        <w:lang w:val="fr-FR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13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6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19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87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26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179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833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486" w:hanging="141"/>
      </w:pPr>
      <w:rPr>
        <w:rFonts w:hint="default"/>
        <w:lang w:val="fr-FR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13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6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19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87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26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179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833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486" w:hanging="141"/>
      </w:pPr>
      <w:rPr>
        <w:rFonts w:hint="default"/>
        <w:lang w:val="fr-FR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13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6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19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87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26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179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833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486" w:hanging="141"/>
      </w:pPr>
      <w:rPr>
        <w:rFonts w:hint="default"/>
        <w:lang w:val="fr-FR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–"/>
      <w:lvlJc w:val="left"/>
      <w:pPr>
        <w:ind w:left="11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91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87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54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121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789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456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123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791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458" w:hanging="141"/>
      </w:pPr>
      <w:rPr>
        <w:rFonts w:hint="default"/>
        <w:lang w:val="fr-FR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13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6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19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87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26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179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833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486" w:hanging="141"/>
      </w:pPr>
      <w:rPr>
        <w:rFonts w:hint="default"/>
        <w:lang w:val="fr-FR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–"/>
      <w:lvlJc w:val="left"/>
      <w:pPr>
        <w:ind w:left="113" w:hanging="134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91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87" w:hanging="13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54" w:hanging="13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121" w:hanging="13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789" w:hanging="13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456" w:hanging="13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123" w:hanging="13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791" w:hanging="13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458" w:hanging="134"/>
      </w:pPr>
      <w:rPr>
        <w:rFonts w:hint="default"/>
        <w:lang w:val="fr-FR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25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13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56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219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873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526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179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833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486" w:hanging="141"/>
      </w:pPr>
      <w:rPr>
        <w:rFonts w:hint="default"/>
        <w:lang w:val="fr-FR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–"/>
      <w:lvlJc w:val="left"/>
      <w:pPr>
        <w:ind w:left="113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91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87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54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121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789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3456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123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4791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5458" w:hanging="141"/>
      </w:pPr>
      <w:rPr>
        <w:rFonts w:hint="default"/>
        <w:lang w:val="fr-FR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780" w:hanging="214"/>
        <w:jc w:val="left"/>
      </w:pPr>
      <w:rPr>
        <w:rFonts w:hint="default" w:ascii="Arial" w:hAnsi="Arial" w:eastAsia="Arial" w:cs="Arial"/>
        <w:b/>
        <w:bCs/>
        <w:i w:val="0"/>
        <w:iCs w:val="0"/>
        <w:color w:val="937E6F"/>
        <w:spacing w:val="0"/>
        <w:w w:val="73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80" w:hanging="21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80" w:hanging="21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80" w:hanging="21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80" w:hanging="21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80" w:hanging="21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80" w:hanging="21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80" w:hanging="21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80" w:hanging="214"/>
      </w:pPr>
      <w:rPr>
        <w:rFonts w:hint="default"/>
        <w:lang w:val="fr-FR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-"/>
      <w:lvlJc w:val="left"/>
      <w:pPr>
        <w:ind w:left="830" w:hanging="264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92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34" w:hanging="26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628" w:hanging="26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22" w:hanging="26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16" w:hanging="26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10" w:hanging="26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204" w:hanging="26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98" w:hanging="26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92" w:hanging="264"/>
      </w:pPr>
      <w:rPr>
        <w:rFonts w:hint="default"/>
        <w:lang w:val="fr-FR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707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08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1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24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32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40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48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56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64" w:hanging="141"/>
      </w:pPr>
      <w:rPr>
        <w:rFonts w:hint="default"/>
        <w:lang w:val="fr-FR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707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08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1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24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32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40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48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56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64" w:hanging="141"/>
      </w:pPr>
      <w:rPr>
        <w:rFonts w:hint="default"/>
        <w:lang w:val="fr-FR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-"/>
      <w:lvlJc w:val="left"/>
      <w:pPr>
        <w:ind w:left="683" w:hanging="117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1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590" w:hanging="117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00" w:hanging="11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10" w:hanging="11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20" w:hanging="11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30" w:hanging="11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40" w:hanging="11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50" w:hanging="11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60" w:hanging="117"/>
      </w:pPr>
      <w:rPr>
        <w:rFonts w:hint="default"/>
        <w:lang w:val="fr-FR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707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08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1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24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32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40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48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56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64" w:hanging="141"/>
      </w:pPr>
      <w:rPr>
        <w:rFonts w:hint="default"/>
        <w:lang w:val="fr-FR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–"/>
      <w:lvlJc w:val="left"/>
      <w:pPr>
        <w:ind w:left="707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91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08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1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24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32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40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48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56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64" w:hanging="141"/>
      </w:pPr>
      <w:rPr>
        <w:rFonts w:hint="default"/>
        <w:lang w:val="fr-FR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567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482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404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326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248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170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092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14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36" w:hanging="141"/>
      </w:pPr>
      <w:rPr>
        <w:rFonts w:hint="default"/>
        <w:lang w:val="fr-FR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&gt;"/>
      <w:lvlJc w:val="left"/>
      <w:pPr>
        <w:ind w:left="725" w:hanging="159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82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26" w:hanging="15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32" w:hanging="15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38" w:hanging="15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44" w:hanging="15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50" w:hanging="15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56" w:hanging="15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62" w:hanging="15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68" w:hanging="159"/>
      </w:pPr>
      <w:rPr>
        <w:rFonts w:hint="default"/>
        <w:lang w:val="fr-FR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707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08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1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24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32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40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48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56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64" w:hanging="141"/>
      </w:pPr>
      <w:rPr>
        <w:rFonts w:hint="default"/>
        <w:lang w:val="fr-FR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707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-"/>
      <w:lvlJc w:val="left"/>
      <w:pPr>
        <w:ind w:left="1403" w:hanging="117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1"/>
        <w:sz w:val="18"/>
        <w:szCs w:val="18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331" w:hanging="11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262" w:hanging="11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193" w:hanging="11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124" w:hanging="11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055" w:hanging="11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987" w:hanging="11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18" w:hanging="117"/>
      </w:pPr>
      <w:rPr>
        <w:rFonts w:hint="default"/>
        <w:lang w:val="fr-FR" w:eastAsia="en-US" w:bidi="ar-SA"/>
      </w:rPr>
    </w:lvl>
  </w:abstractNum>
  <w:abstractNum w:abstractNumId="7">
    <w:multiLevelType w:val="hybridMultilevel"/>
    <w:lvl w:ilvl="0">
      <w:start w:val="4"/>
      <w:numFmt w:val="decimal"/>
      <w:lvlText w:val="%1."/>
      <w:lvlJc w:val="left"/>
      <w:pPr>
        <w:ind w:left="421" w:hanging="422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84"/>
        <w:sz w:val="36"/>
        <w:szCs w:val="3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822" w:hanging="42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225" w:hanging="42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627" w:hanging="42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030" w:hanging="42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432" w:hanging="42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2835" w:hanging="42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238" w:hanging="42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3640" w:hanging="422"/>
      </w:pPr>
      <w:rPr>
        <w:rFonts w:hint="default"/>
        <w:lang w:val="fr-FR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780" w:hanging="214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73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80" w:hanging="21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80" w:hanging="21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80" w:hanging="21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80" w:hanging="21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80" w:hanging="21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80" w:hanging="21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80" w:hanging="21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80" w:hanging="214"/>
      </w:pPr>
      <w:rPr>
        <w:rFonts w:hint="default"/>
        <w:lang w:val="fr-FR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703" w:hanging="137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08" w:hanging="137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16" w:hanging="13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24" w:hanging="13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32" w:hanging="13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40" w:hanging="13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48" w:hanging="13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56" w:hanging="13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64" w:hanging="137"/>
      </w:pPr>
      <w:rPr>
        <w:rFonts w:hint="default"/>
        <w:lang w:val="fr-FR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-"/>
      <w:lvlJc w:val="left"/>
      <w:pPr>
        <w:ind w:left="815" w:hanging="249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8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16" w:hanging="24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612" w:hanging="24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08" w:hanging="24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04" w:hanging="24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00" w:hanging="24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96" w:hanging="24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92" w:hanging="24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88" w:hanging="249"/>
      </w:pPr>
      <w:rPr>
        <w:rFonts w:hint="default"/>
        <w:lang w:val="fr-FR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-"/>
      <w:lvlJc w:val="left"/>
      <w:pPr>
        <w:ind w:left="815" w:hanging="249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8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16" w:hanging="249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612" w:hanging="249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08" w:hanging="249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04" w:hanging="249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00" w:hanging="249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96" w:hanging="249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92" w:hanging="249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88" w:hanging="249"/>
      </w:pPr>
      <w:rPr>
        <w:rFonts w:hint="default"/>
        <w:lang w:val="fr-FR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89" w:hanging="223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80" w:hanging="223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80" w:hanging="223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80" w:hanging="223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80" w:hanging="223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80" w:hanging="223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80" w:hanging="223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80" w:hanging="223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80" w:hanging="223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67" w:hanging="201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07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762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764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766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769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771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773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775" w:hanging="141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07" w:hanging="141"/>
      </w:pPr>
      <w:rPr>
        <w:rFonts w:hint="default" w:ascii="Tahoma" w:hAnsi="Tahoma" w:eastAsia="Tahoma" w:cs="Tahoma"/>
        <w:b w:val="0"/>
        <w:bCs w:val="0"/>
        <w:i w:val="0"/>
        <w:iCs w:val="0"/>
        <w:color w:val="231F20"/>
        <w:spacing w:val="0"/>
        <w:w w:val="109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08" w:hanging="14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16" w:hanging="14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24" w:hanging="14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32" w:hanging="14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40" w:hanging="14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148" w:hanging="14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056" w:hanging="14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64" w:hanging="141"/>
      </w:pPr>
      <w:rPr>
        <w:rFonts w:hint="default"/>
        <w:lang w:val="fr-FR" w:eastAsia="en-US" w:bidi="ar-SA"/>
      </w:rPr>
    </w:lvl>
  </w:abstract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fr-FR" w:eastAsia="en-US" w:bidi="ar-SA"/>
    </w:rPr>
  </w:style>
  <w:style w:styleId="TOC1" w:type="paragraph">
    <w:name w:val="TOC 1"/>
    <w:basedOn w:val="Normal"/>
    <w:uiPriority w:val="1"/>
    <w:qFormat/>
    <w:pPr>
      <w:spacing w:before="183"/>
      <w:ind w:left="964"/>
    </w:pPr>
    <w:rPr>
      <w:rFonts w:ascii="Arial" w:hAnsi="Arial" w:eastAsia="Arial" w:cs="Arial"/>
      <w:b/>
      <w:bCs/>
      <w:sz w:val="20"/>
      <w:szCs w:val="20"/>
      <w:lang w:val="fr-FR" w:eastAsia="en-US" w:bidi="ar-SA"/>
    </w:rPr>
  </w:style>
  <w:style w:styleId="TOC2" w:type="paragraph">
    <w:name w:val="TOC 2"/>
    <w:basedOn w:val="Normal"/>
    <w:uiPriority w:val="1"/>
    <w:qFormat/>
    <w:pPr>
      <w:spacing w:before="183"/>
      <w:ind w:left="964"/>
    </w:pPr>
    <w:rPr>
      <w:rFonts w:ascii="Arial" w:hAnsi="Arial" w:eastAsia="Arial" w:cs="Arial"/>
      <w:sz w:val="20"/>
      <w:szCs w:val="20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567"/>
      <w:outlineLvl w:val="1"/>
    </w:pPr>
    <w:rPr>
      <w:rFonts w:ascii="Arial" w:hAnsi="Arial" w:eastAsia="Arial" w:cs="Arial"/>
      <w:b/>
      <w:bCs/>
      <w:sz w:val="24"/>
      <w:szCs w:val="24"/>
      <w:lang w:val="fr-FR" w:eastAsia="en-US" w:bidi="ar-SA"/>
    </w:rPr>
  </w:style>
  <w:style w:styleId="Heading2" w:type="paragraph">
    <w:name w:val="Heading 2"/>
    <w:basedOn w:val="Normal"/>
    <w:uiPriority w:val="1"/>
    <w:qFormat/>
    <w:pPr>
      <w:spacing w:before="191"/>
      <w:ind w:left="829" w:hanging="310"/>
      <w:outlineLvl w:val="2"/>
    </w:pPr>
    <w:rPr>
      <w:rFonts w:ascii="Arial" w:hAnsi="Arial" w:eastAsia="Arial" w:cs="Arial"/>
      <w:b/>
      <w:bCs/>
      <w:sz w:val="24"/>
      <w:szCs w:val="24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before="143"/>
      <w:ind w:left="567"/>
      <w:outlineLvl w:val="3"/>
    </w:pPr>
    <w:rPr>
      <w:rFonts w:ascii="Arial" w:hAnsi="Arial" w:eastAsia="Arial" w:cs="Arial"/>
      <w:b/>
      <w:bCs/>
      <w:sz w:val="20"/>
      <w:szCs w:val="20"/>
      <w:lang w:val="fr-FR" w:eastAsia="en-US" w:bidi="ar-SA"/>
    </w:rPr>
  </w:style>
  <w:style w:styleId="Heading4" w:type="paragraph">
    <w:name w:val="Heading 4"/>
    <w:basedOn w:val="Normal"/>
    <w:uiPriority w:val="1"/>
    <w:qFormat/>
    <w:pPr>
      <w:ind w:left="567"/>
      <w:outlineLvl w:val="4"/>
    </w:pPr>
    <w:rPr>
      <w:rFonts w:ascii="Arial" w:hAnsi="Arial" w:eastAsia="Arial" w:cs="Arial"/>
      <w:b/>
      <w:bCs/>
      <w:sz w:val="18"/>
      <w:szCs w:val="18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706" w:hanging="139"/>
    </w:pPr>
    <w:rPr>
      <w:rFonts w:ascii="Tahoma" w:hAnsi="Tahoma" w:eastAsia="Tahoma" w:cs="Tahoma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hyperlink" Target="mailto:centrinfo@cimbeton.net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T64_BAT3_simples-a-remplir.indd</dc:title>
  <dcterms:created xsi:type="dcterms:W3CDTF">2026-10-13T10:31:28Z</dcterms:created>
  <dcterms:modified xsi:type="dcterms:W3CDTF">2026-10-13T10:31:28Z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2026-10-13T00:00:00Z</vt:filetime>
  </property>
  <property fmtid="{D5CDD505-2E9C-101B-9397-08002B2CF9AE}" pid="3" name="Creator">
    <vt:lpwstr>Adobe InDesign 21.6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2026-10-13T00:00:00Z</vt:filetime>
  </property>
  <property fmtid="{D5CDD505-2E9C-101B-9397-08002B2CF9AE}" pid="6" name="Producer">
    <vt:lpwstr>Adobe PDF Library 18.0</vt:lpwstr>
  </property>
</Properties>
</file>